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BB6" w:rsidRDefault="00FB7BB6" w:rsidP="00FB7BB6">
      <w:pPr>
        <w:shd w:val="clear" w:color="auto" w:fill="FFFFFF"/>
        <w:spacing w:after="420" w:line="405" w:lineRule="atLeast"/>
        <w:jc w:val="center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  <w:proofErr w:type="spellStart"/>
      <w:r w:rsidRPr="00FB7BB6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Mudança</w:t>
      </w:r>
      <w:proofErr w:type="spellEnd"/>
      <w:r w:rsidRPr="00FB7BB6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 de paradigma – </w:t>
      </w:r>
    </w:p>
    <w:p w:rsidR="00FB7BB6" w:rsidRPr="00FB7BB6" w:rsidRDefault="00FB7BB6" w:rsidP="00FB7BB6">
      <w:pPr>
        <w:shd w:val="clear" w:color="auto" w:fill="FFFFFF"/>
        <w:spacing w:after="420" w:line="405" w:lineRule="atLeast"/>
        <w:jc w:val="center"/>
        <w:outlineLvl w:val="0"/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</w:pPr>
      <w:bookmarkStart w:id="0" w:name="_GoBack"/>
      <w:bookmarkEnd w:id="0"/>
      <w:r w:rsidRPr="00FB7BB6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 xml:space="preserve">Frei </w:t>
      </w:r>
      <w:proofErr w:type="spellStart"/>
      <w:r w:rsidRPr="00FB7BB6">
        <w:rPr>
          <w:rFonts w:ascii="Muli" w:eastAsia="Times New Roman" w:hAnsi="Muli" w:cs="Times New Roman"/>
          <w:b/>
          <w:bCs/>
          <w:color w:val="607D8B"/>
          <w:kern w:val="36"/>
          <w:sz w:val="30"/>
          <w:szCs w:val="30"/>
          <w:lang w:val="es-UY" w:eastAsia="es-UY"/>
        </w:rPr>
        <w:t>Betto</w:t>
      </w:r>
      <w:proofErr w:type="spellEnd"/>
    </w:p>
    <w:p w:rsidR="00FB7BB6" w:rsidRPr="00FB7BB6" w:rsidRDefault="00FB7BB6" w:rsidP="00FB7BB6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Futuro que parece, </w:t>
      </w:r>
      <w:proofErr w:type="spellStart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hoje</w:t>
      </w:r>
      <w:proofErr w:type="spellEnd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, condenado a perpetuar o presente. </w:t>
      </w:r>
      <w:proofErr w:type="spellStart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Quem</w:t>
      </w:r>
      <w:proofErr w:type="spellEnd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se arrisca a </w:t>
      </w:r>
      <w:proofErr w:type="spellStart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predizer</w:t>
      </w:r>
      <w:proofErr w:type="spellEnd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morte</w:t>
      </w:r>
      <w:proofErr w:type="spellEnd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do neoliberalismo? Ele parece </w:t>
      </w:r>
      <w:proofErr w:type="spellStart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tão</w:t>
      </w:r>
      <w:proofErr w:type="spellEnd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sólido </w:t>
      </w:r>
      <w:proofErr w:type="spellStart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quanto</w:t>
      </w:r>
      <w:proofErr w:type="spellEnd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o socialismo soviético encarado pelos teóricos de </w:t>
      </w:r>
      <w:proofErr w:type="spellStart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esquerda</w:t>
      </w:r>
      <w:proofErr w:type="spellEnd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até meados da década de 1980. </w:t>
      </w:r>
      <w:proofErr w:type="spellStart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Ninguém</w:t>
      </w:r>
      <w:proofErr w:type="spellEnd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, até </w:t>
      </w:r>
      <w:proofErr w:type="spellStart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aquela</w:t>
      </w:r>
      <w:proofErr w:type="spellEnd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data, </w:t>
      </w:r>
      <w:proofErr w:type="spellStart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previu</w:t>
      </w:r>
      <w:proofErr w:type="spellEnd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 xml:space="preserve"> a queda do Muro de </w:t>
      </w:r>
      <w:proofErr w:type="spellStart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Berlim</w:t>
      </w:r>
      <w:proofErr w:type="spellEnd"/>
      <w:r w:rsidRPr="00FB7BB6">
        <w:rPr>
          <w:rFonts w:ascii="Open Sans" w:eastAsia="Times New Roman" w:hAnsi="Open Sans" w:cs="Times New Roman"/>
          <w:i/>
          <w:iCs/>
          <w:color w:val="4F4F4F"/>
          <w:sz w:val="21"/>
          <w:szCs w:val="21"/>
          <w:lang w:val="es-UY" w:eastAsia="es-UY"/>
        </w:rPr>
        <w:t>.</w:t>
      </w:r>
    </w:p>
    <w:p w:rsidR="00FB7BB6" w:rsidRPr="00FB7BB6" w:rsidRDefault="00FB7BB6" w:rsidP="00FB7BB6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Considerável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parcela de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minha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geração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foi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formada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concepção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que o determinismo histórico seria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inexorável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corresponderia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às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leis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objetivas existentes no mundo natural. Mesmo reticentes a toda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corrente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filosófica que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professa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ateísmo como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convicção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religiosa,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muitos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nós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chegaram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acreditar que as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leis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materialismo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dialético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representavam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suprema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objetivação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mente humana.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Bastava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saber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aplicá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-las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fenômenos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naturais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históricos para poder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apreendê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-</w:t>
      </w:r>
      <w:proofErr w:type="gram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los em</w:t>
      </w:r>
      <w:proofErr w:type="gram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gênese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futuro.</w:t>
      </w:r>
    </w:p>
    <w:p w:rsidR="00FB7BB6" w:rsidRPr="00FB7BB6" w:rsidRDefault="00FB7BB6" w:rsidP="00FB7BB6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    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toda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aquela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catedral dogmática implantada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cabeça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alguns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nós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entraram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contato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física.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teoria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geral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relatividade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modificara 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conceito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tempo 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espaço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Tivemos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abandonar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ideia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amplo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espaço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como palco dos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fenômenos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físicos e de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tempo que, à parte, flui no mesmo ritmo, do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passado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futuro,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presente. Orígenes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supunha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o tempo é ilimitado 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infindável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Ora, o tempo, como 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espaço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nasceu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Universo. Antes que algo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fosse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tempo 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espaço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também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eram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FB7BB6" w:rsidRPr="00FB7BB6" w:rsidRDefault="00FB7BB6" w:rsidP="00FB7BB6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    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Surpreendemo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-nos, entretanto,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ainda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apegados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velhas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concepções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fácil abandonar arraigados paradigmas.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Trafegamos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, confusos, pelo método empírico-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indutivo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Bacon,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filosofia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analítica-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dedutiva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Descartes, a física mecanicista de Newton,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perplexos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diante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espetáculo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“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pós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-moderno” onde “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tudo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é sólido se desmancha no ar”.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Olhamos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trás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vemos 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passado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nossas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vidas, da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história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país </w:t>
      </w:r>
      <w:proofErr w:type="gram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</w:t>
      </w:r>
      <w:proofErr w:type="gram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mundo. Miramos em frente, desvendamos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futuro ideal, mesmo conscientes de que,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quando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ele se tornar presente, será diferente de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nossas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quimeras. O presente, sim,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passa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ponto infinitamente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pequeno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diminuta ponte entre o que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foi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o que será.</w:t>
      </w:r>
    </w:p>
    <w:p w:rsidR="00FB7BB6" w:rsidRPr="00FB7BB6" w:rsidRDefault="00FB7BB6" w:rsidP="00FB7BB6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    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Ainda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assim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como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conceber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o tempo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flui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direção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presente que se transmuta em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passado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prenunciar o futuro? Futuro que parece,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hoje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condenado a perpetuar o presente.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arrisca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predizer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morte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neoliberalismo? Ele parece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sólido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quanto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socialismo soviético encarado pelos teóricos de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esquerda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até meados da década de 1980.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Ninguém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até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aquela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data,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previu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queda do Muro de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Berlim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FB7BB6" w:rsidRPr="00FB7BB6" w:rsidRDefault="00FB7BB6" w:rsidP="00FB7BB6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O que é,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tem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ares de eterno. Basta conferir 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empenho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dos que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ocupam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topo da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pirâmide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social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preservação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glamorosa de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formas físicas. O elixir da eterna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juventude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pode,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enfim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ser adquirido em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qualquer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academia de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ginástica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Falta apenas inventar 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xarope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evite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imbecilização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quem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malha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espírito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pensa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cultura é cercar-se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sofisticada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parafernália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eletrônica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submergido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pelos encantos sensitivos do mero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entretenimento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FB7BB6" w:rsidRPr="00FB7BB6" w:rsidRDefault="00FB7BB6" w:rsidP="00FB7BB6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    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Agora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quando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constata que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alguma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coisa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esfera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subatômica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parece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contradizer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gram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todas as</w:t>
      </w:r>
      <w:proofErr w:type="gram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leis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apenas da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dialética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também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natureza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o determinismo histórico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lastRenderedPageBreak/>
        <w:t>passa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museu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história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das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ideias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Recomenda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-se cautela para que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jogue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fora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Marx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água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bacia. O impacto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quântico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mais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forte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que se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pensa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próprio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Einstein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relutou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aceitar os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desafios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esfera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quântica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Parecia-lhe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intolerável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ideia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que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elétron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exposto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à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radiação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possa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“por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vontade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” – como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disse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físico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alemão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Max Born –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escolher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direção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tomar.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esfera do infinitamente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pequeno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ciência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obrigada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ingressar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imprevisível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obscuro reino das probabilidades.</w:t>
      </w:r>
    </w:p>
    <w:p w:rsidR="00FB7BB6" w:rsidRPr="00FB7BB6" w:rsidRDefault="00FB7BB6" w:rsidP="00FB7BB6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     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princípio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indeterminação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descoberto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por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físico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alemão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Werner Heisenberg, revoluciona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percepção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natureza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da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história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E nos faz tomar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consciência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que,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natureza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a incerteza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quântica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 faz presente apenas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partículas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subatômicas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Bilhões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anos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após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predominância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quântica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alvorecer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Universo,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estranho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inteligente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fenômeno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despontaria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dotado de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imprevisibilidade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inerente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livre-arbítrio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: os seres humanos.</w:t>
      </w:r>
    </w:p>
    <w:p w:rsidR="00FB7BB6" w:rsidRPr="00FB7BB6" w:rsidRDefault="00FB7BB6" w:rsidP="00FB7BB6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    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Enquanto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viveu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Einstein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ainda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conservou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esperança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que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alguém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iria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reatar as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pontas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dos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fios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se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haviam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rompido pela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força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princípio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 incerteza.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Perplexo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diante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do acaso,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reagiu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como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médico junto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filho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irremediavelmente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doente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exclamou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: “Deus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joga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dados!”. Malgrado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sua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indignação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aí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dados 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há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lei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cálculo que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preveja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 número que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vai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dar. Por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isso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vale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perguntar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se, de fato,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há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fronteiras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definidas entre a física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quântica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filosofia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incluindo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metafísica.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seria da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espiritualidade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inerente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ser humano? </w:t>
      </w:r>
    </w:p>
    <w:p w:rsidR="00FB7BB6" w:rsidRPr="00FB7BB6" w:rsidRDefault="00FB7BB6" w:rsidP="00FB7BB6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    </w:t>
      </w:r>
      <w:proofErr w:type="gram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Onde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estão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as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fronteiras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senão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nos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limites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própria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visão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?</w:t>
      </w:r>
      <w:proofErr w:type="gram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Ora, 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Mistério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pode ser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apreendido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por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palavras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equações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Ainda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é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comum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encontrarmos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pessoas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acreditam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há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duas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realidades,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profana e,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religiosa.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atual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cosmologia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com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certeza,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virá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ampliar os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nossos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horizontes e a física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quântica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nos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ajudará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perceber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vez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assegurados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os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direitos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humanos,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liberdade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consistirá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ousadia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de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mergulhar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em si mesmo,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lá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onde o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encontro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consigo faz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descobrir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um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que,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não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sendo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eu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sendo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radicalmente diferente de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, me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devolve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mim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mesmo, à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minha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verdadeira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identidade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.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Dessa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fonte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subjetiva brota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energia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que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deveria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mover a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humanidade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: o amor.</w:t>
      </w:r>
    </w:p>
    <w:p w:rsidR="00FB7BB6" w:rsidRPr="00FB7BB6" w:rsidRDefault="00FB7BB6" w:rsidP="00FB7BB6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</w:pPr>
      <w:r w:rsidRPr="00FB7BB6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 xml:space="preserve">Frei </w:t>
      </w:r>
      <w:proofErr w:type="spellStart"/>
      <w:r w:rsidRPr="00FB7BB6">
        <w:rPr>
          <w:rFonts w:ascii="Open Sans" w:eastAsia="Times New Roman" w:hAnsi="Open Sans" w:cs="Times New Roman"/>
          <w:b/>
          <w:bCs/>
          <w:color w:val="4F4F4F"/>
          <w:sz w:val="21"/>
          <w:szCs w:val="21"/>
          <w:lang w:val="es-UY" w:eastAsia="es-UY"/>
        </w:rPr>
        <w:t>Betto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 é escritor, autor de “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Minha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avó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seus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mistérios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” (Rocco), entre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outros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 xml:space="preserve"> </w:t>
      </w:r>
      <w:proofErr w:type="spellStart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livros</w:t>
      </w:r>
      <w:proofErr w:type="spellEnd"/>
      <w:r w:rsidRPr="00FB7BB6">
        <w:rPr>
          <w:rFonts w:ascii="Open Sans" w:eastAsia="Times New Roman" w:hAnsi="Open Sans" w:cs="Times New Roman"/>
          <w:color w:val="4F4F4F"/>
          <w:sz w:val="21"/>
          <w:szCs w:val="21"/>
          <w:lang w:val="es-UY" w:eastAsia="es-UY"/>
        </w:rPr>
        <w:t>.</w:t>
      </w:r>
    </w:p>
    <w:p w:rsidR="002E2F5B" w:rsidRDefault="00FB7BB6">
      <w:hyperlink r:id="rId4" w:history="1">
        <w:r w:rsidRPr="00C84886">
          <w:rPr>
            <w:rStyle w:val="Hipervnculo"/>
          </w:rPr>
          <w:t>http://ceseep.org.br/mudanca-de-paradigma-frei-betto/</w:t>
        </w:r>
      </w:hyperlink>
    </w:p>
    <w:p w:rsidR="00FB7BB6" w:rsidRDefault="00FB7BB6"/>
    <w:sectPr w:rsidR="00FB7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B6"/>
    <w:rsid w:val="002E2F5B"/>
    <w:rsid w:val="00FB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CD26"/>
  <w15:chartTrackingRefBased/>
  <w15:docId w15:val="{A2E9A850-634F-4203-85C5-B48476EF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7B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7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eseep.org.br/mudanca-de-paradigma-frei-bett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2020-11-10T13:03:00Z</dcterms:created>
  <dcterms:modified xsi:type="dcterms:W3CDTF">2020-11-10T13:03:00Z</dcterms:modified>
</cp:coreProperties>
</file>