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302" w:rsidRPr="00C84302" w:rsidRDefault="00C84302" w:rsidP="00C84302">
      <w:pPr>
        <w:spacing w:after="105" w:line="750" w:lineRule="atLeast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48"/>
          <w:szCs w:val="48"/>
          <w:lang w:val="es-UY" w:eastAsia="es-UY"/>
        </w:rPr>
      </w:pPr>
      <w:r w:rsidRPr="00C84302">
        <w:rPr>
          <w:rFonts w:ascii="Times New Roman" w:eastAsia="Times New Roman" w:hAnsi="Times New Roman" w:cs="Times New Roman"/>
          <w:b/>
          <w:bCs/>
          <w:color w:val="111111"/>
          <w:kern w:val="36"/>
          <w:sz w:val="48"/>
          <w:szCs w:val="48"/>
          <w:lang w:val="es-UY" w:eastAsia="es-UY"/>
        </w:rPr>
        <w:t xml:space="preserve">El futuro </w:t>
      </w:r>
      <w:proofErr w:type="spellStart"/>
      <w:r w:rsidRPr="00C84302">
        <w:rPr>
          <w:rFonts w:ascii="Times New Roman" w:eastAsia="Times New Roman" w:hAnsi="Times New Roman" w:cs="Times New Roman"/>
          <w:b/>
          <w:bCs/>
          <w:color w:val="111111"/>
          <w:kern w:val="36"/>
          <w:sz w:val="48"/>
          <w:szCs w:val="48"/>
          <w:lang w:val="es-UY" w:eastAsia="es-UY"/>
        </w:rPr>
        <w:t>post-pandémico</w:t>
      </w:r>
      <w:proofErr w:type="spellEnd"/>
      <w:r w:rsidRPr="00C84302">
        <w:rPr>
          <w:rFonts w:ascii="Times New Roman" w:eastAsia="Times New Roman" w:hAnsi="Times New Roman" w:cs="Times New Roman"/>
          <w:b/>
          <w:bCs/>
          <w:color w:val="111111"/>
          <w:kern w:val="36"/>
          <w:sz w:val="48"/>
          <w:szCs w:val="48"/>
          <w:lang w:val="es-UY" w:eastAsia="es-UY"/>
        </w:rPr>
        <w:t xml:space="preserve"> y migraciones</w:t>
      </w:r>
    </w:p>
    <w:p w:rsidR="00C84302" w:rsidRPr="00C84302" w:rsidRDefault="00C84302" w:rsidP="00C84302">
      <w:pPr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val="es-UY" w:eastAsia="es-UY"/>
        </w:rPr>
      </w:pPr>
      <w:proofErr w:type="spellStart"/>
      <w:r w:rsidRPr="00C84302">
        <w:rPr>
          <w:rFonts w:ascii="Arial" w:eastAsia="Times New Roman" w:hAnsi="Arial" w:cs="Arial"/>
          <w:color w:val="444444"/>
          <w:sz w:val="17"/>
          <w:szCs w:val="17"/>
          <w:lang w:val="es-UY" w:eastAsia="es-UY"/>
        </w:rPr>
        <w:t>By</w:t>
      </w:r>
      <w:proofErr w:type="spellEnd"/>
    </w:p>
    <w:p w:rsidR="00C84302" w:rsidRPr="00C84302" w:rsidRDefault="00C84302" w:rsidP="00C84302">
      <w:pPr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val="es-UY" w:eastAsia="es-UY"/>
        </w:rPr>
      </w:pPr>
      <w:r w:rsidRPr="00C84302">
        <w:rPr>
          <w:rFonts w:ascii="Arial" w:eastAsia="Times New Roman" w:hAnsi="Arial" w:cs="Arial"/>
          <w:color w:val="444444"/>
          <w:sz w:val="17"/>
          <w:szCs w:val="17"/>
          <w:lang w:val="es-UY" w:eastAsia="es-UY"/>
        </w:rPr>
        <w:t> </w:t>
      </w:r>
      <w:hyperlink r:id="rId4" w:history="1">
        <w:r w:rsidRPr="00C84302">
          <w:rPr>
            <w:rFonts w:ascii="Arial" w:eastAsia="Times New Roman" w:hAnsi="Arial" w:cs="Arial"/>
            <w:b/>
            <w:bCs/>
            <w:color w:val="000000"/>
            <w:sz w:val="17"/>
            <w:szCs w:val="17"/>
            <w:lang w:val="es-UY" w:eastAsia="es-UY"/>
          </w:rPr>
          <w:t>Diario La Hora</w:t>
        </w:r>
      </w:hyperlink>
    </w:p>
    <w:p w:rsidR="00C84302" w:rsidRPr="00C84302" w:rsidRDefault="00C84302" w:rsidP="00C84302">
      <w:pPr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val="es-UY" w:eastAsia="es-UY"/>
        </w:rPr>
      </w:pPr>
      <w:r w:rsidRPr="00C84302">
        <w:rPr>
          <w:rFonts w:ascii="Arial" w:eastAsia="Times New Roman" w:hAnsi="Arial" w:cs="Arial"/>
          <w:color w:val="444444"/>
          <w:sz w:val="17"/>
          <w:szCs w:val="17"/>
          <w:lang w:val="es-UY" w:eastAsia="es-UY"/>
        </w:rPr>
        <w:t> -</w:t>
      </w:r>
    </w:p>
    <w:p w:rsidR="00C84302" w:rsidRPr="00C84302" w:rsidRDefault="00C84302" w:rsidP="00C84302">
      <w:pPr>
        <w:spacing w:line="240" w:lineRule="auto"/>
        <w:rPr>
          <w:rFonts w:ascii="Arial" w:eastAsia="Times New Roman" w:hAnsi="Arial" w:cs="Arial"/>
          <w:sz w:val="17"/>
          <w:szCs w:val="17"/>
          <w:lang w:val="es-UY" w:eastAsia="es-UY"/>
        </w:rPr>
      </w:pPr>
      <w:r w:rsidRPr="00C84302">
        <w:rPr>
          <w:rFonts w:ascii="Arial" w:eastAsia="Times New Roman" w:hAnsi="Arial" w:cs="Arial"/>
          <w:color w:val="444444"/>
          <w:sz w:val="17"/>
          <w:szCs w:val="17"/>
          <w:lang w:val="es-UY" w:eastAsia="es-UY"/>
        </w:rPr>
        <w:t>11 noviembre, 2020</w:t>
      </w:r>
    </w:p>
    <w:p w:rsidR="00C84302" w:rsidRPr="00C84302" w:rsidRDefault="00C84302" w:rsidP="00C84302">
      <w:pPr>
        <w:spacing w:after="0" w:line="240" w:lineRule="auto"/>
        <w:jc w:val="center"/>
        <w:textAlignment w:val="center"/>
        <w:rPr>
          <w:rFonts w:ascii="Arial" w:eastAsia="Times New Roman" w:hAnsi="Arial" w:cs="Arial"/>
          <w:color w:val="444444"/>
          <w:sz w:val="17"/>
          <w:szCs w:val="17"/>
          <w:lang w:val="es-UY" w:eastAsia="es-UY"/>
        </w:rPr>
      </w:pPr>
      <w:r w:rsidRPr="00C84302">
        <w:rPr>
          <w:rFonts w:ascii="Arial" w:eastAsia="Times New Roman" w:hAnsi="Arial" w:cs="Arial"/>
          <w:color w:val="444444"/>
          <w:sz w:val="17"/>
          <w:szCs w:val="17"/>
          <w:lang w:val="es-UY" w:eastAsia="es-UY"/>
        </w:rPr>
        <w:t> </w:t>
      </w:r>
    </w:p>
    <w:p w:rsidR="00C84302" w:rsidRPr="00C84302" w:rsidRDefault="002C420D" w:rsidP="00C84302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hyperlink r:id="rId5" w:history="1">
        <w:r w:rsidR="00C84302" w:rsidRPr="00C84302">
          <w:rPr>
            <w:rFonts w:ascii="Times New Roman" w:eastAsia="Times New Roman" w:hAnsi="Times New Roman" w:cs="Times New Roman"/>
            <w:color w:val="BC0015"/>
            <w:sz w:val="21"/>
            <w:szCs w:val="21"/>
            <w:lang w:val="es-UY" w:eastAsia="es-UY"/>
          </w:rPr>
          <w:t>verzelettimauro@yahoo.com.mx</w:t>
        </w:r>
      </w:hyperlink>
    </w:p>
    <w:p w:rsidR="00C84302" w:rsidRPr="00C84302" w:rsidRDefault="00C84302" w:rsidP="00C84302">
      <w:pPr>
        <w:shd w:val="clear" w:color="auto" w:fill="F2F2F2"/>
        <w:spacing w:after="315" w:line="315" w:lineRule="atLeast"/>
        <w:rPr>
          <w:rFonts w:ascii="Times New Roman" w:eastAsia="Times New Roman" w:hAnsi="Times New Roman" w:cs="Times New Roman"/>
          <w:color w:val="706F6F"/>
          <w:sz w:val="21"/>
          <w:szCs w:val="21"/>
          <w:lang w:val="es-UY" w:eastAsia="es-UY"/>
        </w:rPr>
      </w:pPr>
      <w:r w:rsidRPr="00C84302">
        <w:rPr>
          <w:rFonts w:ascii="Times New Roman" w:eastAsia="Times New Roman" w:hAnsi="Times New Roman" w:cs="Times New Roman"/>
          <w:color w:val="706F6F"/>
          <w:sz w:val="21"/>
          <w:szCs w:val="21"/>
          <w:lang w:val="es-UY" w:eastAsia="es-UY"/>
        </w:rPr>
        <w:t xml:space="preserve">El Padre Mauro </w:t>
      </w:r>
      <w:proofErr w:type="spellStart"/>
      <w:r w:rsidRPr="00C84302">
        <w:rPr>
          <w:rFonts w:ascii="Times New Roman" w:eastAsia="Times New Roman" w:hAnsi="Times New Roman" w:cs="Times New Roman"/>
          <w:color w:val="706F6F"/>
          <w:sz w:val="21"/>
          <w:szCs w:val="21"/>
          <w:lang w:val="es-UY" w:eastAsia="es-UY"/>
        </w:rPr>
        <w:t>Verzeletti</w:t>
      </w:r>
      <w:proofErr w:type="spellEnd"/>
      <w:r w:rsidRPr="00C84302">
        <w:rPr>
          <w:rFonts w:ascii="Times New Roman" w:eastAsia="Times New Roman" w:hAnsi="Times New Roman" w:cs="Times New Roman"/>
          <w:color w:val="706F6F"/>
          <w:sz w:val="21"/>
          <w:szCs w:val="21"/>
          <w:lang w:val="es-UY" w:eastAsia="es-UY"/>
        </w:rPr>
        <w:t xml:space="preserve">, CS, pertenece a la Congregación de los Misioneros de San Carlos </w:t>
      </w:r>
      <w:proofErr w:type="spellStart"/>
      <w:r w:rsidRPr="00C84302">
        <w:rPr>
          <w:rFonts w:ascii="Times New Roman" w:eastAsia="Times New Roman" w:hAnsi="Times New Roman" w:cs="Times New Roman"/>
          <w:color w:val="706F6F"/>
          <w:sz w:val="21"/>
          <w:szCs w:val="21"/>
          <w:lang w:val="es-UY" w:eastAsia="es-UY"/>
        </w:rPr>
        <w:t>Scalabrinianos</w:t>
      </w:r>
      <w:proofErr w:type="spellEnd"/>
      <w:r w:rsidRPr="00C84302">
        <w:rPr>
          <w:rFonts w:ascii="Times New Roman" w:eastAsia="Times New Roman" w:hAnsi="Times New Roman" w:cs="Times New Roman"/>
          <w:color w:val="706F6F"/>
          <w:sz w:val="21"/>
          <w:szCs w:val="21"/>
          <w:lang w:val="es-UY" w:eastAsia="es-UY"/>
        </w:rPr>
        <w:t xml:space="preserve">. Fue ordenado sacerdote en Brasil en 1993. Estudió Filosofía y Teología, Ciencias Sociales y Políticas. Luego de su ordenación, fue enviado como misionero en la frontera entre México y Estados Unidos, para servir y defender los derechos humanos de las personas migrantes. En 1998 fue enviado a la Guatemala para servir en la Pastoral del Migrante en la Arquidiócesis de Ciudad Guatemala y en la Conferencia Episcopal de Guatemala. También coordinó por años la Región la Red Internacional para las Migraciones </w:t>
      </w:r>
      <w:proofErr w:type="spellStart"/>
      <w:r w:rsidRPr="00C84302">
        <w:rPr>
          <w:rFonts w:ascii="Times New Roman" w:eastAsia="Times New Roman" w:hAnsi="Times New Roman" w:cs="Times New Roman"/>
          <w:color w:val="706F6F"/>
          <w:sz w:val="21"/>
          <w:szCs w:val="21"/>
          <w:lang w:val="es-UY" w:eastAsia="es-UY"/>
        </w:rPr>
        <w:t>Scalabriniana</w:t>
      </w:r>
      <w:proofErr w:type="spellEnd"/>
      <w:r w:rsidRPr="00C84302">
        <w:rPr>
          <w:rFonts w:ascii="Times New Roman" w:eastAsia="Times New Roman" w:hAnsi="Times New Roman" w:cs="Times New Roman"/>
          <w:color w:val="706F6F"/>
          <w:sz w:val="21"/>
          <w:szCs w:val="21"/>
          <w:lang w:val="es-UY" w:eastAsia="es-UY"/>
        </w:rPr>
        <w:t xml:space="preserve"> –SIMN- Desarrolla el trabajo pastoral junto a los migrantes y refugiados en la Región Centroamericana. Los Misioneros S. C. </w:t>
      </w:r>
      <w:proofErr w:type="spellStart"/>
      <w:r w:rsidRPr="00C84302">
        <w:rPr>
          <w:rFonts w:ascii="Times New Roman" w:eastAsia="Times New Roman" w:hAnsi="Times New Roman" w:cs="Times New Roman"/>
          <w:color w:val="706F6F"/>
          <w:sz w:val="21"/>
          <w:szCs w:val="21"/>
          <w:lang w:val="es-UY" w:eastAsia="es-UY"/>
        </w:rPr>
        <w:t>Scalabrinianos</w:t>
      </w:r>
      <w:proofErr w:type="spellEnd"/>
      <w:r w:rsidRPr="00C84302">
        <w:rPr>
          <w:rFonts w:ascii="Times New Roman" w:eastAsia="Times New Roman" w:hAnsi="Times New Roman" w:cs="Times New Roman"/>
          <w:color w:val="706F6F"/>
          <w:sz w:val="21"/>
          <w:szCs w:val="21"/>
          <w:lang w:val="es-UY" w:eastAsia="es-UY"/>
        </w:rPr>
        <w:t xml:space="preserve"> están al Servicio Pastoral junto a los migrantes, refugiados, desplazados y deportados. Actualmente, ejerce la función de Director de la Casa del Migrante de Guatemala y El Salvador. Él es conocido dentro de los medios sociales como la voz de los migrantes por su compromiso y lucha constante en la denuncia de las injusticias.</w:t>
      </w:r>
    </w:p>
    <w:p w:rsidR="00C84302" w:rsidRPr="00C84302" w:rsidRDefault="00C84302" w:rsidP="00C84302">
      <w:pPr>
        <w:shd w:val="clear" w:color="auto" w:fill="F2F2F2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C84302">
        <w:rPr>
          <w:rFonts w:ascii="Times New Roman" w:eastAsia="Times New Roman" w:hAnsi="Times New Roman" w:cs="Times New Roman"/>
          <w:noProof/>
          <w:sz w:val="24"/>
          <w:szCs w:val="24"/>
          <w:lang w:val="es-UY" w:eastAsia="es-UY"/>
        </w:rPr>
        <w:drawing>
          <wp:inline distT="0" distB="0" distL="0" distR="0" wp14:anchorId="77D16F85" wp14:editId="21C52E18">
            <wp:extent cx="1409700" cy="1678214"/>
            <wp:effectExtent l="0" t="0" r="0" b="0"/>
            <wp:docPr id="3" name="Imagen 3" descr="post aut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st auth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087" cy="1681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302" w:rsidRPr="00C84302" w:rsidRDefault="00C84302" w:rsidP="00C84302">
      <w:pPr>
        <w:spacing w:after="390" w:line="390" w:lineRule="atLeast"/>
        <w:rPr>
          <w:rFonts w:ascii="Times New Roman" w:eastAsia="Times New Roman" w:hAnsi="Times New Roman" w:cs="Times New Roman"/>
          <w:color w:val="222222"/>
          <w:sz w:val="23"/>
          <w:szCs w:val="23"/>
          <w:lang w:val="es-UY" w:eastAsia="es-UY"/>
        </w:rPr>
      </w:pPr>
      <w:r w:rsidRPr="00C84302">
        <w:rPr>
          <w:rFonts w:ascii="Times New Roman" w:eastAsia="Times New Roman" w:hAnsi="Times New Roman" w:cs="Times New Roman"/>
          <w:color w:val="222222"/>
          <w:sz w:val="23"/>
          <w:szCs w:val="23"/>
          <w:lang w:val="es-UY" w:eastAsia="es-UY"/>
        </w:rPr>
        <w:t xml:space="preserve">Pbro. Mauro </w:t>
      </w:r>
      <w:proofErr w:type="spellStart"/>
      <w:r w:rsidRPr="00C84302">
        <w:rPr>
          <w:rFonts w:ascii="Times New Roman" w:eastAsia="Times New Roman" w:hAnsi="Times New Roman" w:cs="Times New Roman"/>
          <w:color w:val="222222"/>
          <w:sz w:val="23"/>
          <w:szCs w:val="23"/>
          <w:lang w:val="es-UY" w:eastAsia="es-UY"/>
        </w:rPr>
        <w:t>Verzeletti</w:t>
      </w:r>
      <w:proofErr w:type="spellEnd"/>
      <w:r w:rsidRPr="00C84302">
        <w:rPr>
          <w:rFonts w:ascii="Times New Roman" w:eastAsia="Times New Roman" w:hAnsi="Times New Roman" w:cs="Times New Roman"/>
          <w:color w:val="222222"/>
          <w:sz w:val="23"/>
          <w:szCs w:val="23"/>
          <w:lang w:val="es-UY" w:eastAsia="es-UY"/>
        </w:rPr>
        <w:t xml:space="preserve">, </w:t>
      </w:r>
      <w:proofErr w:type="spellStart"/>
      <w:r w:rsidRPr="00C84302">
        <w:rPr>
          <w:rFonts w:ascii="Times New Roman" w:eastAsia="Times New Roman" w:hAnsi="Times New Roman" w:cs="Times New Roman"/>
          <w:color w:val="222222"/>
          <w:sz w:val="23"/>
          <w:szCs w:val="23"/>
          <w:lang w:val="es-UY" w:eastAsia="es-UY"/>
        </w:rPr>
        <w:t>cs</w:t>
      </w:r>
      <w:proofErr w:type="spellEnd"/>
      <w:r w:rsidRPr="00C84302">
        <w:rPr>
          <w:rFonts w:ascii="Times New Roman" w:eastAsia="Times New Roman" w:hAnsi="Times New Roman" w:cs="Times New Roman"/>
          <w:color w:val="222222"/>
          <w:sz w:val="23"/>
          <w:szCs w:val="23"/>
          <w:lang w:val="es-UY" w:eastAsia="es-UY"/>
        </w:rPr>
        <w:br/>
        <w:t>Director Casas del Migrante Guatemala y El Salvador.</w:t>
      </w:r>
    </w:p>
    <w:p w:rsidR="00C84302" w:rsidRPr="00C84302" w:rsidRDefault="00C84302" w:rsidP="00C84302">
      <w:pPr>
        <w:spacing w:after="390" w:line="390" w:lineRule="atLeast"/>
        <w:rPr>
          <w:rFonts w:ascii="Times New Roman" w:eastAsia="Times New Roman" w:hAnsi="Times New Roman" w:cs="Times New Roman"/>
          <w:color w:val="222222"/>
          <w:sz w:val="23"/>
          <w:szCs w:val="23"/>
          <w:lang w:val="es-UY" w:eastAsia="es-UY"/>
        </w:rPr>
      </w:pPr>
      <w:r w:rsidRPr="00C84302">
        <w:rPr>
          <w:rFonts w:ascii="Times New Roman" w:eastAsia="Times New Roman" w:hAnsi="Times New Roman" w:cs="Times New Roman"/>
          <w:color w:val="222222"/>
          <w:sz w:val="23"/>
          <w:szCs w:val="23"/>
          <w:lang w:val="es-UY" w:eastAsia="es-UY"/>
        </w:rPr>
        <w:t>A partir de la pandemia Covid-19, los Estados deben encontrar nuevas formas de actuar ante la población migrante, desplazada y solicitante de protección internacional. En primer lugar, tienen que construir nuevas alternativas al modelo actual legalista de persecuciones, detenciones con largos periodos de encierro y deportaciones. En segundo lugar, se requiere la búsqueda de soluciones diferenciadas que aseguren los derechos y que impidan la vulnerabilidad a las atenciones integrales, como la salud.</w:t>
      </w:r>
    </w:p>
    <w:p w:rsidR="00C84302" w:rsidRPr="00C84302" w:rsidRDefault="00C84302" w:rsidP="00C84302">
      <w:pPr>
        <w:spacing w:after="390" w:line="390" w:lineRule="atLeast"/>
        <w:rPr>
          <w:rFonts w:ascii="Times New Roman" w:eastAsia="Times New Roman" w:hAnsi="Times New Roman" w:cs="Times New Roman"/>
          <w:color w:val="222222"/>
          <w:sz w:val="23"/>
          <w:szCs w:val="23"/>
          <w:lang w:val="es-UY" w:eastAsia="es-UY"/>
        </w:rPr>
      </w:pPr>
      <w:r w:rsidRPr="00C84302">
        <w:rPr>
          <w:rFonts w:ascii="Times New Roman" w:eastAsia="Times New Roman" w:hAnsi="Times New Roman" w:cs="Times New Roman"/>
          <w:color w:val="222222"/>
          <w:sz w:val="23"/>
          <w:szCs w:val="23"/>
          <w:lang w:val="es-UY" w:eastAsia="es-UY"/>
        </w:rPr>
        <w:t xml:space="preserve">La </w:t>
      </w:r>
      <w:proofErr w:type="spellStart"/>
      <w:r w:rsidRPr="00C84302">
        <w:rPr>
          <w:rFonts w:ascii="Times New Roman" w:eastAsia="Times New Roman" w:hAnsi="Times New Roman" w:cs="Times New Roman"/>
          <w:color w:val="222222"/>
          <w:sz w:val="23"/>
          <w:szCs w:val="23"/>
          <w:lang w:val="es-UY" w:eastAsia="es-UY"/>
        </w:rPr>
        <w:t>post-pandemia</w:t>
      </w:r>
      <w:proofErr w:type="spellEnd"/>
      <w:r w:rsidRPr="00C84302">
        <w:rPr>
          <w:rFonts w:ascii="Times New Roman" w:eastAsia="Times New Roman" w:hAnsi="Times New Roman" w:cs="Times New Roman"/>
          <w:color w:val="222222"/>
          <w:sz w:val="23"/>
          <w:szCs w:val="23"/>
          <w:lang w:val="es-UY" w:eastAsia="es-UY"/>
        </w:rPr>
        <w:t xml:space="preserve"> es una oportunidad de oro para los gobiernos, ya que pueden construir nuevos procesos y alejarse de los malos procedimientos que se aplican en los controles </w:t>
      </w:r>
      <w:r w:rsidRPr="00C84302">
        <w:rPr>
          <w:rFonts w:ascii="Times New Roman" w:eastAsia="Times New Roman" w:hAnsi="Times New Roman" w:cs="Times New Roman"/>
          <w:color w:val="222222"/>
          <w:sz w:val="23"/>
          <w:szCs w:val="23"/>
          <w:lang w:val="es-UY" w:eastAsia="es-UY"/>
        </w:rPr>
        <w:lastRenderedPageBreak/>
        <w:t>fronterizos durante el tránsito de los flujos migratorios. Así mismo, tienen que crear mecanismos estratégicos de planificación basados en pleno respeto a los derechos humanos, y herramientas políticas que logren cambios sistemáticos a mayor plazo hacia la gobernanza de la migración en tiempos de pandemia, poniendo punto final a las terribles formas de detención y persecución, eliminando de forma definitiva el racismo, odio y discriminación hacia el derecho de migrar para tener un mejor futuro y alcanzar el buen vivir a partir de los sueños.</w:t>
      </w:r>
    </w:p>
    <w:p w:rsidR="00C84302" w:rsidRPr="00C84302" w:rsidRDefault="00C84302" w:rsidP="00C84302">
      <w:pPr>
        <w:spacing w:after="390" w:line="390" w:lineRule="atLeast"/>
        <w:rPr>
          <w:rFonts w:ascii="Times New Roman" w:eastAsia="Times New Roman" w:hAnsi="Times New Roman" w:cs="Times New Roman"/>
          <w:color w:val="222222"/>
          <w:sz w:val="23"/>
          <w:szCs w:val="23"/>
          <w:lang w:val="es-UY" w:eastAsia="es-UY"/>
        </w:rPr>
      </w:pPr>
      <w:r w:rsidRPr="00C84302">
        <w:rPr>
          <w:rFonts w:ascii="Times New Roman" w:eastAsia="Times New Roman" w:hAnsi="Times New Roman" w:cs="Times New Roman"/>
          <w:color w:val="222222"/>
          <w:sz w:val="23"/>
          <w:szCs w:val="23"/>
          <w:lang w:val="es-UY" w:eastAsia="es-UY"/>
        </w:rPr>
        <w:t>El contexto mundial que surgió la pandemia debe ser analizado profundamente a partir de las causas asimétricas estructurales injustas, así como el actual modelo económico que tiene por lógica la explotación desenfrenada sobre el ser humano y el desorden total en el manejo y cuidado de los recursos naturales. Ojalá que la crisis sanitaria sirva como mecanismo de concientización y deje una verdadera lección de vida para todos los sectores sociales, principalmente a los defensores del capitalismo neoliberal, antisocial y de muerte. La alternativa al poder del egoísmo loco y dominante es la lucha social para la conversión de los corazones de piedra, y construir una nueva mediación de fraternidad universal para el cuidado de los más vulnerables.</w:t>
      </w:r>
    </w:p>
    <w:p w:rsidR="00C84302" w:rsidRPr="00C84302" w:rsidRDefault="00C84302" w:rsidP="00C84302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3"/>
          <w:szCs w:val="23"/>
          <w:lang w:val="es-UY" w:eastAsia="es-UY"/>
        </w:rPr>
      </w:pPr>
      <w:r w:rsidRPr="00C84302">
        <w:rPr>
          <w:rFonts w:ascii="Times New Roman" w:eastAsia="Times New Roman" w:hAnsi="Times New Roman" w:cs="Times New Roman"/>
          <w:color w:val="222222"/>
          <w:sz w:val="23"/>
          <w:szCs w:val="23"/>
          <w:lang w:val="es-UY" w:eastAsia="es-UY"/>
        </w:rPr>
        <w:t>La superación de la crisis sanitaria desatada por el coronavirus solo puede darse en colaboración sinérgica entre actores claves y estratégicos, sociedad civil, iglesias, agencias de la ONU y otras partes interesadas. Es evidente que el papel de los Estados pasa a ser primordial en la construcción de acciones encaminadas hacia el bien común y en el respeto integral a los derechos humanos. Este es el momento para reflexionar sobre los desafíos, preocupaciones, aprendizajes y trabajar de forma colaborativa en el desarrollo de estrategias que faciliten la liberación de todas las personas afectadas por la detención migratoria inhumana. Es necesario poner fin a la vieja práctica del castigo de lesa humanidad hacia las personas que migran indocumentadas en búsqueda del pan diario y salvar la propia vida. Además, los impactos negativos sobre la salud mental de las personas migrantes, refugiadas, solicitantes de asilo y apátridas se agudizan por el aislamiento.</w:t>
      </w:r>
    </w:p>
    <w:p w:rsidR="00C84302" w:rsidRPr="00C84302" w:rsidRDefault="00C84302" w:rsidP="00C84302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3"/>
          <w:szCs w:val="23"/>
          <w:lang w:val="es-UY" w:eastAsia="es-UY"/>
        </w:rPr>
      </w:pPr>
      <w:r w:rsidRPr="00C84302">
        <w:rPr>
          <w:rFonts w:ascii="Times New Roman" w:eastAsia="Times New Roman" w:hAnsi="Times New Roman" w:cs="Times New Roman"/>
          <w:color w:val="222222"/>
          <w:sz w:val="23"/>
          <w:szCs w:val="23"/>
          <w:lang w:val="es-UY" w:eastAsia="es-UY"/>
        </w:rPr>
        <w:t xml:space="preserve">El actual sistema migratorio es obsoleto, ya que no responde a las necesidades reales de las personas en movilidad. Los Estados tienen que establecer medidas que en la </w:t>
      </w:r>
      <w:proofErr w:type="spellStart"/>
      <w:r w:rsidRPr="00C84302">
        <w:rPr>
          <w:rFonts w:ascii="Times New Roman" w:eastAsia="Times New Roman" w:hAnsi="Times New Roman" w:cs="Times New Roman"/>
          <w:color w:val="222222"/>
          <w:sz w:val="23"/>
          <w:szCs w:val="23"/>
          <w:lang w:val="es-UY" w:eastAsia="es-UY"/>
        </w:rPr>
        <w:t>post-pandemia</w:t>
      </w:r>
      <w:proofErr w:type="spellEnd"/>
      <w:r w:rsidRPr="00C84302">
        <w:rPr>
          <w:rFonts w:ascii="Times New Roman" w:eastAsia="Times New Roman" w:hAnsi="Times New Roman" w:cs="Times New Roman"/>
          <w:color w:val="222222"/>
          <w:sz w:val="23"/>
          <w:szCs w:val="23"/>
          <w:lang w:val="es-UY" w:eastAsia="es-UY"/>
        </w:rPr>
        <w:t xml:space="preserve"> reduzcan los gastos en controles migratorios fronterizos y centros de detención, ya que debido al impacto económico del COVID-19 los trabajadores migratorios y sus familiares se han visto afectados directamente con la pérdida de empleo y la recesión económica mundial. Es importante dejar claro que los Estados tienen que obligar a las grandes capitales nacionales e internacionales a pagar los impuestos que les corresponden para construir nuevas políticas </w:t>
      </w:r>
      <w:proofErr w:type="spellStart"/>
      <w:r w:rsidRPr="00C84302">
        <w:rPr>
          <w:rFonts w:ascii="Times New Roman" w:eastAsia="Times New Roman" w:hAnsi="Times New Roman" w:cs="Times New Roman"/>
          <w:color w:val="222222"/>
          <w:sz w:val="23"/>
          <w:szCs w:val="23"/>
          <w:lang w:val="es-UY" w:eastAsia="es-UY"/>
        </w:rPr>
        <w:t>publicas</w:t>
      </w:r>
      <w:proofErr w:type="spellEnd"/>
      <w:r w:rsidRPr="00C84302">
        <w:rPr>
          <w:rFonts w:ascii="Times New Roman" w:eastAsia="Times New Roman" w:hAnsi="Times New Roman" w:cs="Times New Roman"/>
          <w:color w:val="222222"/>
          <w:sz w:val="23"/>
          <w:szCs w:val="23"/>
          <w:lang w:val="es-UY" w:eastAsia="es-UY"/>
        </w:rPr>
        <w:t xml:space="preserve"> que incorporen a los sectores sociales más vulnerables y así contrarrestar la recesión económica y la falta de empleo.</w:t>
      </w:r>
    </w:p>
    <w:p w:rsidR="00C84302" w:rsidRPr="00C84302" w:rsidRDefault="00C84302" w:rsidP="00C84302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3"/>
          <w:szCs w:val="23"/>
          <w:lang w:val="es-UY" w:eastAsia="es-UY"/>
        </w:rPr>
      </w:pPr>
      <w:r w:rsidRPr="00C84302">
        <w:rPr>
          <w:rFonts w:ascii="Times New Roman" w:eastAsia="Times New Roman" w:hAnsi="Times New Roman" w:cs="Times New Roman"/>
          <w:color w:val="222222"/>
          <w:sz w:val="23"/>
          <w:szCs w:val="23"/>
          <w:lang w:val="es-UY" w:eastAsia="es-UY"/>
        </w:rPr>
        <w:t xml:space="preserve">En la actual realidad </w:t>
      </w:r>
      <w:proofErr w:type="spellStart"/>
      <w:r w:rsidRPr="00C84302">
        <w:rPr>
          <w:rFonts w:ascii="Times New Roman" w:eastAsia="Times New Roman" w:hAnsi="Times New Roman" w:cs="Times New Roman"/>
          <w:color w:val="222222"/>
          <w:sz w:val="23"/>
          <w:szCs w:val="23"/>
          <w:lang w:val="es-UY" w:eastAsia="es-UY"/>
        </w:rPr>
        <w:t>post-pandémica</w:t>
      </w:r>
      <w:proofErr w:type="spellEnd"/>
      <w:r w:rsidRPr="00C84302">
        <w:rPr>
          <w:rFonts w:ascii="Times New Roman" w:eastAsia="Times New Roman" w:hAnsi="Times New Roman" w:cs="Times New Roman"/>
          <w:color w:val="222222"/>
          <w:sz w:val="23"/>
          <w:szCs w:val="23"/>
          <w:lang w:val="es-UY" w:eastAsia="es-UY"/>
        </w:rPr>
        <w:t xml:space="preserve"> y con la “nueva normalidad”, hay que incluir leyes integrales de salud pública que sean seguras y dignas para las personas migrantes, refugiadas, solicitantes de asilo y apátridas; trabajar y crear una mejor cohesión en las sociedades de origen, </w:t>
      </w:r>
      <w:proofErr w:type="spellStart"/>
      <w:r w:rsidRPr="00C84302">
        <w:rPr>
          <w:rFonts w:ascii="Times New Roman" w:eastAsia="Times New Roman" w:hAnsi="Times New Roman" w:cs="Times New Roman"/>
          <w:color w:val="222222"/>
          <w:sz w:val="23"/>
          <w:szCs w:val="23"/>
          <w:lang w:val="es-UY" w:eastAsia="es-UY"/>
        </w:rPr>
        <w:t>transito</w:t>
      </w:r>
      <w:proofErr w:type="spellEnd"/>
      <w:r w:rsidRPr="00C84302">
        <w:rPr>
          <w:rFonts w:ascii="Times New Roman" w:eastAsia="Times New Roman" w:hAnsi="Times New Roman" w:cs="Times New Roman"/>
          <w:color w:val="222222"/>
          <w:sz w:val="23"/>
          <w:szCs w:val="23"/>
          <w:lang w:val="es-UY" w:eastAsia="es-UY"/>
        </w:rPr>
        <w:t xml:space="preserve"> y destino para garantizar los derechos humanos de todos y todas.</w:t>
      </w:r>
    </w:p>
    <w:p w:rsidR="002E2F5B" w:rsidRDefault="002C420D">
      <w:hyperlink r:id="rId7" w:history="1">
        <w:r w:rsidRPr="00261523">
          <w:rPr>
            <w:rStyle w:val="Hipervnculo"/>
          </w:rPr>
          <w:t>https://lahoravozdelmigrante.com/el-futuro-post-pandemico-y-migraciones/</w:t>
        </w:r>
      </w:hyperlink>
    </w:p>
    <w:p w:rsidR="002C420D" w:rsidRDefault="002C420D">
      <w:bookmarkStart w:id="0" w:name="_GoBack"/>
      <w:bookmarkEnd w:id="0"/>
    </w:p>
    <w:sectPr w:rsidR="002C42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02"/>
    <w:rsid w:val="002C420D"/>
    <w:rsid w:val="002E2F5B"/>
    <w:rsid w:val="00C8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06DF2"/>
  <w15:chartTrackingRefBased/>
  <w15:docId w15:val="{89D06FE8-A9B9-454B-8FF9-61297070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420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4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5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38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91480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135101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650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4739">
              <w:marLeft w:val="-45"/>
              <w:marRight w:val="-4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1083">
                      <w:marLeft w:val="45"/>
                      <w:marRight w:val="270"/>
                      <w:marTop w:val="0"/>
                      <w:marBottom w:val="105"/>
                      <w:divBdr>
                        <w:top w:val="single" w:sz="6" w:space="0" w:color="E9E9E9"/>
                        <w:left w:val="single" w:sz="6" w:space="0" w:color="E9E9E9"/>
                        <w:bottom w:val="single" w:sz="6" w:space="0" w:color="E9E9E9"/>
                        <w:right w:val="single" w:sz="6" w:space="0" w:color="E9E9E9"/>
                      </w:divBdr>
                      <w:divsChild>
                        <w:div w:id="962004971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82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9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746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ahoravozdelmigrante.com/el-futuro-post-pandemico-y-migracion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verzelettimauro@yahoo.com.mx" TargetMode="External"/><Relationship Id="rId4" Type="http://schemas.openxmlformats.org/officeDocument/2006/relationships/hyperlink" Target="https://lahoravozdelmigrante.com/author/administrado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868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2020-11-12T20:19:00Z</dcterms:created>
  <dcterms:modified xsi:type="dcterms:W3CDTF">2020-11-12T20:27:00Z</dcterms:modified>
</cp:coreProperties>
</file>