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094" w:rsidRPr="00BA7094" w:rsidRDefault="00BA7094" w:rsidP="00BA7094">
      <w:pPr>
        <w:shd w:val="clear" w:color="auto" w:fill="FFFFFF"/>
        <w:spacing w:after="375" w:line="435" w:lineRule="atLeast"/>
        <w:jc w:val="both"/>
        <w:outlineLvl w:val="0"/>
        <w:rPr>
          <w:rFonts w:ascii="Arial" w:eastAsia="Times New Roman" w:hAnsi="Arial" w:cs="Arial"/>
          <w:b/>
          <w:bCs/>
          <w:color w:val="333333"/>
          <w:kern w:val="36"/>
          <w:sz w:val="38"/>
          <w:szCs w:val="38"/>
          <w:lang w:val="es-UY" w:eastAsia="es-UY"/>
        </w:rPr>
      </w:pPr>
      <w:r w:rsidRPr="00BA7094">
        <w:rPr>
          <w:rFonts w:ascii="Arial" w:eastAsia="Times New Roman" w:hAnsi="Arial" w:cs="Arial"/>
          <w:b/>
          <w:bCs/>
          <w:color w:val="333333"/>
          <w:kern w:val="36"/>
          <w:sz w:val="38"/>
          <w:szCs w:val="38"/>
          <w:lang w:val="es-UY" w:eastAsia="es-UY"/>
        </w:rPr>
        <w:t>Tamayo: "Ellacuría tuvo excelentes maestros: Rahner en teología, Zubiri en filosofía, monseñor Romero en compromiso liberador"</w:t>
      </w:r>
    </w:p>
    <w:p w:rsidR="00BA7094" w:rsidRPr="00BA7094" w:rsidRDefault="00BA7094" w:rsidP="00BA7094">
      <w:pPr>
        <w:shd w:val="clear" w:color="auto" w:fill="FFFFFF"/>
        <w:spacing w:after="0" w:line="240" w:lineRule="auto"/>
        <w:rPr>
          <w:rFonts w:ascii="Arial" w:eastAsia="Times New Roman" w:hAnsi="Arial" w:cs="Arial"/>
          <w:color w:val="000000"/>
          <w:sz w:val="21"/>
          <w:szCs w:val="21"/>
          <w:lang w:val="es-UY" w:eastAsia="es-UY"/>
        </w:rPr>
      </w:pPr>
      <w:r w:rsidRPr="00BA7094">
        <w:rPr>
          <w:rFonts w:ascii="Arial" w:eastAsia="Times New Roman" w:hAnsi="Arial" w:cs="Arial"/>
          <w:noProof/>
          <w:color w:val="000000"/>
          <w:sz w:val="21"/>
          <w:szCs w:val="21"/>
          <w:lang w:val="es-UY" w:eastAsia="es-UY"/>
        </w:rPr>
        <w:drawing>
          <wp:inline distT="0" distB="0" distL="0" distR="0" wp14:anchorId="69FD80A1" wp14:editId="4A06612C">
            <wp:extent cx="5619407" cy="3155950"/>
            <wp:effectExtent l="0" t="0" r="635" b="6350"/>
            <wp:docPr id="1" name="Imagen 1" descr="Ignacio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acio Ellacurí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684" cy="3158352"/>
                    </a:xfrm>
                    <a:prstGeom prst="rect">
                      <a:avLst/>
                    </a:prstGeom>
                    <a:noFill/>
                    <a:ln>
                      <a:noFill/>
                    </a:ln>
                  </pic:spPr>
                </pic:pic>
              </a:graphicData>
            </a:graphic>
          </wp:inline>
        </w:drawing>
      </w:r>
    </w:p>
    <w:p w:rsidR="00BA7094" w:rsidRPr="00BA7094" w:rsidRDefault="00BA7094" w:rsidP="00BA7094">
      <w:pPr>
        <w:shd w:val="clear" w:color="auto" w:fill="FFFFFF"/>
        <w:spacing w:line="240" w:lineRule="auto"/>
        <w:rPr>
          <w:rFonts w:ascii="Arial" w:eastAsia="Times New Roman" w:hAnsi="Arial" w:cs="Arial"/>
          <w:color w:val="000000"/>
          <w:sz w:val="21"/>
          <w:szCs w:val="21"/>
          <w:lang w:val="es-UY" w:eastAsia="es-UY"/>
        </w:rPr>
      </w:pPr>
      <w:r w:rsidRPr="00BA7094">
        <w:rPr>
          <w:rFonts w:ascii="Arial" w:eastAsia="Times New Roman" w:hAnsi="Arial" w:cs="Arial"/>
          <w:color w:val="000000"/>
          <w:sz w:val="21"/>
          <w:szCs w:val="21"/>
          <w:lang w:val="es-UY" w:eastAsia="es-UY"/>
        </w:rPr>
        <w:t>Ignacio Ellacuría </w:t>
      </w:r>
      <w:r w:rsidRPr="00BA7094">
        <w:rPr>
          <w:rFonts w:ascii="Arial" w:eastAsia="Times New Roman" w:hAnsi="Arial" w:cs="Arial"/>
          <w:color w:val="8C8C8C"/>
          <w:sz w:val="21"/>
          <w:szCs w:val="21"/>
          <w:lang w:val="es-UY" w:eastAsia="es-UY"/>
        </w:rPr>
        <w:t>Agencias</w:t>
      </w:r>
    </w:p>
    <w:p w:rsidR="00BA7094" w:rsidRPr="00BA7094" w:rsidRDefault="00BA7094" w:rsidP="00BA7094">
      <w:pPr>
        <w:shd w:val="clear" w:color="auto" w:fill="FFFFFF"/>
        <w:spacing w:after="0" w:line="345" w:lineRule="atLeast"/>
        <w:outlineLvl w:val="1"/>
        <w:rPr>
          <w:rFonts w:ascii="Arial" w:eastAsia="Times New Roman" w:hAnsi="Arial" w:cs="Arial"/>
          <w:b/>
          <w:bCs/>
          <w:color w:val="474747"/>
          <w:sz w:val="26"/>
          <w:szCs w:val="26"/>
          <w:lang w:val="es-UY" w:eastAsia="es-UY"/>
        </w:rPr>
      </w:pPr>
      <w:r w:rsidRPr="00BA7094">
        <w:rPr>
          <w:rFonts w:ascii="Arial" w:eastAsia="Times New Roman" w:hAnsi="Arial" w:cs="Arial"/>
          <w:b/>
          <w:bCs/>
          <w:color w:val="474747"/>
          <w:sz w:val="26"/>
          <w:szCs w:val="26"/>
          <w:lang w:val="es-UY" w:eastAsia="es-UY"/>
        </w:rPr>
        <w:t>"Era filósofo y teólogo de la liberación, científico social y e impulsor de la teoría crítica de los derechos humanos"</w:t>
      </w:r>
    </w:p>
    <w:p w:rsidR="00BA7094" w:rsidRPr="00BA7094" w:rsidRDefault="00BA7094" w:rsidP="00BA7094">
      <w:pPr>
        <w:shd w:val="clear" w:color="auto" w:fill="FFFFFF"/>
        <w:spacing w:after="0" w:line="345" w:lineRule="atLeast"/>
        <w:outlineLvl w:val="1"/>
        <w:rPr>
          <w:rFonts w:ascii="Arial" w:eastAsia="Times New Roman" w:hAnsi="Arial" w:cs="Arial"/>
          <w:b/>
          <w:bCs/>
          <w:color w:val="474747"/>
          <w:sz w:val="26"/>
          <w:szCs w:val="26"/>
          <w:lang w:val="es-UY" w:eastAsia="es-UY"/>
        </w:rPr>
      </w:pPr>
      <w:r w:rsidRPr="00BA7094">
        <w:rPr>
          <w:rFonts w:ascii="Arial" w:eastAsia="Times New Roman" w:hAnsi="Arial" w:cs="Arial"/>
          <w:b/>
          <w:bCs/>
          <w:color w:val="474747"/>
          <w:sz w:val="26"/>
          <w:szCs w:val="26"/>
          <w:lang w:val="es-UY" w:eastAsia="es-UY"/>
        </w:rPr>
        <w:t>"Ellacuría entiende la teología de la liberación como teología histórica a partir del clamor ante la injusticia"</w:t>
      </w:r>
    </w:p>
    <w:p w:rsidR="00BA7094" w:rsidRPr="00BA7094" w:rsidRDefault="00BA7094" w:rsidP="00BA7094">
      <w:pPr>
        <w:shd w:val="clear" w:color="auto" w:fill="FFFFFF"/>
        <w:spacing w:after="0" w:line="345" w:lineRule="atLeast"/>
        <w:outlineLvl w:val="1"/>
        <w:rPr>
          <w:rFonts w:ascii="Arial" w:eastAsia="Times New Roman" w:hAnsi="Arial" w:cs="Arial"/>
          <w:b/>
          <w:bCs/>
          <w:color w:val="474747"/>
          <w:sz w:val="26"/>
          <w:szCs w:val="26"/>
          <w:lang w:val="es-UY" w:eastAsia="es-UY"/>
        </w:rPr>
      </w:pPr>
      <w:r w:rsidRPr="00BA7094">
        <w:rPr>
          <w:rFonts w:ascii="Arial" w:eastAsia="Times New Roman" w:hAnsi="Arial" w:cs="Arial"/>
          <w:b/>
          <w:bCs/>
          <w:color w:val="474747"/>
          <w:sz w:val="26"/>
          <w:szCs w:val="26"/>
          <w:lang w:val="es-UY" w:eastAsia="es-UY"/>
        </w:rPr>
        <w:t xml:space="preserve">"Bien podría decirse </w:t>
      </w:r>
      <w:proofErr w:type="gramStart"/>
      <w:r w:rsidRPr="00BA7094">
        <w:rPr>
          <w:rFonts w:ascii="Arial" w:eastAsia="Times New Roman" w:hAnsi="Arial" w:cs="Arial"/>
          <w:b/>
          <w:bCs/>
          <w:color w:val="474747"/>
          <w:sz w:val="26"/>
          <w:szCs w:val="26"/>
          <w:lang w:val="es-UY" w:eastAsia="es-UY"/>
        </w:rPr>
        <w:t>que</w:t>
      </w:r>
      <w:proofErr w:type="gramEnd"/>
      <w:r w:rsidRPr="00BA7094">
        <w:rPr>
          <w:rFonts w:ascii="Arial" w:eastAsia="Times New Roman" w:hAnsi="Arial" w:cs="Arial"/>
          <w:b/>
          <w:bCs/>
          <w:color w:val="474747"/>
          <w:sz w:val="26"/>
          <w:szCs w:val="26"/>
          <w:lang w:val="es-UY" w:eastAsia="es-UY"/>
        </w:rPr>
        <w:t xml:space="preserve"> para el teólogo hispano-salvadoreño, la ética es la teología primera, el profetismo la manifestación crítico-pública de la ética, la esperanza activa la senda por la que caminar y la utopía el horizonte"</w:t>
      </w:r>
    </w:p>
    <w:p w:rsidR="00BA7094" w:rsidRPr="00BA7094" w:rsidRDefault="00BA7094" w:rsidP="00BA7094">
      <w:pPr>
        <w:shd w:val="clear" w:color="auto" w:fill="FFFFFF"/>
        <w:spacing w:after="150" w:line="240" w:lineRule="auto"/>
        <w:rPr>
          <w:rFonts w:ascii="inherit" w:eastAsia="Times New Roman" w:hAnsi="inherit" w:cs="Arial"/>
          <w:b/>
          <w:bCs/>
          <w:i/>
          <w:iCs/>
          <w:color w:val="333333"/>
          <w:sz w:val="20"/>
          <w:szCs w:val="20"/>
          <w:lang w:val="es-UY" w:eastAsia="es-UY"/>
        </w:rPr>
      </w:pPr>
      <w:r w:rsidRPr="00BA7094">
        <w:rPr>
          <w:rFonts w:ascii="inherit" w:eastAsia="Times New Roman" w:hAnsi="inherit" w:cs="Arial"/>
          <w:b/>
          <w:bCs/>
          <w:i/>
          <w:iCs/>
          <w:color w:val="333333"/>
          <w:sz w:val="20"/>
          <w:szCs w:val="20"/>
          <w:lang w:val="es-UY" w:eastAsia="es-UY"/>
        </w:rPr>
        <w:t>17.11.2020 </w:t>
      </w:r>
      <w:hyperlink r:id="rId6" w:history="1">
        <w:r w:rsidRPr="00BA7094">
          <w:rPr>
            <w:rFonts w:ascii="inherit" w:eastAsia="Times New Roman" w:hAnsi="inherit" w:cs="Arial"/>
            <w:b/>
            <w:bCs/>
            <w:i/>
            <w:iCs/>
            <w:color w:val="D49400"/>
            <w:sz w:val="20"/>
            <w:szCs w:val="20"/>
            <w:lang w:val="es-UY" w:eastAsia="es-UY"/>
          </w:rPr>
          <w:t>Juan José Tamayo</w:t>
        </w:r>
      </w:hyperlink>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b/>
          <w:bCs/>
          <w:color w:val="474747"/>
          <w:sz w:val="24"/>
          <w:szCs w:val="24"/>
          <w:lang w:val="es-UY" w:eastAsia="es-UY"/>
        </w:rPr>
        <w:t>“Ellacuría debe ser eliminado y no quiero testigos”</w:t>
      </w:r>
      <w:r w:rsidRPr="00BA7094">
        <w:rPr>
          <w:rFonts w:ascii="Arial" w:eastAsia="Times New Roman" w:hAnsi="Arial" w:cs="Arial"/>
          <w:color w:val="333333"/>
          <w:sz w:val="24"/>
          <w:szCs w:val="24"/>
          <w:lang w:val="es-UY" w:eastAsia="es-UY"/>
        </w:rPr>
        <w:t xml:space="preserve">. Fue la orden que dio el coronel René Emilio Ponce al batallón </w:t>
      </w:r>
      <w:proofErr w:type="spellStart"/>
      <w:r w:rsidRPr="00BA7094">
        <w:rPr>
          <w:rFonts w:ascii="Arial" w:eastAsia="Times New Roman" w:hAnsi="Arial" w:cs="Arial"/>
          <w:color w:val="333333"/>
          <w:sz w:val="24"/>
          <w:szCs w:val="24"/>
          <w:lang w:val="es-UY" w:eastAsia="es-UY"/>
        </w:rPr>
        <w:t>Atlacatl</w:t>
      </w:r>
      <w:proofErr w:type="spellEnd"/>
      <w:r w:rsidRPr="00BA7094">
        <w:rPr>
          <w:rFonts w:ascii="Arial" w:eastAsia="Times New Roman" w:hAnsi="Arial" w:cs="Arial"/>
          <w:color w:val="333333"/>
          <w:sz w:val="24"/>
          <w:szCs w:val="24"/>
          <w:lang w:val="es-UY" w:eastAsia="es-UY"/>
        </w:rPr>
        <w:t>, el más sanguinario del Ejército salvadoreño. La orden se cumplió la noche del 16 de noviembre de 1989 en que fueron asesinados con premeditación, nocturnidad y alevosía los Segundo Montes, Juan Ramón Moreno, Amando López, Ignacio Martín Baró, Joaquín López y López, Ignacio Ellacuría y sus colaboradoras Elba Ramos, y su hija Celina, de 15 años, en la Universidad Centroamericana “José Simeón Cañas”, de San Salvador (UCA).</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En este artículo voy a centrarme en </w:t>
      </w:r>
      <w:r w:rsidRPr="00BA7094">
        <w:rPr>
          <w:rFonts w:ascii="Arial" w:eastAsia="Times New Roman" w:hAnsi="Arial" w:cs="Arial"/>
          <w:b/>
          <w:bCs/>
          <w:color w:val="474747"/>
          <w:sz w:val="24"/>
          <w:szCs w:val="24"/>
          <w:lang w:val="es-UY" w:eastAsia="es-UY"/>
        </w:rPr>
        <w:t>Ellacuría, rector de la UCA</w:t>
      </w:r>
      <w:r w:rsidRPr="00BA7094">
        <w:rPr>
          <w:rFonts w:ascii="Arial" w:eastAsia="Times New Roman" w:hAnsi="Arial" w:cs="Arial"/>
          <w:color w:val="333333"/>
          <w:sz w:val="24"/>
          <w:szCs w:val="24"/>
          <w:lang w:val="es-UY" w:eastAsia="es-UY"/>
        </w:rPr>
        <w:t xml:space="preserve">, discípulo de Rahner y de Zubiri, estrecho colaborador de este y editor de algunas de sus obras. Era filósofo y teólogo de la liberación, científico social y e impulsor de la </w:t>
      </w:r>
      <w:r w:rsidRPr="00BA7094">
        <w:rPr>
          <w:rFonts w:ascii="Arial" w:eastAsia="Times New Roman" w:hAnsi="Arial" w:cs="Arial"/>
          <w:color w:val="333333"/>
          <w:sz w:val="24"/>
          <w:szCs w:val="24"/>
          <w:lang w:val="es-UY" w:eastAsia="es-UY"/>
        </w:rPr>
        <w:lastRenderedPageBreak/>
        <w:t>teoría crítica de los derechos humanos, cuatro dimensiones que son difíciles de encontrar y de armonizar en una sola persona, pero, en este caso, convivieron no sin conflictos internos y externos, y se desarrollaron con lucidez intelectual y coherencia vital.</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b/>
          <w:bCs/>
          <w:color w:val="474747"/>
          <w:sz w:val="24"/>
          <w:szCs w:val="24"/>
          <w:lang w:val="es-UY" w:eastAsia="es-UY"/>
        </w:rPr>
        <w:t>“Revertir la historia, subvertirla y lanzarla en otra dirección”</w:t>
      </w:r>
      <w:r w:rsidRPr="00BA7094">
        <w:rPr>
          <w:rFonts w:ascii="Arial" w:eastAsia="Times New Roman" w:hAnsi="Arial" w:cs="Arial"/>
          <w:color w:val="333333"/>
          <w:sz w:val="24"/>
          <w:szCs w:val="24"/>
          <w:lang w:val="es-UY" w:eastAsia="es-UY"/>
        </w:rPr>
        <w:t>, “sanar la civilización enferma”, “superar la civilización del capital”, evitar un desenlace fatídico y fatal”, “bajar a los crucificados de la cruz” (son expresiones suyas) fueron los desafíos a los que quiso responder con la palabra y la escritura, el compromiso político y la vivencia religiosa. Y lo pagó con su vida.   </w:t>
      </w:r>
    </w:p>
    <w:p w:rsidR="00BA7094" w:rsidRPr="00BA7094" w:rsidRDefault="00BA7094" w:rsidP="00BA7094">
      <w:pPr>
        <w:shd w:val="clear" w:color="auto" w:fill="FFFFFF"/>
        <w:spacing w:after="0" w:line="240" w:lineRule="auto"/>
        <w:rPr>
          <w:rFonts w:ascii="inherit" w:eastAsia="Times New Roman" w:hAnsi="inherit" w:cs="Arial"/>
          <w:color w:val="000000"/>
          <w:sz w:val="21"/>
          <w:szCs w:val="21"/>
          <w:lang w:val="es-UY" w:eastAsia="es-UY"/>
        </w:rPr>
      </w:pPr>
      <w:r w:rsidRPr="00BA7094">
        <w:rPr>
          <w:rFonts w:ascii="inherit" w:eastAsia="Times New Roman" w:hAnsi="inherit" w:cs="Arial"/>
          <w:noProof/>
          <w:color w:val="000000"/>
          <w:sz w:val="21"/>
          <w:szCs w:val="21"/>
          <w:lang w:val="es-UY" w:eastAsia="es-UY"/>
        </w:rPr>
        <w:drawing>
          <wp:inline distT="0" distB="0" distL="0" distR="0" wp14:anchorId="3D3C9228" wp14:editId="2099DF1D">
            <wp:extent cx="5598565" cy="3143250"/>
            <wp:effectExtent l="0" t="0" r="2540" b="0"/>
            <wp:docPr id="2" name="Imagen 2" descr="El día que mataron a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día que mataron a Ellacur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5387" cy="3147080"/>
                    </a:xfrm>
                    <a:prstGeom prst="rect">
                      <a:avLst/>
                    </a:prstGeom>
                    <a:noFill/>
                    <a:ln>
                      <a:noFill/>
                    </a:ln>
                  </pic:spPr>
                </pic:pic>
              </a:graphicData>
            </a:graphic>
          </wp:inline>
        </w:drawing>
      </w:r>
    </w:p>
    <w:p w:rsidR="00BA7094" w:rsidRPr="00BA7094" w:rsidRDefault="00BA7094" w:rsidP="00BA7094">
      <w:pPr>
        <w:shd w:val="clear" w:color="auto" w:fill="FFFFFF"/>
        <w:spacing w:line="240" w:lineRule="auto"/>
        <w:jc w:val="both"/>
        <w:rPr>
          <w:rFonts w:ascii="inherit" w:eastAsia="Times New Roman" w:hAnsi="inherit" w:cs="Arial"/>
          <w:color w:val="000000"/>
          <w:sz w:val="24"/>
          <w:szCs w:val="24"/>
          <w:lang w:val="es-UY" w:eastAsia="es-UY"/>
        </w:rPr>
      </w:pPr>
      <w:r w:rsidRPr="00BA7094">
        <w:rPr>
          <w:rFonts w:ascii="inherit" w:eastAsia="Times New Roman" w:hAnsi="inherit" w:cs="Arial"/>
          <w:color w:val="000000"/>
          <w:sz w:val="24"/>
          <w:szCs w:val="24"/>
          <w:lang w:val="es-UY" w:eastAsia="es-UY"/>
        </w:rPr>
        <w:t>El día que mataron a Ellacuría</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b/>
          <w:bCs/>
          <w:color w:val="474747"/>
          <w:sz w:val="24"/>
          <w:szCs w:val="24"/>
          <w:lang w:val="es-UY" w:eastAsia="es-UY"/>
        </w:rPr>
        <w:t>31 años después de su asesinato</w:t>
      </w:r>
      <w:r w:rsidRPr="00BA7094">
        <w:rPr>
          <w:rFonts w:ascii="Arial" w:eastAsia="Times New Roman" w:hAnsi="Arial" w:cs="Arial"/>
          <w:color w:val="333333"/>
          <w:sz w:val="24"/>
          <w:szCs w:val="24"/>
          <w:lang w:val="es-UY" w:eastAsia="es-UY"/>
        </w:rPr>
        <w:t> Ellacuría sigue vivo y activo en sus obras, muchas de ellas publicadas póstumamente. En 1990 y 1991 aparecieron dos de sus libros mayores: </w:t>
      </w:r>
      <w:proofErr w:type="spellStart"/>
      <w:r w:rsidRPr="00BA7094">
        <w:rPr>
          <w:rFonts w:ascii="Arial" w:eastAsia="Times New Roman" w:hAnsi="Arial" w:cs="Arial"/>
          <w:i/>
          <w:iCs/>
          <w:color w:val="474747"/>
          <w:sz w:val="24"/>
          <w:szCs w:val="24"/>
          <w:lang w:val="es-UY" w:eastAsia="es-UY"/>
        </w:rPr>
        <w:t>Mysterium</w:t>
      </w:r>
      <w:proofErr w:type="spellEnd"/>
      <w:r w:rsidRPr="00BA7094">
        <w:rPr>
          <w:rFonts w:ascii="Arial" w:eastAsia="Times New Roman" w:hAnsi="Arial" w:cs="Arial"/>
          <w:i/>
          <w:iCs/>
          <w:color w:val="474747"/>
          <w:sz w:val="24"/>
          <w:szCs w:val="24"/>
          <w:lang w:val="es-UY" w:eastAsia="es-UY"/>
        </w:rPr>
        <w:t xml:space="preserve"> </w:t>
      </w:r>
      <w:proofErr w:type="spellStart"/>
      <w:r w:rsidRPr="00BA7094">
        <w:rPr>
          <w:rFonts w:ascii="Arial" w:eastAsia="Times New Roman" w:hAnsi="Arial" w:cs="Arial"/>
          <w:i/>
          <w:iCs/>
          <w:color w:val="474747"/>
          <w:sz w:val="24"/>
          <w:szCs w:val="24"/>
          <w:lang w:val="es-UY" w:eastAsia="es-UY"/>
        </w:rPr>
        <w:t>liberationis</w:t>
      </w:r>
      <w:proofErr w:type="spellEnd"/>
      <w:r w:rsidRPr="00BA7094">
        <w:rPr>
          <w:rFonts w:ascii="Arial" w:eastAsia="Times New Roman" w:hAnsi="Arial" w:cs="Arial"/>
          <w:i/>
          <w:iCs/>
          <w:color w:val="474747"/>
          <w:sz w:val="24"/>
          <w:szCs w:val="24"/>
          <w:lang w:val="es-UY" w:eastAsia="es-UY"/>
        </w:rPr>
        <w:t>. Conceptos fundamentales de la teología de la liberación</w:t>
      </w:r>
      <w:r w:rsidRPr="00BA7094">
        <w:rPr>
          <w:rFonts w:ascii="Arial" w:eastAsia="Times New Roman" w:hAnsi="Arial" w:cs="Arial"/>
          <w:color w:val="333333"/>
          <w:sz w:val="24"/>
          <w:szCs w:val="24"/>
          <w:lang w:val="es-UY" w:eastAsia="es-UY"/>
        </w:rPr>
        <w:t> (Trotta), de la que es editor junto con su compañero Jon Sobrino, entonces la mejor y más completa visión de dicha corriente teológica latinoamericana, y </w:t>
      </w:r>
      <w:r w:rsidRPr="00BA7094">
        <w:rPr>
          <w:rFonts w:ascii="Arial" w:eastAsia="Times New Roman" w:hAnsi="Arial" w:cs="Arial"/>
          <w:i/>
          <w:iCs/>
          <w:color w:val="474747"/>
          <w:sz w:val="24"/>
          <w:szCs w:val="24"/>
          <w:lang w:val="es-UY" w:eastAsia="es-UY"/>
        </w:rPr>
        <w:t>Filosofía de la realidad histórica</w:t>
      </w:r>
      <w:r w:rsidRPr="00BA7094">
        <w:rPr>
          <w:rFonts w:ascii="Arial" w:eastAsia="Times New Roman" w:hAnsi="Arial" w:cs="Arial"/>
          <w:color w:val="333333"/>
          <w:sz w:val="24"/>
          <w:szCs w:val="24"/>
          <w:lang w:val="es-UY" w:eastAsia="es-UY"/>
        </w:rPr>
        <w:t> -editada por su colaborador Antonio González-, cuyo hilo conductor es la filosofía de Zubiri, pero recreada y abierta a otras corrientes como Hegel y Marx, leídos críticamente. Es parte de un proyecto más ambicioso trabajado desde la década los setenta del siglo pasado y que quedó truncado con el asesinato. Posteriormente la UCA publicó sus </w:t>
      </w:r>
      <w:r w:rsidRPr="00BA7094">
        <w:rPr>
          <w:rFonts w:ascii="Arial" w:eastAsia="Times New Roman" w:hAnsi="Arial" w:cs="Arial"/>
          <w:i/>
          <w:iCs/>
          <w:color w:val="474747"/>
          <w:sz w:val="24"/>
          <w:szCs w:val="24"/>
          <w:lang w:val="es-UY" w:eastAsia="es-UY"/>
        </w:rPr>
        <w:t>Escritos Políticos</w:t>
      </w:r>
      <w:r w:rsidRPr="00BA7094">
        <w:rPr>
          <w:rFonts w:ascii="Arial" w:eastAsia="Times New Roman" w:hAnsi="Arial" w:cs="Arial"/>
          <w:color w:val="333333"/>
          <w:sz w:val="24"/>
          <w:szCs w:val="24"/>
          <w:lang w:val="es-UY" w:eastAsia="es-UY"/>
        </w:rPr>
        <w:t> 3 vols., 1991; </w:t>
      </w:r>
      <w:r w:rsidRPr="00BA7094">
        <w:rPr>
          <w:rFonts w:ascii="Arial" w:eastAsia="Times New Roman" w:hAnsi="Arial" w:cs="Arial"/>
          <w:i/>
          <w:iCs/>
          <w:color w:val="474747"/>
          <w:sz w:val="24"/>
          <w:szCs w:val="24"/>
          <w:lang w:val="es-UY" w:eastAsia="es-UY"/>
        </w:rPr>
        <w:t>Escritos Filosóficos</w:t>
      </w:r>
      <w:r w:rsidRPr="00BA7094">
        <w:rPr>
          <w:rFonts w:ascii="Arial" w:eastAsia="Times New Roman" w:hAnsi="Arial" w:cs="Arial"/>
          <w:color w:val="333333"/>
          <w:sz w:val="24"/>
          <w:szCs w:val="24"/>
          <w:lang w:val="es-UY" w:eastAsia="es-UY"/>
        </w:rPr>
        <w:t>, 3 vols., 1996, 1999, 2001; </w:t>
      </w:r>
      <w:r w:rsidRPr="00BA7094">
        <w:rPr>
          <w:rFonts w:ascii="Arial" w:eastAsia="Times New Roman" w:hAnsi="Arial" w:cs="Arial"/>
          <w:i/>
          <w:iCs/>
          <w:color w:val="474747"/>
          <w:sz w:val="24"/>
          <w:szCs w:val="24"/>
          <w:lang w:val="es-UY" w:eastAsia="es-UY"/>
        </w:rPr>
        <w:t>Escritos Universitarios</w:t>
      </w:r>
      <w:r w:rsidRPr="00BA7094">
        <w:rPr>
          <w:rFonts w:ascii="Arial" w:eastAsia="Times New Roman" w:hAnsi="Arial" w:cs="Arial"/>
          <w:color w:val="333333"/>
          <w:sz w:val="24"/>
          <w:szCs w:val="24"/>
          <w:lang w:val="es-UY" w:eastAsia="es-UY"/>
        </w:rPr>
        <w:t>, 1999; </w:t>
      </w:r>
      <w:r w:rsidRPr="00BA7094">
        <w:rPr>
          <w:rFonts w:ascii="Arial" w:eastAsia="Times New Roman" w:hAnsi="Arial" w:cs="Arial"/>
          <w:i/>
          <w:iCs/>
          <w:color w:val="474747"/>
          <w:sz w:val="24"/>
          <w:szCs w:val="24"/>
          <w:lang w:val="es-UY" w:eastAsia="es-UY"/>
        </w:rPr>
        <w:t>Escritos Teológicos</w:t>
      </w:r>
      <w:r w:rsidRPr="00BA7094">
        <w:rPr>
          <w:rFonts w:ascii="Arial" w:eastAsia="Times New Roman" w:hAnsi="Arial" w:cs="Arial"/>
          <w:color w:val="333333"/>
          <w:sz w:val="24"/>
          <w:szCs w:val="24"/>
          <w:lang w:val="es-UY" w:eastAsia="es-UY"/>
        </w:rPr>
        <w:t>, 4 vols., 2000-2004.</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En los treinta y un años desde su asesinato se han sucedido ininterrumpidamente los estudios, monografías, tesis doctorales, congresos, conferencias, investigaciones, cursos monográficos, círculos de estudio, Cátedras universitarias con su nombre, que demuestran la “autenticidad” de su vida y la creatividad y </w:t>
      </w:r>
      <w:r w:rsidRPr="00BA7094">
        <w:rPr>
          <w:rFonts w:ascii="Arial" w:eastAsia="Times New Roman" w:hAnsi="Arial" w:cs="Arial"/>
          <w:b/>
          <w:bCs/>
          <w:color w:val="474747"/>
          <w:sz w:val="24"/>
          <w:szCs w:val="24"/>
          <w:lang w:val="es-UY" w:eastAsia="es-UY"/>
        </w:rPr>
        <w:t>vigencia de su pensamiento</w:t>
      </w:r>
      <w:r w:rsidRPr="00BA7094">
        <w:rPr>
          <w:rFonts w:ascii="Arial" w:eastAsia="Times New Roman" w:hAnsi="Arial" w:cs="Arial"/>
          <w:color w:val="333333"/>
          <w:sz w:val="24"/>
          <w:szCs w:val="24"/>
          <w:lang w:val="es-UY" w:eastAsia="es-UY"/>
        </w:rPr>
        <w:t> en los diferentes campos del saber y del quehacer humano: política, religión, derechos humanos, universidad, ciencias sociales, filosofía, teología, ética, etc.</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Lo que descubrimos con la publicación de sus escritos y los estudios sobre su figura es que Ellacuría tuvo excelentes maestros: Rahner en teología, Zubiri en filosofía, monseñor Romero en espiritualidad y compromiso liberador, y </w:t>
      </w:r>
      <w:r w:rsidRPr="00BA7094">
        <w:rPr>
          <w:rFonts w:ascii="Arial" w:eastAsia="Times New Roman" w:hAnsi="Arial" w:cs="Arial"/>
          <w:b/>
          <w:bCs/>
          <w:color w:val="474747"/>
          <w:sz w:val="24"/>
          <w:szCs w:val="24"/>
          <w:lang w:val="es-UY" w:eastAsia="es-UY"/>
        </w:rPr>
        <w:t>condiscípulos como Jon Sobrino</w:t>
      </w:r>
      <w:r w:rsidRPr="00BA7094">
        <w:rPr>
          <w:rFonts w:ascii="Arial" w:eastAsia="Times New Roman" w:hAnsi="Arial" w:cs="Arial"/>
          <w:color w:val="333333"/>
          <w:sz w:val="24"/>
          <w:szCs w:val="24"/>
          <w:lang w:val="es-UY" w:eastAsia="es-UY"/>
        </w:rPr>
        <w:t>, colega en la UCA y maestro en cristología. De ellos aprendió a pensar y actuar alternativamente.</w:t>
      </w:r>
    </w:p>
    <w:p w:rsidR="00BA7094" w:rsidRPr="00BA7094" w:rsidRDefault="00BA7094" w:rsidP="00BA7094">
      <w:pPr>
        <w:shd w:val="clear" w:color="auto" w:fill="FFFFFF"/>
        <w:spacing w:after="0" w:line="240" w:lineRule="auto"/>
        <w:jc w:val="both"/>
        <w:rPr>
          <w:rFonts w:ascii="inherit" w:eastAsia="Times New Roman" w:hAnsi="inherit" w:cs="Arial"/>
          <w:color w:val="000000"/>
          <w:sz w:val="24"/>
          <w:szCs w:val="24"/>
          <w:lang w:val="es-UY" w:eastAsia="es-UY"/>
        </w:rPr>
      </w:pPr>
      <w:r w:rsidRPr="00BA7094">
        <w:rPr>
          <w:rFonts w:ascii="inherit" w:eastAsia="Times New Roman" w:hAnsi="inherit" w:cs="Arial"/>
          <w:noProof/>
          <w:color w:val="000000"/>
          <w:sz w:val="24"/>
          <w:szCs w:val="24"/>
          <w:lang w:val="es-UY" w:eastAsia="es-UY"/>
        </w:rPr>
        <w:drawing>
          <wp:inline distT="0" distB="0" distL="0" distR="0" wp14:anchorId="57BFD110" wp14:editId="0B493DAD">
            <wp:extent cx="5448300" cy="3058886"/>
            <wp:effectExtent l="0" t="0" r="0" b="8255"/>
            <wp:docPr id="3" name="Imagen 3" descr="Ignacio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nacio Ellacurí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880" cy="3068756"/>
                    </a:xfrm>
                    <a:prstGeom prst="rect">
                      <a:avLst/>
                    </a:prstGeom>
                    <a:noFill/>
                    <a:ln>
                      <a:noFill/>
                    </a:ln>
                  </pic:spPr>
                </pic:pic>
              </a:graphicData>
            </a:graphic>
          </wp:inline>
        </w:drawing>
      </w:r>
    </w:p>
    <w:p w:rsidR="00BA7094" w:rsidRPr="00BA7094" w:rsidRDefault="00BA7094" w:rsidP="00BA7094">
      <w:pPr>
        <w:shd w:val="clear" w:color="auto" w:fill="FFFFFF"/>
        <w:spacing w:line="240" w:lineRule="auto"/>
        <w:jc w:val="both"/>
        <w:rPr>
          <w:rFonts w:ascii="inherit" w:eastAsia="Times New Roman" w:hAnsi="inherit" w:cs="Arial"/>
          <w:color w:val="000000"/>
          <w:sz w:val="24"/>
          <w:szCs w:val="24"/>
          <w:lang w:val="es-UY" w:eastAsia="es-UY"/>
        </w:rPr>
      </w:pPr>
      <w:r w:rsidRPr="00BA7094">
        <w:rPr>
          <w:rFonts w:ascii="inherit" w:eastAsia="Times New Roman" w:hAnsi="inherit" w:cs="Arial"/>
          <w:color w:val="000000"/>
          <w:sz w:val="24"/>
          <w:szCs w:val="24"/>
          <w:lang w:val="es-UY" w:eastAsia="es-UY"/>
        </w:rPr>
        <w:t>Ignacio Ellacuría</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Pero su discipulado no fue escolar, sino creativo, ya que, inspirándose en sus maestros, desarrolló un pensamiento propio y él mismo se convirtió en maestro, si por tal entendemos no solo el que da lecciones magistrales en el aula, sino, en expresión de Kant aplicada al profesor de filosofía, </w:t>
      </w:r>
      <w:r w:rsidRPr="00BA7094">
        <w:rPr>
          <w:rFonts w:ascii="Arial" w:eastAsia="Times New Roman" w:hAnsi="Arial" w:cs="Arial"/>
          <w:b/>
          <w:bCs/>
          <w:color w:val="474747"/>
          <w:sz w:val="24"/>
          <w:szCs w:val="24"/>
          <w:lang w:val="es-UY" w:eastAsia="es-UY"/>
        </w:rPr>
        <w:t>el que enseña a pensar</w:t>
      </w:r>
      <w:r w:rsidRPr="00BA7094">
        <w:rPr>
          <w:rFonts w:ascii="Arial" w:eastAsia="Times New Roman" w:hAnsi="Arial" w:cs="Arial"/>
          <w:color w:val="333333"/>
          <w:sz w:val="24"/>
          <w:szCs w:val="24"/>
          <w:lang w:val="es-UY" w:eastAsia="es-UY"/>
        </w:rPr>
        <w:t>. Ellacuría parte del pensamiento de sus maestros, pero no se queda en ellos; avanza, va más allá, los interpreta en el nuevo contexto y, en buena medida, los transforma. Su relación con ellos es, por tanto, dialógica, de colaboración e influencia mutuas. Sus obras así lo acreditan y los estudios sobre él lo confirman.</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Teología.- Su colega y amigo Jon Sobrino ha escrito páginas de necesaria lectura sobre el “Ellacuría olvidado”, en las que recupera tres pensamientos teológicos fundamentales suyos: </w:t>
      </w:r>
      <w:r w:rsidRPr="00BA7094">
        <w:rPr>
          <w:rFonts w:ascii="Arial" w:eastAsia="Times New Roman" w:hAnsi="Arial" w:cs="Arial"/>
          <w:b/>
          <w:bCs/>
          <w:color w:val="474747"/>
          <w:sz w:val="24"/>
          <w:szCs w:val="24"/>
          <w:lang w:val="es-UY" w:eastAsia="es-UY"/>
        </w:rPr>
        <w:t>el pueblo crucificado; el trabajo por una civilización de la pobreza, superadora de la civilización del capital</w:t>
      </w:r>
      <w:r w:rsidRPr="00BA7094">
        <w:rPr>
          <w:rFonts w:ascii="Arial" w:eastAsia="Times New Roman" w:hAnsi="Arial" w:cs="Arial"/>
          <w:color w:val="333333"/>
          <w:sz w:val="24"/>
          <w:szCs w:val="24"/>
          <w:lang w:val="es-UY" w:eastAsia="es-UY"/>
        </w:rPr>
        <w:t xml:space="preserve">; la historización de Dios en la vida de sus testigos, que Ellacuría acuño con </w:t>
      </w:r>
      <w:proofErr w:type="gramStart"/>
      <w:r w:rsidRPr="00BA7094">
        <w:rPr>
          <w:rFonts w:ascii="Arial" w:eastAsia="Times New Roman" w:hAnsi="Arial" w:cs="Arial"/>
          <w:color w:val="333333"/>
          <w:sz w:val="24"/>
          <w:szCs w:val="24"/>
          <w:lang w:val="es-UY" w:eastAsia="es-UY"/>
        </w:rPr>
        <w:t>una aforismo memorable</w:t>
      </w:r>
      <w:proofErr w:type="gramEnd"/>
      <w:r w:rsidRPr="00BA7094">
        <w:rPr>
          <w:rFonts w:ascii="Arial" w:eastAsia="Times New Roman" w:hAnsi="Arial" w:cs="Arial"/>
          <w:color w:val="333333"/>
          <w:sz w:val="24"/>
          <w:szCs w:val="24"/>
          <w:lang w:val="es-UY" w:eastAsia="es-UY"/>
        </w:rPr>
        <w:t xml:space="preserve"> “con monseñor Romero Dios pasó por la historia”. Ellacuría entiende la teología de la liberación como teología histórica a partir del clamor ante la injusticia, establece una correcta articulación entre teología y ciencias sociales y asume un compromiso por la transformación de la realidad histórica desde los análisis políticos y desde su función como mediador en los conflictos. Son tres aspectos que desarrolla José </w:t>
      </w:r>
      <w:proofErr w:type="spellStart"/>
      <w:r w:rsidRPr="00BA7094">
        <w:rPr>
          <w:rFonts w:ascii="Arial" w:eastAsia="Times New Roman" w:hAnsi="Arial" w:cs="Arial"/>
          <w:color w:val="333333"/>
          <w:sz w:val="24"/>
          <w:szCs w:val="24"/>
          <w:lang w:val="es-UY" w:eastAsia="es-UY"/>
        </w:rPr>
        <w:t>Sols</w:t>
      </w:r>
      <w:proofErr w:type="spellEnd"/>
      <w:r w:rsidRPr="00BA7094">
        <w:rPr>
          <w:rFonts w:ascii="Arial" w:eastAsia="Times New Roman" w:hAnsi="Arial" w:cs="Arial"/>
          <w:color w:val="333333"/>
          <w:sz w:val="24"/>
          <w:szCs w:val="24"/>
          <w:lang w:val="es-UY" w:eastAsia="es-UY"/>
        </w:rPr>
        <w:t xml:space="preserve"> Lucia. </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 xml:space="preserve">El teólogo austriaco Sebastián </w:t>
      </w:r>
      <w:proofErr w:type="spellStart"/>
      <w:r w:rsidRPr="00BA7094">
        <w:rPr>
          <w:rFonts w:ascii="Arial" w:eastAsia="Times New Roman" w:hAnsi="Arial" w:cs="Arial"/>
          <w:color w:val="333333"/>
          <w:sz w:val="24"/>
          <w:szCs w:val="24"/>
          <w:lang w:val="es-UY" w:eastAsia="es-UY"/>
        </w:rPr>
        <w:t>Pittl</w:t>
      </w:r>
      <w:proofErr w:type="spellEnd"/>
      <w:r w:rsidRPr="00BA7094">
        <w:rPr>
          <w:rFonts w:ascii="Arial" w:eastAsia="Times New Roman" w:hAnsi="Arial" w:cs="Arial"/>
          <w:color w:val="333333"/>
          <w:sz w:val="24"/>
          <w:szCs w:val="24"/>
          <w:lang w:val="es-UY" w:eastAsia="es-UY"/>
        </w:rPr>
        <w:t xml:space="preserve"> recupera la primera idea destacada por Sobrino y la interpreta teológicamente: la realidad histórica de los pueblos crucificados como</w:t>
      </w:r>
      <w:r w:rsidRPr="00BA7094">
        <w:rPr>
          <w:rFonts w:ascii="Arial" w:eastAsia="Times New Roman" w:hAnsi="Arial" w:cs="Arial"/>
          <w:b/>
          <w:bCs/>
          <w:color w:val="474747"/>
          <w:sz w:val="24"/>
          <w:szCs w:val="24"/>
          <w:lang w:val="es-UY" w:eastAsia="es-UY"/>
        </w:rPr>
        <w:t> lugar hermenéutico y social de la teología</w:t>
      </w:r>
      <w:r w:rsidRPr="00BA7094">
        <w:rPr>
          <w:rFonts w:ascii="Arial" w:eastAsia="Times New Roman" w:hAnsi="Arial" w:cs="Arial"/>
          <w:color w:val="333333"/>
          <w:sz w:val="24"/>
          <w:szCs w:val="24"/>
          <w:lang w:val="es-UY" w:eastAsia="es-UY"/>
        </w:rPr>
        <w:t xml:space="preserve">. </w:t>
      </w:r>
      <w:proofErr w:type="gramStart"/>
      <w:r w:rsidRPr="00BA7094">
        <w:rPr>
          <w:rFonts w:ascii="Arial" w:eastAsia="Times New Roman" w:hAnsi="Arial" w:cs="Arial"/>
          <w:color w:val="333333"/>
          <w:sz w:val="24"/>
          <w:szCs w:val="24"/>
          <w:lang w:val="es-UY" w:eastAsia="es-UY"/>
        </w:rPr>
        <w:t>Asimismo</w:t>
      </w:r>
      <w:proofErr w:type="gramEnd"/>
      <w:r w:rsidRPr="00BA7094">
        <w:rPr>
          <w:rFonts w:ascii="Arial" w:eastAsia="Times New Roman" w:hAnsi="Arial" w:cs="Arial"/>
          <w:color w:val="333333"/>
          <w:sz w:val="24"/>
          <w:szCs w:val="24"/>
          <w:lang w:val="es-UY" w:eastAsia="es-UY"/>
        </w:rPr>
        <w:t xml:space="preserve"> hace una lectura de la concepción </w:t>
      </w:r>
      <w:proofErr w:type="spellStart"/>
      <w:r w:rsidRPr="00BA7094">
        <w:rPr>
          <w:rFonts w:ascii="Arial" w:eastAsia="Times New Roman" w:hAnsi="Arial" w:cs="Arial"/>
          <w:color w:val="333333"/>
          <w:sz w:val="24"/>
          <w:szCs w:val="24"/>
          <w:lang w:val="es-UY" w:eastAsia="es-UY"/>
        </w:rPr>
        <w:t>ellacuriana</w:t>
      </w:r>
      <w:proofErr w:type="spellEnd"/>
      <w:r w:rsidRPr="00BA7094">
        <w:rPr>
          <w:rFonts w:ascii="Arial" w:eastAsia="Times New Roman" w:hAnsi="Arial" w:cs="Arial"/>
          <w:color w:val="333333"/>
          <w:sz w:val="24"/>
          <w:szCs w:val="24"/>
          <w:lang w:val="es-UY" w:eastAsia="es-UY"/>
        </w:rPr>
        <w:t xml:space="preserve"> de la espiritualidad radicada en la historia desde la opción por los empobrecidos.</w:t>
      </w:r>
    </w:p>
    <w:p w:rsidR="00BA7094" w:rsidRPr="00BA7094" w:rsidRDefault="00BA7094" w:rsidP="00BA7094">
      <w:pPr>
        <w:shd w:val="clear" w:color="auto" w:fill="FFFFFF"/>
        <w:spacing w:after="0" w:line="240" w:lineRule="auto"/>
        <w:rPr>
          <w:rFonts w:ascii="inherit" w:eastAsia="Times New Roman" w:hAnsi="inherit" w:cs="Arial"/>
          <w:color w:val="000000"/>
          <w:sz w:val="21"/>
          <w:szCs w:val="21"/>
          <w:lang w:val="es-UY" w:eastAsia="es-UY"/>
        </w:rPr>
      </w:pPr>
      <w:r w:rsidRPr="00BA7094">
        <w:rPr>
          <w:rFonts w:ascii="inherit" w:eastAsia="Times New Roman" w:hAnsi="inherit" w:cs="Arial"/>
          <w:noProof/>
          <w:color w:val="000000"/>
          <w:sz w:val="21"/>
          <w:szCs w:val="21"/>
          <w:lang w:val="es-UY" w:eastAsia="es-UY"/>
        </w:rPr>
        <w:drawing>
          <wp:inline distT="0" distB="0" distL="0" distR="0" wp14:anchorId="74C4260E" wp14:editId="2E587E8A">
            <wp:extent cx="5613400" cy="3151579"/>
            <wp:effectExtent l="0" t="0" r="6350" b="0"/>
            <wp:docPr id="4" name="Imagen 4" descr="Ignacio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gnacio Ellacurí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443" cy="3160586"/>
                    </a:xfrm>
                    <a:prstGeom prst="rect">
                      <a:avLst/>
                    </a:prstGeom>
                    <a:noFill/>
                    <a:ln>
                      <a:noFill/>
                    </a:ln>
                  </pic:spPr>
                </pic:pic>
              </a:graphicData>
            </a:graphic>
          </wp:inline>
        </w:drawing>
      </w:r>
    </w:p>
    <w:p w:rsidR="00BA7094" w:rsidRPr="00BA7094" w:rsidRDefault="00BA7094" w:rsidP="00BA7094">
      <w:pPr>
        <w:shd w:val="clear" w:color="auto" w:fill="FFFFFF"/>
        <w:spacing w:line="240" w:lineRule="auto"/>
        <w:jc w:val="both"/>
        <w:rPr>
          <w:rFonts w:ascii="inherit" w:eastAsia="Times New Roman" w:hAnsi="inherit" w:cs="Arial"/>
          <w:color w:val="000000"/>
          <w:sz w:val="24"/>
          <w:szCs w:val="24"/>
          <w:lang w:val="es-UY" w:eastAsia="es-UY"/>
        </w:rPr>
      </w:pPr>
      <w:r w:rsidRPr="00BA7094">
        <w:rPr>
          <w:rFonts w:ascii="inherit" w:eastAsia="Times New Roman" w:hAnsi="inherit" w:cs="Arial"/>
          <w:color w:val="000000"/>
          <w:sz w:val="24"/>
          <w:szCs w:val="24"/>
          <w:lang w:val="es-UY" w:eastAsia="es-UY"/>
        </w:rPr>
        <w:t>Ignacio Ellacuría</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 xml:space="preserve">El resultado es una teología </w:t>
      </w:r>
      <w:proofErr w:type="spellStart"/>
      <w:r w:rsidRPr="00BA7094">
        <w:rPr>
          <w:rFonts w:ascii="Arial" w:eastAsia="Times New Roman" w:hAnsi="Arial" w:cs="Arial"/>
          <w:color w:val="333333"/>
          <w:sz w:val="24"/>
          <w:szCs w:val="24"/>
          <w:lang w:val="es-UY" w:eastAsia="es-UY"/>
        </w:rPr>
        <w:t>postidealista</w:t>
      </w:r>
      <w:proofErr w:type="spellEnd"/>
      <w:r w:rsidRPr="00BA7094">
        <w:rPr>
          <w:rFonts w:ascii="Arial" w:eastAsia="Times New Roman" w:hAnsi="Arial" w:cs="Arial"/>
          <w:color w:val="333333"/>
          <w:sz w:val="24"/>
          <w:szCs w:val="24"/>
          <w:lang w:val="es-UY" w:eastAsia="es-UY"/>
        </w:rPr>
        <w:t xml:space="preserve"> cuyo método no es el trascendental de sus maestros, sino la historización de los conceptos teológicos y el punto de partida, la praxis histórica. La teología de Ellacuría tiene un fuerte </w:t>
      </w:r>
      <w:r w:rsidRPr="00BA7094">
        <w:rPr>
          <w:rFonts w:ascii="Arial" w:eastAsia="Times New Roman" w:hAnsi="Arial" w:cs="Arial"/>
          <w:b/>
          <w:bCs/>
          <w:color w:val="474747"/>
          <w:sz w:val="24"/>
          <w:szCs w:val="24"/>
          <w:lang w:val="es-UY" w:eastAsia="es-UY"/>
        </w:rPr>
        <w:t>componente ético-profético</w:t>
      </w:r>
      <w:r w:rsidRPr="00BA7094">
        <w:rPr>
          <w:rFonts w:ascii="Arial" w:eastAsia="Times New Roman" w:hAnsi="Arial" w:cs="Arial"/>
          <w:color w:val="333333"/>
          <w:sz w:val="24"/>
          <w:szCs w:val="24"/>
          <w:lang w:val="es-UY" w:eastAsia="es-UY"/>
        </w:rPr>
        <w:t xml:space="preserve">. Aplicándole  a ella la consideración </w:t>
      </w:r>
      <w:proofErr w:type="spellStart"/>
      <w:r w:rsidRPr="00BA7094">
        <w:rPr>
          <w:rFonts w:ascii="Arial" w:eastAsia="Times New Roman" w:hAnsi="Arial" w:cs="Arial"/>
          <w:color w:val="333333"/>
          <w:sz w:val="24"/>
          <w:szCs w:val="24"/>
          <w:lang w:val="es-UY" w:eastAsia="es-UY"/>
        </w:rPr>
        <w:t>lévinasiana</w:t>
      </w:r>
      <w:proofErr w:type="spellEnd"/>
      <w:r w:rsidRPr="00BA7094">
        <w:rPr>
          <w:rFonts w:ascii="Arial" w:eastAsia="Times New Roman" w:hAnsi="Arial" w:cs="Arial"/>
          <w:color w:val="333333"/>
          <w:sz w:val="24"/>
          <w:szCs w:val="24"/>
          <w:lang w:val="es-UY" w:eastAsia="es-UY"/>
        </w:rPr>
        <w:t xml:space="preserve"> de la ética como filosofía primera, bien podría decirse </w:t>
      </w:r>
      <w:proofErr w:type="gramStart"/>
      <w:r w:rsidRPr="00BA7094">
        <w:rPr>
          <w:rFonts w:ascii="Arial" w:eastAsia="Times New Roman" w:hAnsi="Arial" w:cs="Arial"/>
          <w:color w:val="333333"/>
          <w:sz w:val="24"/>
          <w:szCs w:val="24"/>
          <w:lang w:val="es-UY" w:eastAsia="es-UY"/>
        </w:rPr>
        <w:t>que</w:t>
      </w:r>
      <w:proofErr w:type="gramEnd"/>
      <w:r w:rsidRPr="00BA7094">
        <w:rPr>
          <w:rFonts w:ascii="Arial" w:eastAsia="Times New Roman" w:hAnsi="Arial" w:cs="Arial"/>
          <w:color w:val="333333"/>
          <w:sz w:val="24"/>
          <w:szCs w:val="24"/>
          <w:lang w:val="es-UY" w:eastAsia="es-UY"/>
        </w:rPr>
        <w:t xml:space="preserve"> para el teólogo hispano-salvadoreño, la ética es la teología primera, el profetismo la manifestación crítico-pública de la ética, la esperanza activa la senda por la que caminar y la utopía el horizonte para la construcción de Otro Mundo posible.</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 xml:space="preserve">Filosofía.- El objeto de la filosofía </w:t>
      </w:r>
      <w:proofErr w:type="spellStart"/>
      <w:r w:rsidRPr="00BA7094">
        <w:rPr>
          <w:rFonts w:ascii="Arial" w:eastAsia="Times New Roman" w:hAnsi="Arial" w:cs="Arial"/>
          <w:color w:val="333333"/>
          <w:sz w:val="24"/>
          <w:szCs w:val="24"/>
          <w:lang w:val="es-UY" w:eastAsia="es-UY"/>
        </w:rPr>
        <w:t>ellacuriana</w:t>
      </w:r>
      <w:proofErr w:type="spellEnd"/>
      <w:r w:rsidRPr="00BA7094">
        <w:rPr>
          <w:rFonts w:ascii="Arial" w:eastAsia="Times New Roman" w:hAnsi="Arial" w:cs="Arial"/>
          <w:color w:val="333333"/>
          <w:sz w:val="24"/>
          <w:szCs w:val="24"/>
          <w:lang w:val="es-UY" w:eastAsia="es-UY"/>
        </w:rPr>
        <w:t xml:space="preserve"> es la realidad histórica como unidad física, dinámica, procesual y ascendente. De aquí emanan </w:t>
      </w:r>
      <w:r w:rsidRPr="00BA7094">
        <w:rPr>
          <w:rFonts w:ascii="Arial" w:eastAsia="Times New Roman" w:hAnsi="Arial" w:cs="Arial"/>
          <w:b/>
          <w:bCs/>
          <w:color w:val="474747"/>
          <w:sz w:val="24"/>
          <w:szCs w:val="24"/>
          <w:lang w:val="es-UY" w:eastAsia="es-UY"/>
        </w:rPr>
        <w:t>los conceptos y las ideas fundamentales de su filosofía</w:t>
      </w:r>
      <w:r w:rsidRPr="00BA7094">
        <w:rPr>
          <w:rFonts w:ascii="Arial" w:eastAsia="Times New Roman" w:hAnsi="Arial" w:cs="Arial"/>
          <w:color w:val="333333"/>
          <w:sz w:val="24"/>
          <w:szCs w:val="24"/>
          <w:lang w:val="es-UY" w:eastAsia="es-UY"/>
        </w:rPr>
        <w:t>: historia (materialidad, componente social, componente personal, temporalidad, realidad formal,  estructura dinámica), praxis histórica, liberación, unidad de la historia. Su método es la historización de los conceptos filosóficos para liberarlos del idealismo y de la idealización en que suelen incurrir la filosofía, la teología y la teoría universalista de los derechos humanos.</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b/>
          <w:bCs/>
          <w:color w:val="474747"/>
          <w:sz w:val="24"/>
          <w:szCs w:val="24"/>
          <w:lang w:val="es-UY" w:eastAsia="es-UY"/>
        </w:rPr>
        <w:t xml:space="preserve">H. </w:t>
      </w:r>
      <w:proofErr w:type="spellStart"/>
      <w:r w:rsidRPr="00BA7094">
        <w:rPr>
          <w:rFonts w:ascii="Arial" w:eastAsia="Times New Roman" w:hAnsi="Arial" w:cs="Arial"/>
          <w:b/>
          <w:bCs/>
          <w:color w:val="474747"/>
          <w:sz w:val="24"/>
          <w:szCs w:val="24"/>
          <w:lang w:val="es-UY" w:eastAsia="es-UY"/>
        </w:rPr>
        <w:t>Samour</w:t>
      </w:r>
      <w:proofErr w:type="spellEnd"/>
      <w:r w:rsidRPr="00BA7094">
        <w:rPr>
          <w:rFonts w:ascii="Arial" w:eastAsia="Times New Roman" w:hAnsi="Arial" w:cs="Arial"/>
          <w:color w:val="333333"/>
          <w:sz w:val="24"/>
          <w:szCs w:val="24"/>
          <w:lang w:val="es-UY" w:eastAsia="es-UY"/>
        </w:rPr>
        <w:t>, uno de los mejores especialistas e intérpretes de Ellacuría filósofo, reinterpreta al maestro relacionando su pensamiento con la realidad histórica contemporánea, al tiempo que considera la filosofía de la historia como filosofía de la praxis. Recientemente se está desarrollando una nueva línea de investigación del pensamiento filosófico del intelectual hispano-salvadoreño: la que hace una lectura pluridimensional con las siguientes derivaciones creativas, que enriquecen, recrean y reformulan su filosofía:</w:t>
      </w:r>
    </w:p>
    <w:p w:rsidR="00BA7094" w:rsidRPr="00BA7094" w:rsidRDefault="00BA7094" w:rsidP="00BA7094">
      <w:pPr>
        <w:shd w:val="clear" w:color="auto" w:fill="FFFFFF"/>
        <w:spacing w:after="0" w:line="240" w:lineRule="auto"/>
        <w:rPr>
          <w:rFonts w:ascii="inherit" w:eastAsia="Times New Roman" w:hAnsi="inherit" w:cs="Arial"/>
          <w:color w:val="000000"/>
          <w:sz w:val="24"/>
          <w:szCs w:val="24"/>
          <w:lang w:val="es-UY" w:eastAsia="es-UY"/>
        </w:rPr>
      </w:pPr>
      <w:r w:rsidRPr="00BA7094">
        <w:rPr>
          <w:rFonts w:ascii="inherit" w:eastAsia="Times New Roman" w:hAnsi="inherit" w:cs="Arial"/>
          <w:noProof/>
          <w:color w:val="000000"/>
          <w:sz w:val="24"/>
          <w:szCs w:val="24"/>
          <w:lang w:val="es-UY" w:eastAsia="es-UY"/>
        </w:rPr>
        <w:drawing>
          <wp:inline distT="0" distB="0" distL="0" distR="0" wp14:anchorId="23F4DFB9" wp14:editId="69A087EA">
            <wp:extent cx="5289550" cy="2969757"/>
            <wp:effectExtent l="0" t="0" r="6350" b="2540"/>
            <wp:docPr id="5" name="Imagen 5" descr="Ignacio Ellacu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gnacio Ellacurí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4965" cy="2978411"/>
                    </a:xfrm>
                    <a:prstGeom prst="rect">
                      <a:avLst/>
                    </a:prstGeom>
                    <a:noFill/>
                    <a:ln>
                      <a:noFill/>
                    </a:ln>
                  </pic:spPr>
                </pic:pic>
              </a:graphicData>
            </a:graphic>
          </wp:inline>
        </w:drawing>
      </w:r>
    </w:p>
    <w:p w:rsidR="00BA7094" w:rsidRPr="00BA7094" w:rsidRDefault="00BA7094" w:rsidP="00BA7094">
      <w:pPr>
        <w:shd w:val="clear" w:color="auto" w:fill="FFFFFF"/>
        <w:spacing w:line="240" w:lineRule="auto"/>
        <w:rPr>
          <w:rFonts w:ascii="inherit" w:eastAsia="Times New Roman" w:hAnsi="inherit" w:cs="Arial"/>
          <w:color w:val="000000"/>
          <w:sz w:val="24"/>
          <w:szCs w:val="24"/>
          <w:lang w:val="es-UY" w:eastAsia="es-UY"/>
        </w:rPr>
      </w:pPr>
      <w:r w:rsidRPr="00BA7094">
        <w:rPr>
          <w:rFonts w:ascii="inherit" w:eastAsia="Times New Roman" w:hAnsi="inherit" w:cs="Arial"/>
          <w:color w:val="000000"/>
          <w:sz w:val="24"/>
          <w:szCs w:val="24"/>
          <w:lang w:val="es-UY" w:eastAsia="es-UY"/>
        </w:rPr>
        <w:t>Ignacio Ellacuría</w:t>
      </w:r>
    </w:p>
    <w:p w:rsidR="00BA7094" w:rsidRPr="00BA7094" w:rsidRDefault="00BA7094" w:rsidP="00BA7094">
      <w:pPr>
        <w:shd w:val="clear" w:color="auto" w:fill="FFFFFF"/>
        <w:spacing w:after="465" w:line="300" w:lineRule="atLeast"/>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a) Su conexión con la </w:t>
      </w:r>
      <w:r w:rsidRPr="00BA7094">
        <w:rPr>
          <w:rFonts w:ascii="Arial" w:eastAsia="Times New Roman" w:hAnsi="Arial" w:cs="Arial"/>
          <w:b/>
          <w:bCs/>
          <w:color w:val="474747"/>
          <w:sz w:val="24"/>
          <w:szCs w:val="24"/>
          <w:lang w:val="es-UY" w:eastAsia="es-UY"/>
        </w:rPr>
        <w:t>dialéctica hegeliano-marxista</w:t>
      </w:r>
      <w:r w:rsidRPr="00BA7094">
        <w:rPr>
          <w:rFonts w:ascii="Arial" w:eastAsia="Times New Roman" w:hAnsi="Arial" w:cs="Arial"/>
          <w:color w:val="333333"/>
          <w:sz w:val="24"/>
          <w:szCs w:val="24"/>
          <w:lang w:val="es-UY" w:eastAsia="es-UY"/>
        </w:rPr>
        <w:t>, que implica analizar la concepción que Ellacuría tiene de la dialéctica, la utilización del método dialéctico en su análisis político e histórico, y la dialéctica entre historia personal –biografía- e historia colectiva –el pueblo salvadoreño-, en otras palabras, el impacto y la capacidad transformadora de su vida y de su muerte en la historia de El Salvador (Ricardo Ribera).</w:t>
      </w:r>
    </w:p>
    <w:p w:rsidR="00BA7094" w:rsidRPr="00BA7094" w:rsidRDefault="00BA7094" w:rsidP="00BA7094">
      <w:pPr>
        <w:shd w:val="clear" w:color="auto" w:fill="FFFFFF"/>
        <w:spacing w:after="465" w:line="300" w:lineRule="atLeast"/>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b) Su conexión con la teoría crítica de la </w:t>
      </w:r>
      <w:r w:rsidRPr="00BA7094">
        <w:rPr>
          <w:rFonts w:ascii="Arial" w:eastAsia="Times New Roman" w:hAnsi="Arial" w:cs="Arial"/>
          <w:b/>
          <w:bCs/>
          <w:color w:val="474747"/>
          <w:sz w:val="24"/>
          <w:szCs w:val="24"/>
          <w:lang w:val="es-UY" w:eastAsia="es-UY"/>
        </w:rPr>
        <w:t>primera Escuela de Frankfurt</w:t>
      </w:r>
      <w:r w:rsidRPr="00BA7094">
        <w:rPr>
          <w:rFonts w:ascii="Arial" w:eastAsia="Times New Roman" w:hAnsi="Arial" w:cs="Arial"/>
          <w:color w:val="333333"/>
          <w:sz w:val="24"/>
          <w:szCs w:val="24"/>
          <w:lang w:val="es-UY" w:eastAsia="es-UY"/>
        </w:rPr>
        <w:t>, que integra dialécticamente las diferentes disciplinas dando lugar a un conocimiento emancipador, así como su incidencia en la negatividad de la historia (L. Alvarenga).</w:t>
      </w:r>
    </w:p>
    <w:p w:rsidR="00BA7094" w:rsidRPr="00BA7094" w:rsidRDefault="00BA7094" w:rsidP="00BA7094">
      <w:pPr>
        <w:shd w:val="clear" w:color="auto" w:fill="FFFFFF"/>
        <w:spacing w:after="465" w:line="300" w:lineRule="atLeast"/>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c) Su conexión con la filosofía utópica de </w:t>
      </w:r>
      <w:r w:rsidRPr="00BA7094">
        <w:rPr>
          <w:rFonts w:ascii="Arial" w:eastAsia="Times New Roman" w:hAnsi="Arial" w:cs="Arial"/>
          <w:b/>
          <w:bCs/>
          <w:color w:val="474747"/>
          <w:sz w:val="24"/>
          <w:szCs w:val="24"/>
          <w:lang w:val="es-UY" w:eastAsia="es-UY"/>
        </w:rPr>
        <w:t>Bloch</w:t>
      </w:r>
      <w:r w:rsidRPr="00BA7094">
        <w:rPr>
          <w:rFonts w:ascii="Arial" w:eastAsia="Times New Roman" w:hAnsi="Arial" w:cs="Arial"/>
          <w:color w:val="333333"/>
          <w:sz w:val="24"/>
          <w:szCs w:val="24"/>
          <w:lang w:val="es-UY" w:eastAsia="es-UY"/>
        </w:rPr>
        <w:t> en uno de los últimos textos más emblemáticos de Ellacuría: “Utopía y profetismo en América Latina” (Tamayo).</w:t>
      </w:r>
    </w:p>
    <w:p w:rsidR="00BA7094" w:rsidRPr="00BA7094" w:rsidRDefault="00BA7094" w:rsidP="00BA7094">
      <w:pPr>
        <w:shd w:val="clear" w:color="auto" w:fill="FFFFFF"/>
        <w:spacing w:after="465" w:line="300" w:lineRule="atLeast"/>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d) Su original </w:t>
      </w:r>
      <w:r w:rsidRPr="00BA7094">
        <w:rPr>
          <w:rFonts w:ascii="Arial" w:eastAsia="Times New Roman" w:hAnsi="Arial" w:cs="Arial"/>
          <w:b/>
          <w:bCs/>
          <w:color w:val="474747"/>
          <w:sz w:val="24"/>
          <w:szCs w:val="24"/>
          <w:lang w:val="es-UY" w:eastAsia="es-UY"/>
        </w:rPr>
        <w:t>teoría del “mal común”</w:t>
      </w:r>
      <w:r w:rsidRPr="00BA7094">
        <w:rPr>
          <w:rFonts w:ascii="Arial" w:eastAsia="Times New Roman" w:hAnsi="Arial" w:cs="Arial"/>
          <w:color w:val="333333"/>
          <w:sz w:val="24"/>
          <w:szCs w:val="24"/>
          <w:lang w:val="es-UY" w:eastAsia="es-UY"/>
        </w:rPr>
        <w:t> como mal histórico, la crítica de la civilización  del capital y las diferentes formas de superarla (</w:t>
      </w:r>
      <w:proofErr w:type="spellStart"/>
      <w:r w:rsidRPr="00BA7094">
        <w:rPr>
          <w:rFonts w:ascii="Arial" w:eastAsia="Times New Roman" w:hAnsi="Arial" w:cs="Arial"/>
          <w:color w:val="333333"/>
          <w:sz w:val="24"/>
          <w:szCs w:val="24"/>
          <w:lang w:val="es-UY" w:eastAsia="es-UY"/>
        </w:rPr>
        <w:t>Hector</w:t>
      </w:r>
      <w:proofErr w:type="spellEnd"/>
      <w:r w:rsidRPr="00BA7094">
        <w:rPr>
          <w:rFonts w:ascii="Arial" w:eastAsia="Times New Roman" w:hAnsi="Arial" w:cs="Arial"/>
          <w:color w:val="333333"/>
          <w:sz w:val="24"/>
          <w:szCs w:val="24"/>
          <w:lang w:val="es-UY" w:eastAsia="es-UY"/>
        </w:rPr>
        <w:t xml:space="preserve"> </w:t>
      </w:r>
      <w:proofErr w:type="spellStart"/>
      <w:r w:rsidRPr="00BA7094">
        <w:rPr>
          <w:rFonts w:ascii="Arial" w:eastAsia="Times New Roman" w:hAnsi="Arial" w:cs="Arial"/>
          <w:color w:val="333333"/>
          <w:sz w:val="24"/>
          <w:szCs w:val="24"/>
          <w:lang w:val="es-UY" w:eastAsia="es-UY"/>
        </w:rPr>
        <w:t>Samour</w:t>
      </w:r>
      <w:proofErr w:type="spellEnd"/>
      <w:r w:rsidRPr="00BA7094">
        <w:rPr>
          <w:rFonts w:ascii="Arial" w:eastAsia="Times New Roman" w:hAnsi="Arial" w:cs="Arial"/>
          <w:color w:val="333333"/>
          <w:sz w:val="24"/>
          <w:szCs w:val="24"/>
          <w:lang w:val="es-UY" w:eastAsia="es-UY"/>
        </w:rPr>
        <w:t>).</w:t>
      </w:r>
    </w:p>
    <w:p w:rsidR="00BA7094" w:rsidRPr="00BA7094" w:rsidRDefault="00BA7094" w:rsidP="00BA7094">
      <w:pPr>
        <w:shd w:val="clear" w:color="auto" w:fill="FFFFFF"/>
        <w:spacing w:after="465" w:line="300" w:lineRule="atLeast"/>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e) La recuperación filosófica del </w:t>
      </w:r>
      <w:r w:rsidRPr="00BA7094">
        <w:rPr>
          <w:rFonts w:ascii="Arial" w:eastAsia="Times New Roman" w:hAnsi="Arial" w:cs="Arial"/>
          <w:b/>
          <w:bCs/>
          <w:color w:val="474747"/>
          <w:sz w:val="24"/>
          <w:szCs w:val="24"/>
          <w:lang w:val="es-UY" w:eastAsia="es-UY"/>
        </w:rPr>
        <w:t>cristianismo</w:t>
      </w:r>
      <w:r w:rsidRPr="00BA7094">
        <w:rPr>
          <w:rFonts w:ascii="Arial" w:eastAsia="Times New Roman" w:hAnsi="Arial" w:cs="Arial"/>
          <w:color w:val="333333"/>
          <w:sz w:val="24"/>
          <w:szCs w:val="24"/>
          <w:lang w:val="es-UY" w:eastAsia="es-UY"/>
        </w:rPr>
        <w:t> liberador (Carlos Molina).</w:t>
      </w:r>
    </w:p>
    <w:p w:rsidR="00BA7094" w:rsidRPr="00BA7094" w:rsidRDefault="00BA7094" w:rsidP="00BA7094">
      <w:pPr>
        <w:shd w:val="clear" w:color="auto" w:fill="FFFFFF"/>
        <w:spacing w:after="0" w:line="240" w:lineRule="auto"/>
        <w:rPr>
          <w:rFonts w:ascii="inherit" w:eastAsia="Times New Roman" w:hAnsi="inherit" w:cs="Arial"/>
          <w:color w:val="000000"/>
          <w:sz w:val="21"/>
          <w:szCs w:val="21"/>
          <w:lang w:val="es-UY" w:eastAsia="es-UY"/>
        </w:rPr>
      </w:pPr>
      <w:r w:rsidRPr="00BA7094">
        <w:rPr>
          <w:rFonts w:ascii="inherit" w:eastAsia="Times New Roman" w:hAnsi="inherit" w:cs="Arial"/>
          <w:noProof/>
          <w:color w:val="000000"/>
          <w:sz w:val="21"/>
          <w:szCs w:val="21"/>
          <w:lang w:val="es-UY" w:eastAsia="es-UY"/>
        </w:rPr>
        <w:drawing>
          <wp:inline distT="0" distB="0" distL="0" distR="0" wp14:anchorId="043780C5" wp14:editId="297251A4">
            <wp:extent cx="5410200" cy="3037495"/>
            <wp:effectExtent l="0" t="0" r="0" b="0"/>
            <wp:docPr id="6" name="Imagen 6" descr="Memorial a los mártires de la 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orial a los mártires de la U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8902" cy="3047995"/>
                    </a:xfrm>
                    <a:prstGeom prst="rect">
                      <a:avLst/>
                    </a:prstGeom>
                    <a:noFill/>
                    <a:ln>
                      <a:noFill/>
                    </a:ln>
                  </pic:spPr>
                </pic:pic>
              </a:graphicData>
            </a:graphic>
          </wp:inline>
        </w:drawing>
      </w:r>
    </w:p>
    <w:p w:rsidR="00BA7094" w:rsidRPr="00BA7094" w:rsidRDefault="00BA7094" w:rsidP="00BA7094">
      <w:pPr>
        <w:shd w:val="clear" w:color="auto" w:fill="FFFFFF"/>
        <w:spacing w:line="240" w:lineRule="auto"/>
        <w:rPr>
          <w:rFonts w:ascii="inherit" w:eastAsia="Times New Roman" w:hAnsi="inherit" w:cs="Arial"/>
          <w:color w:val="000000"/>
          <w:sz w:val="21"/>
          <w:szCs w:val="21"/>
          <w:lang w:val="es-UY" w:eastAsia="es-UY"/>
        </w:rPr>
      </w:pPr>
      <w:r w:rsidRPr="00BA7094">
        <w:rPr>
          <w:rFonts w:ascii="inherit" w:eastAsia="Times New Roman" w:hAnsi="inherit" w:cs="Arial"/>
          <w:color w:val="000000"/>
          <w:sz w:val="21"/>
          <w:szCs w:val="21"/>
          <w:lang w:val="es-UY" w:eastAsia="es-UY"/>
        </w:rPr>
        <w:t>Memorial a los mártires de la UCA</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f) La </w:t>
      </w:r>
      <w:r w:rsidRPr="00BA7094">
        <w:rPr>
          <w:rFonts w:ascii="Arial" w:eastAsia="Times New Roman" w:hAnsi="Arial" w:cs="Arial"/>
          <w:b/>
          <w:bCs/>
          <w:color w:val="474747"/>
          <w:sz w:val="24"/>
          <w:szCs w:val="24"/>
          <w:lang w:val="es-UY" w:eastAsia="es-UY"/>
        </w:rPr>
        <w:t>fundamentación moral de la actividad intelectual</w:t>
      </w:r>
      <w:r w:rsidRPr="00BA7094">
        <w:rPr>
          <w:rFonts w:ascii="Arial" w:eastAsia="Times New Roman" w:hAnsi="Arial" w:cs="Arial"/>
          <w:color w:val="333333"/>
          <w:sz w:val="24"/>
          <w:szCs w:val="24"/>
          <w:lang w:val="es-UY" w:eastAsia="es-UY"/>
        </w:rPr>
        <w:t>, la relevancia del lugar de los oprimidos en los diferentes campos y facetas de quehacer teórico y la crítica de la ideología (J. M. Romero).                                                </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g) Las aportaciones al pensamiento </w:t>
      </w:r>
      <w:r w:rsidRPr="00BA7094">
        <w:rPr>
          <w:rFonts w:ascii="Arial" w:eastAsia="Times New Roman" w:hAnsi="Arial" w:cs="Arial"/>
          <w:b/>
          <w:bCs/>
          <w:color w:val="474747"/>
          <w:sz w:val="24"/>
          <w:szCs w:val="24"/>
          <w:lang w:val="es-UY" w:eastAsia="es-UY"/>
        </w:rPr>
        <w:t>decolonial</w:t>
      </w:r>
      <w:r w:rsidRPr="00BA7094">
        <w:rPr>
          <w:rFonts w:ascii="Arial" w:eastAsia="Times New Roman" w:hAnsi="Arial" w:cs="Arial"/>
          <w:color w:val="333333"/>
          <w:sz w:val="24"/>
          <w:szCs w:val="24"/>
          <w:lang w:val="es-UY" w:eastAsia="es-UY"/>
        </w:rPr>
        <w:t> con su caracterización de la conquista como imposición de un sistema de múltiple dominación: cultural, política, económica y religiosa, ecológica, que dura hasta hoy (J. J. Tamayo)</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b/>
          <w:bCs/>
          <w:color w:val="474747"/>
          <w:sz w:val="24"/>
          <w:szCs w:val="24"/>
          <w:lang w:val="es-UY" w:eastAsia="es-UY"/>
        </w:rPr>
        <w:t>Teoría crítica de los derechos humanos</w:t>
      </w:r>
      <w:r w:rsidRPr="00BA7094">
        <w:rPr>
          <w:rFonts w:ascii="Arial" w:eastAsia="Times New Roman" w:hAnsi="Arial" w:cs="Arial"/>
          <w:color w:val="333333"/>
          <w:sz w:val="24"/>
          <w:szCs w:val="24"/>
          <w:lang w:val="es-UY" w:eastAsia="es-UY"/>
        </w:rPr>
        <w:t xml:space="preserve">. Ellacuría ha hecho aportaciones relevantes en el terreno de la teoría y de la fundamentación de los derechos humanos. Cabe destacar a este respecto su contribución a la superación del universalismo jurídico abstracto y de una visión desarrollista de </w:t>
      </w:r>
      <w:proofErr w:type="spellStart"/>
      <w:r w:rsidRPr="00BA7094">
        <w:rPr>
          <w:rFonts w:ascii="Arial" w:eastAsia="Times New Roman" w:hAnsi="Arial" w:cs="Arial"/>
          <w:color w:val="333333"/>
          <w:sz w:val="24"/>
          <w:szCs w:val="24"/>
          <w:lang w:val="es-UY" w:eastAsia="es-UY"/>
        </w:rPr>
        <w:t>de</w:t>
      </w:r>
      <w:proofErr w:type="spellEnd"/>
      <w:r w:rsidRPr="00BA7094">
        <w:rPr>
          <w:rFonts w:ascii="Arial" w:eastAsia="Times New Roman" w:hAnsi="Arial" w:cs="Arial"/>
          <w:color w:val="333333"/>
          <w:sz w:val="24"/>
          <w:szCs w:val="24"/>
          <w:lang w:val="es-UY" w:eastAsia="es-UY"/>
        </w:rPr>
        <w:t xml:space="preserve"> los derechos humanos, y a la elaboración de una teoría crítica de los derechos humanos (J. A. </w:t>
      </w:r>
      <w:proofErr w:type="spellStart"/>
      <w:r w:rsidRPr="00BA7094">
        <w:rPr>
          <w:rFonts w:ascii="Arial" w:eastAsia="Times New Roman" w:hAnsi="Arial" w:cs="Arial"/>
          <w:color w:val="333333"/>
          <w:sz w:val="24"/>
          <w:szCs w:val="24"/>
          <w:lang w:val="es-UY" w:eastAsia="es-UY"/>
        </w:rPr>
        <w:t>Senent</w:t>
      </w:r>
      <w:proofErr w:type="spellEnd"/>
      <w:r w:rsidRPr="00BA7094">
        <w:rPr>
          <w:rFonts w:ascii="Arial" w:eastAsia="Times New Roman" w:hAnsi="Arial" w:cs="Arial"/>
          <w:color w:val="333333"/>
          <w:sz w:val="24"/>
          <w:szCs w:val="24"/>
          <w:lang w:val="es-UY" w:eastAsia="es-UY"/>
        </w:rPr>
        <w:t>, A. Rosillo).</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El pensamiento de Ellacuría no es intemporal, sino histórico, y debe ser interpretado no de manera esencialista (aun cuando algunas de sus primeras obras escritas bajo el discipulado escolar y la influencia de Zubiri tuvieron esa orientación), sino históricamente, en diálogo con los nuevos climas culturales. Así leído e interpretado puede abrir nuevos horizontes e iluminar la realidad histórica contemporánea. El cineasta Imanol Uribe está rodando la película </w:t>
      </w:r>
      <w:r w:rsidRPr="00BA7094">
        <w:rPr>
          <w:rFonts w:ascii="Arial" w:eastAsia="Times New Roman" w:hAnsi="Arial" w:cs="Arial"/>
          <w:b/>
          <w:bCs/>
          <w:color w:val="474747"/>
          <w:sz w:val="24"/>
          <w:szCs w:val="24"/>
          <w:lang w:val="es-UY" w:eastAsia="es-UY"/>
        </w:rPr>
        <w:t>“La mirada de Lucía”</w:t>
      </w:r>
      <w:r w:rsidRPr="00BA7094">
        <w:rPr>
          <w:rFonts w:ascii="Arial" w:eastAsia="Times New Roman" w:hAnsi="Arial" w:cs="Arial"/>
          <w:color w:val="333333"/>
          <w:sz w:val="24"/>
          <w:szCs w:val="24"/>
          <w:lang w:val="es-UY" w:eastAsia="es-UY"/>
        </w:rPr>
        <w:t xml:space="preserve"> con </w:t>
      </w:r>
      <w:proofErr w:type="spellStart"/>
      <w:r w:rsidRPr="00BA7094">
        <w:rPr>
          <w:rFonts w:ascii="Arial" w:eastAsia="Times New Roman" w:hAnsi="Arial" w:cs="Arial"/>
          <w:color w:val="333333"/>
          <w:sz w:val="24"/>
          <w:szCs w:val="24"/>
          <w:lang w:val="es-UY" w:eastAsia="es-UY"/>
        </w:rPr>
        <w:t>guión</w:t>
      </w:r>
      <w:proofErr w:type="spellEnd"/>
      <w:r w:rsidRPr="00BA7094">
        <w:rPr>
          <w:rFonts w:ascii="Arial" w:eastAsia="Times New Roman" w:hAnsi="Arial" w:cs="Arial"/>
          <w:color w:val="333333"/>
          <w:sz w:val="24"/>
          <w:szCs w:val="24"/>
          <w:lang w:val="es-UY" w:eastAsia="es-UY"/>
        </w:rPr>
        <w:t xml:space="preserve"> de Daniel Cebrián, basado en la historia real de la masacre de seis jesuitas y dos mujeres colaboradoras en noviembre de 1989 en El Salvador, que sobrecogieron al mundo. “Es, más allá de su trasfondo político y social, una historia de personajes, de su lucha por la verdad y la justicia en un país en guerra y de su afán por superar ese momento de horror.</w:t>
      </w:r>
    </w:p>
    <w:p w:rsidR="00BA7094" w:rsidRPr="00BA7094" w:rsidRDefault="00BA7094" w:rsidP="00BA7094">
      <w:pPr>
        <w:shd w:val="clear" w:color="auto" w:fill="FFFFFF"/>
        <w:spacing w:after="465" w:line="300" w:lineRule="atLeast"/>
        <w:jc w:val="both"/>
        <w:rPr>
          <w:rFonts w:ascii="Arial" w:eastAsia="Times New Roman" w:hAnsi="Arial" w:cs="Arial"/>
          <w:color w:val="333333"/>
          <w:sz w:val="24"/>
          <w:szCs w:val="24"/>
          <w:lang w:val="es-UY" w:eastAsia="es-UY"/>
        </w:rPr>
      </w:pPr>
      <w:r w:rsidRPr="00BA7094">
        <w:rPr>
          <w:rFonts w:ascii="Arial" w:eastAsia="Times New Roman" w:hAnsi="Arial" w:cs="Arial"/>
          <w:color w:val="333333"/>
          <w:sz w:val="24"/>
          <w:szCs w:val="24"/>
          <w:lang w:val="es-UY" w:eastAsia="es-UY"/>
        </w:rPr>
        <w:t>Las ideas expuestas en este artículo cuentan con un mayor y fundamentado desarrollo en el libro </w:t>
      </w:r>
      <w:r w:rsidRPr="00BA7094">
        <w:rPr>
          <w:rFonts w:ascii="Arial" w:eastAsia="Times New Roman" w:hAnsi="Arial" w:cs="Arial"/>
          <w:i/>
          <w:iCs/>
          <w:color w:val="474747"/>
          <w:sz w:val="24"/>
          <w:szCs w:val="24"/>
          <w:lang w:val="es-UY" w:eastAsia="es-UY"/>
        </w:rPr>
        <w:t>Ignacio Ellacuría. 30 años después. Actas del Coloquio Internacional Conmemorativo</w:t>
      </w:r>
      <w:r w:rsidRPr="00BA7094">
        <w:rPr>
          <w:rFonts w:ascii="Arial" w:eastAsia="Times New Roman" w:hAnsi="Arial" w:cs="Arial"/>
          <w:color w:val="333333"/>
          <w:sz w:val="24"/>
          <w:szCs w:val="24"/>
          <w:lang w:val="es-UY" w:eastAsia="es-UY"/>
        </w:rPr>
        <w:t xml:space="preserve">. San Salvador, 17-21 de noviembre de 2019, editado por Héctor </w:t>
      </w:r>
      <w:proofErr w:type="spellStart"/>
      <w:r w:rsidRPr="00BA7094">
        <w:rPr>
          <w:rFonts w:ascii="Arial" w:eastAsia="Times New Roman" w:hAnsi="Arial" w:cs="Arial"/>
          <w:color w:val="333333"/>
          <w:sz w:val="24"/>
          <w:szCs w:val="24"/>
          <w:lang w:val="es-UY" w:eastAsia="es-UY"/>
        </w:rPr>
        <w:t>Samour</w:t>
      </w:r>
      <w:proofErr w:type="spellEnd"/>
      <w:r w:rsidRPr="00BA7094">
        <w:rPr>
          <w:rFonts w:ascii="Arial" w:eastAsia="Times New Roman" w:hAnsi="Arial" w:cs="Arial"/>
          <w:color w:val="333333"/>
          <w:sz w:val="24"/>
          <w:szCs w:val="24"/>
          <w:lang w:val="es-UY" w:eastAsia="es-UY"/>
        </w:rPr>
        <w:t xml:space="preserve"> y Juan José Tamayo, que aparecerá en la editorial Tirant lo Blanc en enero de 2021. </w:t>
      </w:r>
    </w:p>
    <w:p w:rsidR="002E2F5B" w:rsidRDefault="00BA7094">
      <w:hyperlink r:id="rId12" w:history="1">
        <w:r w:rsidRPr="0090617C">
          <w:rPr>
            <w:rStyle w:val="Hipervnculo"/>
          </w:rPr>
          <w:t>https://www.religiondigital.org/el_blog_de_juan_jose_tamayo/Tamayo-Ellacuria-Rahner-Zubiri-Romero-31-aniversario-martires-uca-filosofia-teologia-liberacion_7_2287641217.html</w:t>
        </w:r>
      </w:hyperlink>
    </w:p>
    <w:p w:rsidR="00BA7094" w:rsidRDefault="00BA7094">
      <w:bookmarkStart w:id="0" w:name="_GoBack"/>
      <w:bookmarkEnd w:id="0"/>
    </w:p>
    <w:sectPr w:rsidR="00BA7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E102E"/>
    <w:multiLevelType w:val="multilevel"/>
    <w:tmpl w:val="D83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94"/>
    <w:rsid w:val="002E2F5B"/>
    <w:rsid w:val="00BA70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D9D3"/>
  <w15:chartTrackingRefBased/>
  <w15:docId w15:val="{25D115D5-47DA-42DA-91DA-F0545E52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7094"/>
    <w:rPr>
      <w:color w:val="0563C1" w:themeColor="hyperlink"/>
      <w:u w:val="single"/>
    </w:rPr>
  </w:style>
  <w:style w:type="character" w:styleId="Mencinsinresolver">
    <w:name w:val="Unresolved Mention"/>
    <w:basedOn w:val="Fuentedeprrafopredeter"/>
    <w:uiPriority w:val="99"/>
    <w:semiHidden/>
    <w:unhideWhenUsed/>
    <w:rsid w:val="00BA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031243">
      <w:bodyDiv w:val="1"/>
      <w:marLeft w:val="0"/>
      <w:marRight w:val="0"/>
      <w:marTop w:val="0"/>
      <w:marBottom w:val="0"/>
      <w:divBdr>
        <w:top w:val="none" w:sz="0" w:space="0" w:color="auto"/>
        <w:left w:val="none" w:sz="0" w:space="0" w:color="auto"/>
        <w:bottom w:val="none" w:sz="0" w:space="0" w:color="auto"/>
        <w:right w:val="none" w:sz="0" w:space="0" w:color="auto"/>
      </w:divBdr>
      <w:divsChild>
        <w:div w:id="1167668759">
          <w:marLeft w:val="0"/>
          <w:marRight w:val="0"/>
          <w:marTop w:val="0"/>
          <w:marBottom w:val="600"/>
          <w:divBdr>
            <w:top w:val="none" w:sz="0" w:space="0" w:color="auto"/>
            <w:left w:val="none" w:sz="0" w:space="0" w:color="auto"/>
            <w:bottom w:val="none" w:sz="0" w:space="0" w:color="auto"/>
            <w:right w:val="none" w:sz="0" w:space="0" w:color="auto"/>
          </w:divBdr>
          <w:divsChild>
            <w:div w:id="1254704618">
              <w:marLeft w:val="0"/>
              <w:marRight w:val="0"/>
              <w:marTop w:val="0"/>
              <w:marBottom w:val="0"/>
              <w:divBdr>
                <w:top w:val="none" w:sz="0" w:space="0" w:color="auto"/>
                <w:left w:val="none" w:sz="0" w:space="0" w:color="auto"/>
                <w:bottom w:val="none" w:sz="0" w:space="0" w:color="auto"/>
                <w:right w:val="none" w:sz="0" w:space="0" w:color="auto"/>
              </w:divBdr>
            </w:div>
          </w:divsChild>
        </w:div>
        <w:div w:id="1450591765">
          <w:marLeft w:val="0"/>
          <w:marRight w:val="0"/>
          <w:marTop w:val="0"/>
          <w:marBottom w:val="0"/>
          <w:divBdr>
            <w:top w:val="none" w:sz="0" w:space="0" w:color="auto"/>
            <w:left w:val="none" w:sz="0" w:space="0" w:color="auto"/>
            <w:bottom w:val="none" w:sz="0" w:space="0" w:color="auto"/>
            <w:right w:val="none" w:sz="0" w:space="0" w:color="auto"/>
          </w:divBdr>
          <w:divsChild>
            <w:div w:id="1411654023">
              <w:marLeft w:val="0"/>
              <w:marRight w:val="0"/>
              <w:marTop w:val="0"/>
              <w:marBottom w:val="0"/>
              <w:divBdr>
                <w:top w:val="none" w:sz="0" w:space="0" w:color="auto"/>
                <w:left w:val="none" w:sz="0" w:space="0" w:color="auto"/>
                <w:bottom w:val="none" w:sz="0" w:space="0" w:color="auto"/>
                <w:right w:val="none" w:sz="0" w:space="0" w:color="auto"/>
              </w:divBdr>
              <w:divsChild>
                <w:div w:id="880439191">
                  <w:marLeft w:val="-1275"/>
                  <w:marRight w:val="0"/>
                  <w:marTop w:val="0"/>
                  <w:marBottom w:val="0"/>
                  <w:divBdr>
                    <w:top w:val="none" w:sz="0" w:space="0" w:color="auto"/>
                    <w:left w:val="none" w:sz="0" w:space="0" w:color="auto"/>
                    <w:bottom w:val="none" w:sz="0" w:space="0" w:color="auto"/>
                    <w:right w:val="none" w:sz="0" w:space="0" w:color="auto"/>
                  </w:divBdr>
                </w:div>
                <w:div w:id="1707170854">
                  <w:marLeft w:val="0"/>
                  <w:marRight w:val="0"/>
                  <w:marTop w:val="0"/>
                  <w:marBottom w:val="0"/>
                  <w:divBdr>
                    <w:top w:val="none" w:sz="0" w:space="0" w:color="auto"/>
                    <w:left w:val="none" w:sz="0" w:space="0" w:color="auto"/>
                    <w:bottom w:val="none" w:sz="0" w:space="0" w:color="auto"/>
                    <w:right w:val="none" w:sz="0" w:space="0" w:color="auto"/>
                  </w:divBdr>
                  <w:divsChild>
                    <w:div w:id="374503472">
                      <w:marLeft w:val="0"/>
                      <w:marRight w:val="0"/>
                      <w:marTop w:val="0"/>
                      <w:marBottom w:val="0"/>
                      <w:divBdr>
                        <w:top w:val="none" w:sz="0" w:space="0" w:color="auto"/>
                        <w:left w:val="none" w:sz="0" w:space="0" w:color="auto"/>
                        <w:bottom w:val="none" w:sz="0" w:space="0" w:color="auto"/>
                        <w:right w:val="none" w:sz="0" w:space="0" w:color="auto"/>
                      </w:divBdr>
                    </w:div>
                    <w:div w:id="357849787">
                      <w:marLeft w:val="0"/>
                      <w:marRight w:val="0"/>
                      <w:marTop w:val="0"/>
                      <w:marBottom w:val="0"/>
                      <w:divBdr>
                        <w:top w:val="none" w:sz="0" w:space="0" w:color="auto"/>
                        <w:left w:val="none" w:sz="0" w:space="0" w:color="auto"/>
                        <w:bottom w:val="none" w:sz="0" w:space="0" w:color="auto"/>
                        <w:right w:val="none" w:sz="0" w:space="0" w:color="auto"/>
                      </w:divBdr>
                      <w:divsChild>
                        <w:div w:id="823816599">
                          <w:marLeft w:val="0"/>
                          <w:marRight w:val="0"/>
                          <w:marTop w:val="0"/>
                          <w:marBottom w:val="450"/>
                          <w:divBdr>
                            <w:top w:val="none" w:sz="0" w:space="0" w:color="auto"/>
                            <w:left w:val="none" w:sz="0" w:space="0" w:color="auto"/>
                            <w:bottom w:val="none" w:sz="0" w:space="0" w:color="auto"/>
                            <w:right w:val="none" w:sz="0" w:space="0" w:color="auto"/>
                          </w:divBdr>
                          <w:divsChild>
                            <w:div w:id="1662461299">
                              <w:marLeft w:val="0"/>
                              <w:marRight w:val="0"/>
                              <w:marTop w:val="0"/>
                              <w:marBottom w:val="0"/>
                              <w:divBdr>
                                <w:top w:val="none" w:sz="0" w:space="0" w:color="auto"/>
                                <w:left w:val="none" w:sz="0" w:space="0" w:color="auto"/>
                                <w:bottom w:val="none" w:sz="0" w:space="0" w:color="auto"/>
                                <w:right w:val="none" w:sz="0" w:space="0" w:color="auto"/>
                              </w:divBdr>
                            </w:div>
                          </w:divsChild>
                        </w:div>
                        <w:div w:id="1411998812">
                          <w:marLeft w:val="0"/>
                          <w:marRight w:val="0"/>
                          <w:marTop w:val="0"/>
                          <w:marBottom w:val="450"/>
                          <w:divBdr>
                            <w:top w:val="none" w:sz="0" w:space="0" w:color="auto"/>
                            <w:left w:val="none" w:sz="0" w:space="0" w:color="auto"/>
                            <w:bottom w:val="none" w:sz="0" w:space="0" w:color="auto"/>
                            <w:right w:val="none" w:sz="0" w:space="0" w:color="auto"/>
                          </w:divBdr>
                          <w:divsChild>
                            <w:div w:id="1194030137">
                              <w:marLeft w:val="0"/>
                              <w:marRight w:val="0"/>
                              <w:marTop w:val="0"/>
                              <w:marBottom w:val="0"/>
                              <w:divBdr>
                                <w:top w:val="none" w:sz="0" w:space="0" w:color="auto"/>
                                <w:left w:val="none" w:sz="0" w:space="0" w:color="auto"/>
                                <w:bottom w:val="none" w:sz="0" w:space="0" w:color="auto"/>
                                <w:right w:val="none" w:sz="0" w:space="0" w:color="auto"/>
                              </w:divBdr>
                            </w:div>
                          </w:divsChild>
                        </w:div>
                        <w:div w:id="923803125">
                          <w:marLeft w:val="0"/>
                          <w:marRight w:val="0"/>
                          <w:marTop w:val="0"/>
                          <w:marBottom w:val="450"/>
                          <w:divBdr>
                            <w:top w:val="none" w:sz="0" w:space="0" w:color="auto"/>
                            <w:left w:val="none" w:sz="0" w:space="0" w:color="auto"/>
                            <w:bottom w:val="none" w:sz="0" w:space="0" w:color="auto"/>
                            <w:right w:val="none" w:sz="0" w:space="0" w:color="auto"/>
                          </w:divBdr>
                          <w:divsChild>
                            <w:div w:id="1239944047">
                              <w:marLeft w:val="0"/>
                              <w:marRight w:val="0"/>
                              <w:marTop w:val="0"/>
                              <w:marBottom w:val="0"/>
                              <w:divBdr>
                                <w:top w:val="none" w:sz="0" w:space="0" w:color="auto"/>
                                <w:left w:val="none" w:sz="0" w:space="0" w:color="auto"/>
                                <w:bottom w:val="none" w:sz="0" w:space="0" w:color="auto"/>
                                <w:right w:val="none" w:sz="0" w:space="0" w:color="auto"/>
                              </w:divBdr>
                            </w:div>
                          </w:divsChild>
                        </w:div>
                        <w:div w:id="519662443">
                          <w:marLeft w:val="0"/>
                          <w:marRight w:val="0"/>
                          <w:marTop w:val="0"/>
                          <w:marBottom w:val="450"/>
                          <w:divBdr>
                            <w:top w:val="none" w:sz="0" w:space="0" w:color="auto"/>
                            <w:left w:val="none" w:sz="0" w:space="0" w:color="auto"/>
                            <w:bottom w:val="none" w:sz="0" w:space="0" w:color="auto"/>
                            <w:right w:val="none" w:sz="0" w:space="0" w:color="auto"/>
                          </w:divBdr>
                          <w:divsChild>
                            <w:div w:id="1082027900">
                              <w:marLeft w:val="0"/>
                              <w:marRight w:val="0"/>
                              <w:marTop w:val="0"/>
                              <w:marBottom w:val="0"/>
                              <w:divBdr>
                                <w:top w:val="none" w:sz="0" w:space="0" w:color="auto"/>
                                <w:left w:val="none" w:sz="0" w:space="0" w:color="auto"/>
                                <w:bottom w:val="none" w:sz="0" w:space="0" w:color="auto"/>
                                <w:right w:val="none" w:sz="0" w:space="0" w:color="auto"/>
                              </w:divBdr>
                            </w:div>
                          </w:divsChild>
                        </w:div>
                        <w:div w:id="1562447847">
                          <w:marLeft w:val="0"/>
                          <w:marRight w:val="0"/>
                          <w:marTop w:val="0"/>
                          <w:marBottom w:val="450"/>
                          <w:divBdr>
                            <w:top w:val="none" w:sz="0" w:space="0" w:color="auto"/>
                            <w:left w:val="none" w:sz="0" w:space="0" w:color="auto"/>
                            <w:bottom w:val="none" w:sz="0" w:space="0" w:color="auto"/>
                            <w:right w:val="none" w:sz="0" w:space="0" w:color="auto"/>
                          </w:divBdr>
                          <w:divsChild>
                            <w:div w:id="1259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eligiondigital.org/el_blog_de_juan_jose_tamayo/Tamayo-Ellacuria-Rahner-Zubiri-Romero-31-aniversario-martires-uca-filosofia-teologia-liberacion_7_22876412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uan_jose_tamayo/"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1707</Words>
  <Characters>9394</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2020-11-19T12:37:00Z</dcterms:created>
  <dcterms:modified xsi:type="dcterms:W3CDTF">2020-11-19T12:39:00Z</dcterms:modified>
</cp:coreProperties>
</file>