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D75" w:rsidRPr="00D416E1" w:rsidRDefault="00612D75" w:rsidP="00612D75">
      <w:pPr>
        <w:pBdr>
          <w:bottom w:val="dotted" w:sz="6" w:space="3" w:color="CCCCCC"/>
        </w:pBdr>
        <w:spacing w:after="0" w:line="264" w:lineRule="atLeast"/>
        <w:outlineLvl w:val="0"/>
        <w:rPr>
          <w:rFonts w:ascii="Arial" w:eastAsia="Times New Roman" w:hAnsi="Arial" w:cs="Arial"/>
          <w:b/>
          <w:color w:val="000000"/>
          <w:kern w:val="36"/>
          <w:sz w:val="44"/>
          <w:szCs w:val="44"/>
          <w:bdr w:val="none" w:sz="0" w:space="0" w:color="auto" w:frame="1"/>
          <w:lang w:eastAsia="es-CO"/>
        </w:rPr>
      </w:pPr>
      <w:r w:rsidRPr="00612D75">
        <w:rPr>
          <w:rFonts w:ascii="Arial" w:eastAsia="Times New Roman" w:hAnsi="Arial" w:cs="Arial"/>
          <w:color w:val="000000"/>
          <w:kern w:val="36"/>
          <w:sz w:val="36"/>
          <w:szCs w:val="36"/>
          <w:lang w:eastAsia="es-CO"/>
        </w:rPr>
        <w:fldChar w:fldCharType="begin"/>
      </w:r>
      <w:r w:rsidRPr="00612D75">
        <w:rPr>
          <w:rFonts w:ascii="Arial" w:eastAsia="Times New Roman" w:hAnsi="Arial" w:cs="Arial"/>
          <w:color w:val="000000"/>
          <w:kern w:val="36"/>
          <w:sz w:val="36"/>
          <w:szCs w:val="36"/>
          <w:lang w:eastAsia="es-CO"/>
        </w:rPr>
        <w:instrText xml:space="preserve"> HYPERLINK "http://www.redescristianas.net/bolivia-jerarquias-catolica-y-evangelicas-fueron-derrotadas-en-las-urnasollantay-itzamna/" \o "Bolivia: jerarquías Católica y evangélicas fueron derrotadas en las urnas &lt;div class='autor'&gt;Ollantay Itzamná&lt;/div&gt;" </w:instrText>
      </w:r>
      <w:r w:rsidRPr="00612D75">
        <w:rPr>
          <w:rFonts w:ascii="Arial" w:eastAsia="Times New Roman" w:hAnsi="Arial" w:cs="Arial"/>
          <w:color w:val="000000"/>
          <w:kern w:val="36"/>
          <w:sz w:val="36"/>
          <w:szCs w:val="36"/>
          <w:lang w:eastAsia="es-CO"/>
        </w:rPr>
        <w:fldChar w:fldCharType="separate"/>
      </w:r>
      <w:r w:rsidRPr="00D416E1">
        <w:rPr>
          <w:rFonts w:ascii="Arial" w:eastAsia="Times New Roman" w:hAnsi="Arial" w:cs="Arial"/>
          <w:b/>
          <w:color w:val="000000"/>
          <w:kern w:val="36"/>
          <w:sz w:val="44"/>
          <w:szCs w:val="44"/>
          <w:bdr w:val="none" w:sz="0" w:space="0" w:color="auto" w:frame="1"/>
          <w:lang w:eastAsia="es-CO"/>
        </w:rPr>
        <w:t>Bolivia: jerarquías Católica y evangélicas fueron derrotadas en las urnas</w:t>
      </w:r>
    </w:p>
    <w:p w:rsidR="00612D75" w:rsidRPr="00612D75" w:rsidRDefault="00612D75" w:rsidP="00612D75">
      <w:pPr>
        <w:pBdr>
          <w:bottom w:val="dotted" w:sz="6" w:space="3" w:color="CCCCCC"/>
        </w:pBdr>
        <w:spacing w:after="0" w:line="264" w:lineRule="atLeast"/>
        <w:outlineLvl w:val="0"/>
        <w:rPr>
          <w:rFonts w:ascii="Times New Roman" w:eastAsia="Times New Roman" w:hAnsi="Times New Roman" w:cs="Times New Roman"/>
          <w:b/>
          <w:bCs/>
          <w:i/>
          <w:iCs/>
          <w:kern w:val="36"/>
          <w:sz w:val="29"/>
          <w:szCs w:val="29"/>
          <w:lang w:eastAsia="es-CO"/>
        </w:rPr>
      </w:pPr>
      <w:r w:rsidRPr="00612D75">
        <w:rPr>
          <w:rFonts w:ascii="Arial" w:eastAsia="Times New Roman" w:hAnsi="Arial" w:cs="Arial"/>
          <w:i/>
          <w:iCs/>
          <w:color w:val="000000"/>
          <w:kern w:val="36"/>
          <w:sz w:val="29"/>
          <w:szCs w:val="29"/>
          <w:bdr w:val="none" w:sz="0" w:space="0" w:color="auto" w:frame="1"/>
          <w:lang w:eastAsia="es-CO"/>
        </w:rPr>
        <w:t xml:space="preserve">Ollantay </w:t>
      </w:r>
      <w:proofErr w:type="spellStart"/>
      <w:r w:rsidRPr="00612D75">
        <w:rPr>
          <w:rFonts w:ascii="Arial" w:eastAsia="Times New Roman" w:hAnsi="Arial" w:cs="Arial"/>
          <w:i/>
          <w:iCs/>
          <w:color w:val="000000"/>
          <w:kern w:val="36"/>
          <w:sz w:val="29"/>
          <w:szCs w:val="29"/>
          <w:bdr w:val="none" w:sz="0" w:space="0" w:color="auto" w:frame="1"/>
          <w:lang w:eastAsia="es-CO"/>
        </w:rPr>
        <w:t>Itzamná</w:t>
      </w:r>
      <w:proofErr w:type="spellEnd"/>
    </w:p>
    <w:p w:rsidR="00612D75" w:rsidRPr="00612D75" w:rsidRDefault="00612D75" w:rsidP="00612D75">
      <w:pPr>
        <w:pBdr>
          <w:bottom w:val="dotted" w:sz="6" w:space="3" w:color="CCCCCC"/>
        </w:pBdr>
        <w:spacing w:after="0" w:line="264" w:lineRule="atLeast"/>
        <w:outlineLvl w:val="0"/>
        <w:rPr>
          <w:rFonts w:ascii="Arial" w:eastAsia="Times New Roman" w:hAnsi="Arial" w:cs="Arial"/>
          <w:color w:val="000000"/>
          <w:kern w:val="36"/>
          <w:sz w:val="36"/>
          <w:szCs w:val="36"/>
          <w:lang w:eastAsia="es-CO"/>
        </w:rPr>
      </w:pPr>
      <w:r w:rsidRPr="00612D75">
        <w:rPr>
          <w:rFonts w:ascii="Arial" w:eastAsia="Times New Roman" w:hAnsi="Arial" w:cs="Arial"/>
          <w:color w:val="000000"/>
          <w:kern w:val="36"/>
          <w:sz w:val="36"/>
          <w:szCs w:val="36"/>
          <w:lang w:eastAsia="es-CO"/>
        </w:rPr>
        <w:fldChar w:fldCharType="end"/>
      </w:r>
    </w:p>
    <w:p w:rsidR="00612D75" w:rsidRPr="00612D75" w:rsidRDefault="00612D75" w:rsidP="00612D75">
      <w:pPr>
        <w:spacing w:after="0" w:line="240" w:lineRule="auto"/>
        <w:rPr>
          <w:rFonts w:ascii="Arial" w:eastAsia="Times New Roman" w:hAnsi="Arial" w:cs="Arial"/>
          <w:color w:val="999999"/>
          <w:sz w:val="16"/>
          <w:szCs w:val="16"/>
          <w:lang w:eastAsia="es-CO"/>
        </w:rPr>
      </w:pPr>
      <w:r w:rsidRPr="00612D75">
        <w:rPr>
          <w:rFonts w:ascii="Arial" w:eastAsia="Times New Roman" w:hAnsi="Arial" w:cs="Arial"/>
          <w:color w:val="999999"/>
          <w:sz w:val="16"/>
          <w:szCs w:val="16"/>
          <w:bdr w:val="none" w:sz="0" w:space="0" w:color="auto" w:frame="1"/>
          <w:lang w:eastAsia="es-CO"/>
        </w:rPr>
        <w:t> </w:t>
      </w:r>
      <w:hyperlink r:id="rId5" w:history="1">
        <w:r w:rsidRPr="00612D75">
          <w:rPr>
            <w:rFonts w:ascii="Arial" w:eastAsia="Times New Roman" w:hAnsi="Arial" w:cs="Arial"/>
            <w:color w:val="999999"/>
            <w:sz w:val="16"/>
            <w:szCs w:val="16"/>
            <w:bdr w:val="none" w:sz="0" w:space="0" w:color="auto" w:frame="1"/>
            <w:lang w:eastAsia="es-CO"/>
          </w:rPr>
          <w:t>América Latina</w:t>
        </w:r>
      </w:hyperlink>
      <w:r w:rsidRPr="00612D75">
        <w:rPr>
          <w:rFonts w:ascii="Arial" w:eastAsia="Times New Roman" w:hAnsi="Arial" w:cs="Arial"/>
          <w:color w:val="999999"/>
          <w:sz w:val="16"/>
          <w:szCs w:val="16"/>
          <w:bdr w:val="none" w:sz="0" w:space="0" w:color="auto" w:frame="1"/>
          <w:lang w:eastAsia="es-CO"/>
        </w:rPr>
        <w:t>, </w:t>
      </w:r>
      <w:hyperlink r:id="rId6" w:history="1">
        <w:r w:rsidRPr="00612D75">
          <w:rPr>
            <w:rFonts w:ascii="Arial" w:eastAsia="Times New Roman" w:hAnsi="Arial" w:cs="Arial"/>
            <w:color w:val="999999"/>
            <w:sz w:val="16"/>
            <w:szCs w:val="16"/>
            <w:bdr w:val="none" w:sz="0" w:space="0" w:color="auto" w:frame="1"/>
            <w:lang w:eastAsia="es-CO"/>
          </w:rPr>
          <w:t xml:space="preserve">iglesia </w:t>
        </w:r>
        <w:proofErr w:type="spellStart"/>
        <w:r w:rsidRPr="00612D75">
          <w:rPr>
            <w:rFonts w:ascii="Arial" w:eastAsia="Times New Roman" w:hAnsi="Arial" w:cs="Arial"/>
            <w:color w:val="999999"/>
            <w:sz w:val="16"/>
            <w:szCs w:val="16"/>
            <w:bdr w:val="none" w:sz="0" w:space="0" w:color="auto" w:frame="1"/>
            <w:lang w:eastAsia="es-CO"/>
          </w:rPr>
          <w:t>catolica</w:t>
        </w:r>
        <w:proofErr w:type="spellEnd"/>
      </w:hyperlink>
    </w:p>
    <w:p w:rsidR="00612D75" w:rsidRPr="00612D75" w:rsidRDefault="00612D75" w:rsidP="00612D75">
      <w:pPr>
        <w:spacing w:after="0" w:line="270" w:lineRule="atLeast"/>
        <w:jc w:val="center"/>
        <w:rPr>
          <w:rFonts w:ascii="Arial" w:eastAsia="Times New Roman" w:hAnsi="Arial" w:cs="Arial"/>
          <w:color w:val="444444"/>
          <w:sz w:val="27"/>
          <w:szCs w:val="27"/>
          <w:lang w:eastAsia="es-CO"/>
        </w:rPr>
      </w:pPr>
      <w:r w:rsidRPr="00612D75">
        <w:rPr>
          <w:rFonts w:ascii="Arial" w:eastAsia="Times New Roman" w:hAnsi="Arial" w:cs="Arial"/>
          <w:color w:val="444444"/>
          <w:sz w:val="14"/>
          <w:szCs w:val="14"/>
          <w:bdr w:val="none" w:sz="0" w:space="0" w:color="auto" w:frame="1"/>
          <w:lang w:eastAsia="es-CO"/>
        </w:rPr>
        <w:t>nov</w:t>
      </w:r>
      <w:r w:rsidRPr="00612D75">
        <w:rPr>
          <w:rFonts w:ascii="Arial" w:eastAsia="Times New Roman" w:hAnsi="Arial" w:cs="Arial"/>
          <w:color w:val="444444"/>
          <w:sz w:val="27"/>
          <w:szCs w:val="27"/>
          <w:bdr w:val="none" w:sz="0" w:space="0" w:color="auto" w:frame="1"/>
          <w:lang w:eastAsia="es-CO"/>
        </w:rPr>
        <w:t>07</w:t>
      </w:r>
      <w:r w:rsidRPr="00612D75">
        <w:rPr>
          <w:rFonts w:ascii="Arial" w:eastAsia="Times New Roman" w:hAnsi="Arial" w:cs="Arial"/>
          <w:color w:val="444444"/>
          <w:sz w:val="14"/>
          <w:szCs w:val="14"/>
          <w:bdr w:val="none" w:sz="0" w:space="0" w:color="auto" w:frame="1"/>
          <w:lang w:eastAsia="es-CO"/>
        </w:rPr>
        <w:t>2020</w:t>
      </w:r>
    </w:p>
    <w:p w:rsidR="00612D75" w:rsidRPr="00612D75" w:rsidRDefault="00612D75" w:rsidP="00612D75">
      <w:pPr>
        <w:spacing w:after="0" w:line="240" w:lineRule="auto"/>
        <w:rPr>
          <w:rFonts w:ascii="Times New Roman" w:eastAsia="Times New Roman" w:hAnsi="Times New Roman" w:cs="Times New Roman"/>
          <w:sz w:val="24"/>
          <w:szCs w:val="24"/>
          <w:lang w:eastAsia="es-CO"/>
        </w:rPr>
      </w:pPr>
      <w:r w:rsidRPr="00612D75">
        <w:rPr>
          <w:rFonts w:ascii="Arial" w:eastAsia="Times New Roman" w:hAnsi="Arial" w:cs="Arial"/>
          <w:color w:val="000000"/>
          <w:sz w:val="18"/>
          <w:szCs w:val="18"/>
          <w:bdr w:val="none" w:sz="0" w:space="0" w:color="auto" w:frame="1"/>
          <w:lang w:eastAsia="es-CO"/>
        </w:rPr>
        <w:t> </w:t>
      </w:r>
    </w:p>
    <w:p w:rsidR="00612D75" w:rsidRPr="00612D75" w:rsidRDefault="00612D75" w:rsidP="00612D75">
      <w:pPr>
        <w:spacing w:after="0" w:line="384" w:lineRule="atLeast"/>
        <w:rPr>
          <w:rFonts w:ascii="Arial" w:eastAsia="Times New Roman" w:hAnsi="Arial" w:cs="Arial"/>
          <w:color w:val="000000"/>
          <w:sz w:val="21"/>
          <w:szCs w:val="21"/>
          <w:lang w:eastAsia="es-CO"/>
        </w:rPr>
      </w:pPr>
      <w:r w:rsidRPr="00612D75">
        <w:rPr>
          <w:rFonts w:ascii="Arial" w:eastAsia="Times New Roman" w:hAnsi="Arial" w:cs="Arial"/>
          <w:i/>
          <w:iCs/>
          <w:color w:val="000000"/>
          <w:sz w:val="21"/>
          <w:szCs w:val="21"/>
          <w:bdr w:val="none" w:sz="0" w:space="0" w:color="auto" w:frame="1"/>
          <w:lang w:eastAsia="es-CO"/>
        </w:rPr>
        <w:t>Enviado a la página web de Redes Cristianas</w:t>
      </w:r>
    </w:p>
    <w:p w:rsidR="00612D75" w:rsidRPr="00612D75" w:rsidRDefault="00612D75" w:rsidP="00612D75">
      <w:pPr>
        <w:spacing w:after="360" w:line="384" w:lineRule="atLeast"/>
        <w:rPr>
          <w:rFonts w:ascii="Arial" w:eastAsia="Times New Roman" w:hAnsi="Arial" w:cs="Arial"/>
          <w:color w:val="000000"/>
          <w:sz w:val="21"/>
          <w:szCs w:val="21"/>
          <w:lang w:eastAsia="es-CO"/>
        </w:rPr>
      </w:pPr>
      <w:r w:rsidRPr="00612D75">
        <w:rPr>
          <w:rFonts w:ascii="Arial" w:eastAsia="Times New Roman" w:hAnsi="Arial" w:cs="Arial"/>
          <w:color w:val="000000"/>
          <w:sz w:val="21"/>
          <w:szCs w:val="21"/>
          <w:lang w:eastAsia="es-CO"/>
        </w:rPr>
        <w:t>Los pueblos de Bolivia, en las pasadas elecciones generales del 18 de Octubre reciente, no sólo derrotaron en las urnas al intervencionismo norteamericano vía OEA/USAID, ni la derrota circunstancial la sufrió únicamente la deteriorada oligarquía neo republicana tradicional y emergente.</w:t>
      </w:r>
    </w:p>
    <w:p w:rsidR="00612D75" w:rsidRPr="00612D75" w:rsidRDefault="00612D75" w:rsidP="00612D75">
      <w:pPr>
        <w:spacing w:after="360" w:line="384" w:lineRule="atLeast"/>
        <w:rPr>
          <w:rFonts w:ascii="Arial" w:eastAsia="Times New Roman" w:hAnsi="Arial" w:cs="Arial"/>
          <w:color w:val="000000"/>
          <w:sz w:val="21"/>
          <w:szCs w:val="21"/>
          <w:lang w:eastAsia="es-CO"/>
        </w:rPr>
      </w:pPr>
      <w:r w:rsidRPr="00612D75">
        <w:rPr>
          <w:rFonts w:ascii="Arial" w:eastAsia="Times New Roman" w:hAnsi="Arial" w:cs="Arial"/>
          <w:color w:val="000000"/>
          <w:sz w:val="21"/>
          <w:szCs w:val="21"/>
          <w:lang w:eastAsia="es-CO"/>
        </w:rPr>
        <w:t xml:space="preserve">Una de las principales élites vapuleadas en las urnas fueron las </w:t>
      </w:r>
      <w:proofErr w:type="gramStart"/>
      <w:r w:rsidRPr="00612D75">
        <w:rPr>
          <w:rFonts w:ascii="Arial" w:eastAsia="Times New Roman" w:hAnsi="Arial" w:cs="Arial"/>
          <w:color w:val="000000"/>
          <w:sz w:val="21"/>
          <w:szCs w:val="21"/>
          <w:lang w:eastAsia="es-CO"/>
        </w:rPr>
        <w:t>jerarquías católica</w:t>
      </w:r>
      <w:proofErr w:type="gramEnd"/>
      <w:r w:rsidRPr="00612D75">
        <w:rPr>
          <w:rFonts w:ascii="Arial" w:eastAsia="Times New Roman" w:hAnsi="Arial" w:cs="Arial"/>
          <w:color w:val="000000"/>
          <w:sz w:val="21"/>
          <w:szCs w:val="21"/>
          <w:lang w:eastAsia="es-CO"/>
        </w:rPr>
        <w:t xml:space="preserve"> y evangélicas. El 18 de octubre pasado fue prácticamente un plebiscito popular que castigó a la institucionalidad católica y evangélica, promotoras y ejecutoras del Golpe Estado, y legitimadoras del desastroso y sanguinario gobierno de facto de 11 meses.</w:t>
      </w:r>
    </w:p>
    <w:p w:rsidR="00612D75" w:rsidRPr="00612D75" w:rsidRDefault="00612D75" w:rsidP="00612D75">
      <w:pPr>
        <w:spacing w:after="360" w:line="384" w:lineRule="atLeast"/>
        <w:rPr>
          <w:rFonts w:ascii="Arial" w:eastAsia="Times New Roman" w:hAnsi="Arial" w:cs="Arial"/>
          <w:color w:val="000000"/>
          <w:sz w:val="21"/>
          <w:szCs w:val="21"/>
          <w:lang w:eastAsia="es-CO"/>
        </w:rPr>
      </w:pPr>
      <w:r w:rsidRPr="00612D75">
        <w:rPr>
          <w:rFonts w:ascii="Arial" w:eastAsia="Times New Roman" w:hAnsi="Arial" w:cs="Arial"/>
          <w:color w:val="000000"/>
          <w:sz w:val="21"/>
          <w:szCs w:val="21"/>
          <w:lang w:eastAsia="es-CO"/>
        </w:rPr>
        <w:t>El 18 de octubre, en un sentido figurado, fue la victoria de la Wiphala sobre la Biblia. De la Hoja de Coca sobre el crucifijo sangriento. Fue el triunfo casi escatológico de los vencidos por la primera y segunda evangelización sobre los evangelizadores que se reunieron en la Universidad Católica Boliviana para acordar la sucesión (in)constitucional post Golpe de Estado[1]…, y guardaron un cómplice silencio sepulcral ante las impunes masacres contra indígenas en nombre de Dios, y el desfalco de las arcas públicas en plena pandemia…</w:t>
      </w:r>
    </w:p>
    <w:p w:rsidR="00612D75" w:rsidRPr="00612D75" w:rsidRDefault="00612D75" w:rsidP="00612D75">
      <w:pPr>
        <w:spacing w:after="360" w:line="384" w:lineRule="atLeast"/>
        <w:rPr>
          <w:rFonts w:ascii="Arial" w:eastAsia="Times New Roman" w:hAnsi="Arial" w:cs="Arial"/>
          <w:color w:val="000000"/>
          <w:sz w:val="21"/>
          <w:szCs w:val="21"/>
          <w:lang w:eastAsia="es-CO"/>
        </w:rPr>
      </w:pPr>
      <w:r w:rsidRPr="00612D75">
        <w:rPr>
          <w:rFonts w:ascii="Arial" w:eastAsia="Times New Roman" w:hAnsi="Arial" w:cs="Arial"/>
          <w:color w:val="000000"/>
          <w:sz w:val="21"/>
          <w:szCs w:val="21"/>
          <w:lang w:eastAsia="es-CO"/>
        </w:rPr>
        <w:t xml:space="preserve">La Conferencia Episcopal Boliviana (CEB) se siente ofendida porque el Gobierno de Evo Morales, mermó la hegemonía ritual católica en actos oficiales. Los mitrados perdieron parte de sus privilegios, aunque el Concordato que les exonera de impuestos, sigue vigente. Por eso se ofuscaron con el Golpe de Estado y el </w:t>
      </w:r>
      <w:proofErr w:type="spellStart"/>
      <w:r w:rsidRPr="00612D75">
        <w:rPr>
          <w:rFonts w:ascii="Arial" w:eastAsia="Times New Roman" w:hAnsi="Arial" w:cs="Arial"/>
          <w:color w:val="000000"/>
          <w:sz w:val="21"/>
          <w:szCs w:val="21"/>
          <w:lang w:eastAsia="es-CO"/>
        </w:rPr>
        <w:t>antimasismo</w:t>
      </w:r>
      <w:proofErr w:type="spellEnd"/>
      <w:r w:rsidRPr="00612D75">
        <w:rPr>
          <w:rFonts w:ascii="Arial" w:eastAsia="Times New Roman" w:hAnsi="Arial" w:cs="Arial"/>
          <w:color w:val="000000"/>
          <w:sz w:val="21"/>
          <w:szCs w:val="21"/>
          <w:lang w:eastAsia="es-CO"/>
        </w:rPr>
        <w:t>.</w:t>
      </w:r>
    </w:p>
    <w:p w:rsidR="00612D75" w:rsidRPr="00612D75" w:rsidRDefault="00612D75" w:rsidP="00612D75">
      <w:pPr>
        <w:spacing w:after="360" w:line="384" w:lineRule="atLeast"/>
        <w:rPr>
          <w:rFonts w:ascii="Arial" w:eastAsia="Times New Roman" w:hAnsi="Arial" w:cs="Arial"/>
          <w:color w:val="000000"/>
          <w:sz w:val="21"/>
          <w:szCs w:val="21"/>
          <w:lang w:eastAsia="es-CO"/>
        </w:rPr>
      </w:pPr>
      <w:r w:rsidRPr="00612D75">
        <w:rPr>
          <w:rFonts w:ascii="Arial" w:eastAsia="Times New Roman" w:hAnsi="Arial" w:cs="Arial"/>
          <w:color w:val="000000"/>
          <w:sz w:val="21"/>
          <w:szCs w:val="21"/>
          <w:lang w:eastAsia="es-CO"/>
        </w:rPr>
        <w:t xml:space="preserve">Los pastores evangélicos y católicos mitrados están muy ofendidos, porque muy a pesar de la Biblia en el Palacio de Gobierno, y de sus prédicas </w:t>
      </w:r>
      <w:proofErr w:type="spellStart"/>
      <w:r w:rsidRPr="00612D75">
        <w:rPr>
          <w:rFonts w:ascii="Arial" w:eastAsia="Times New Roman" w:hAnsi="Arial" w:cs="Arial"/>
          <w:color w:val="000000"/>
          <w:sz w:val="21"/>
          <w:szCs w:val="21"/>
          <w:lang w:eastAsia="es-CO"/>
        </w:rPr>
        <w:t>antimasistas</w:t>
      </w:r>
      <w:proofErr w:type="spellEnd"/>
      <w:r w:rsidRPr="00612D75">
        <w:rPr>
          <w:rFonts w:ascii="Arial" w:eastAsia="Times New Roman" w:hAnsi="Arial" w:cs="Arial"/>
          <w:color w:val="000000"/>
          <w:sz w:val="21"/>
          <w:szCs w:val="21"/>
          <w:lang w:eastAsia="es-CO"/>
        </w:rPr>
        <w:t xml:space="preserve">, su feligresía de doble fidelidad (cristiana y </w:t>
      </w:r>
      <w:proofErr w:type="spellStart"/>
      <w:r w:rsidRPr="00612D75">
        <w:rPr>
          <w:rFonts w:ascii="Arial" w:eastAsia="Times New Roman" w:hAnsi="Arial" w:cs="Arial"/>
          <w:color w:val="000000"/>
          <w:sz w:val="21"/>
          <w:szCs w:val="21"/>
          <w:lang w:eastAsia="es-CO"/>
        </w:rPr>
        <w:t>masista</w:t>
      </w:r>
      <w:proofErr w:type="spellEnd"/>
      <w:r w:rsidRPr="00612D75">
        <w:rPr>
          <w:rFonts w:ascii="Arial" w:eastAsia="Times New Roman" w:hAnsi="Arial" w:cs="Arial"/>
          <w:color w:val="000000"/>
          <w:sz w:val="21"/>
          <w:szCs w:val="21"/>
          <w:lang w:eastAsia="es-CO"/>
        </w:rPr>
        <w:t xml:space="preserve">), votó por el MAS. Recuérdese que el gobierno del MAS abonó al </w:t>
      </w:r>
      <w:r w:rsidRPr="00612D75">
        <w:rPr>
          <w:rFonts w:ascii="Arial" w:eastAsia="Times New Roman" w:hAnsi="Arial" w:cs="Arial"/>
          <w:color w:val="000000"/>
          <w:sz w:val="21"/>
          <w:szCs w:val="21"/>
          <w:lang w:eastAsia="es-CO"/>
        </w:rPr>
        <w:lastRenderedPageBreak/>
        <w:t>reflorecimiento de las espiritualidades indígenas, y afectó en alguna medida a la hegemonía de la ética cristiana. Esto implica, a la largar, disminución de privilegios.</w:t>
      </w:r>
    </w:p>
    <w:p w:rsidR="00612D75" w:rsidRPr="00612D75" w:rsidRDefault="00612D75" w:rsidP="00612D75">
      <w:pPr>
        <w:spacing w:after="360" w:line="384" w:lineRule="atLeast"/>
        <w:rPr>
          <w:rFonts w:ascii="Arial" w:eastAsia="Times New Roman" w:hAnsi="Arial" w:cs="Arial"/>
          <w:color w:val="000000"/>
          <w:sz w:val="21"/>
          <w:szCs w:val="21"/>
          <w:lang w:eastAsia="es-CO"/>
        </w:rPr>
      </w:pPr>
      <w:r w:rsidRPr="00612D75">
        <w:rPr>
          <w:rFonts w:ascii="Arial" w:eastAsia="Times New Roman" w:hAnsi="Arial" w:cs="Arial"/>
          <w:color w:val="000000"/>
          <w:sz w:val="21"/>
          <w:szCs w:val="21"/>
          <w:lang w:eastAsia="es-CO"/>
        </w:rPr>
        <w:t xml:space="preserve">Los jinetes de la barbarie golpista como Luis F. Camacho[2], Jeanine Añez[3], Chi </w:t>
      </w:r>
      <w:proofErr w:type="spellStart"/>
      <w:r w:rsidRPr="00612D75">
        <w:rPr>
          <w:rFonts w:ascii="Arial" w:eastAsia="Times New Roman" w:hAnsi="Arial" w:cs="Arial"/>
          <w:color w:val="000000"/>
          <w:sz w:val="21"/>
          <w:szCs w:val="21"/>
          <w:lang w:eastAsia="es-CO"/>
        </w:rPr>
        <w:t>Hyun</w:t>
      </w:r>
      <w:proofErr w:type="spellEnd"/>
      <w:r w:rsidRPr="00612D75">
        <w:rPr>
          <w:rFonts w:ascii="Arial" w:eastAsia="Times New Roman" w:hAnsi="Arial" w:cs="Arial"/>
          <w:color w:val="000000"/>
          <w:sz w:val="21"/>
          <w:szCs w:val="21"/>
          <w:lang w:eastAsia="es-CO"/>
        </w:rPr>
        <w:t>[4], Centellas (Presidente de la CEB) fueron humillados en las urnas por su propia feligresía.</w:t>
      </w:r>
    </w:p>
    <w:p w:rsidR="00612D75" w:rsidRPr="00612D75" w:rsidRDefault="00612D75" w:rsidP="00612D75">
      <w:pPr>
        <w:spacing w:after="360" w:line="384" w:lineRule="atLeast"/>
        <w:rPr>
          <w:rFonts w:ascii="Arial" w:eastAsia="Times New Roman" w:hAnsi="Arial" w:cs="Arial"/>
          <w:color w:val="000000"/>
          <w:sz w:val="21"/>
          <w:szCs w:val="21"/>
          <w:lang w:eastAsia="es-CO"/>
        </w:rPr>
      </w:pPr>
      <w:r w:rsidRPr="00612D75">
        <w:rPr>
          <w:rFonts w:ascii="Arial" w:eastAsia="Times New Roman" w:hAnsi="Arial" w:cs="Arial"/>
          <w:color w:val="000000"/>
          <w:sz w:val="21"/>
          <w:szCs w:val="21"/>
          <w:lang w:eastAsia="es-CO"/>
        </w:rPr>
        <w:t xml:space="preserve">De éstos, el Arzobispo Ricardo Centellas, que fungió como el “fundamento espiritual” del golpismo, aún tiene la desfachatez de pedir públicamente “la realización de una auditoría internacional al reciente proceso electoral boliviano”[5]. Muy a pesar de la unánime aprobación y respaldo internacional al proceso y resultados de las elecciones generales en Bolivia. Lo hace porque sus catequistas juveniles articulados en la resistencia juvenil </w:t>
      </w:r>
      <w:proofErr w:type="spellStart"/>
      <w:r w:rsidRPr="00612D75">
        <w:rPr>
          <w:rFonts w:ascii="Arial" w:eastAsia="Times New Roman" w:hAnsi="Arial" w:cs="Arial"/>
          <w:color w:val="000000"/>
          <w:sz w:val="21"/>
          <w:szCs w:val="21"/>
          <w:lang w:eastAsia="es-CO"/>
        </w:rPr>
        <w:t>cochala</w:t>
      </w:r>
      <w:proofErr w:type="spellEnd"/>
      <w:r w:rsidRPr="00612D75">
        <w:rPr>
          <w:rFonts w:ascii="Arial" w:eastAsia="Times New Roman" w:hAnsi="Arial" w:cs="Arial"/>
          <w:color w:val="000000"/>
          <w:sz w:val="21"/>
          <w:szCs w:val="21"/>
          <w:lang w:eastAsia="es-CO"/>
        </w:rPr>
        <w:t xml:space="preserve">[6] y la unión juvenil </w:t>
      </w:r>
      <w:proofErr w:type="spellStart"/>
      <w:r w:rsidRPr="00612D75">
        <w:rPr>
          <w:rFonts w:ascii="Arial" w:eastAsia="Times New Roman" w:hAnsi="Arial" w:cs="Arial"/>
          <w:color w:val="000000"/>
          <w:sz w:val="21"/>
          <w:szCs w:val="21"/>
          <w:lang w:eastAsia="es-CO"/>
        </w:rPr>
        <w:t>cruceñista</w:t>
      </w:r>
      <w:proofErr w:type="spellEnd"/>
      <w:r w:rsidRPr="00612D75">
        <w:rPr>
          <w:rFonts w:ascii="Arial" w:eastAsia="Times New Roman" w:hAnsi="Arial" w:cs="Arial"/>
          <w:color w:val="000000"/>
          <w:sz w:val="21"/>
          <w:szCs w:val="21"/>
          <w:lang w:eastAsia="es-CO"/>
        </w:rPr>
        <w:t>[7] van quedando huérfanos en su vandalismo y relatos de “fraude electoral”.</w:t>
      </w:r>
    </w:p>
    <w:p w:rsidR="00612D75" w:rsidRPr="00612D75" w:rsidRDefault="00612D75" w:rsidP="00612D75">
      <w:pPr>
        <w:spacing w:after="360" w:line="384" w:lineRule="atLeast"/>
        <w:rPr>
          <w:rFonts w:ascii="Arial" w:eastAsia="Times New Roman" w:hAnsi="Arial" w:cs="Arial"/>
          <w:color w:val="000000"/>
          <w:sz w:val="21"/>
          <w:szCs w:val="21"/>
          <w:lang w:eastAsia="es-CO"/>
        </w:rPr>
      </w:pPr>
      <w:r w:rsidRPr="00612D75">
        <w:rPr>
          <w:rFonts w:ascii="Arial" w:eastAsia="Times New Roman" w:hAnsi="Arial" w:cs="Arial"/>
          <w:color w:val="000000"/>
          <w:sz w:val="21"/>
          <w:szCs w:val="21"/>
          <w:lang w:eastAsia="es-CO"/>
        </w:rPr>
        <w:t>A los jerarcas católicos, intelectual y moralmente envejecidos, la estupidez del Golpe los llevó por el camino de la derrota. Ahora, no sólo que su feligresía ya no les obedece, sino que las y los bolivianos despiertos seguirán abandonando o relativizando su pertenencia cultural al catolicismo, y apostándole más a la apostasía.</w:t>
      </w:r>
    </w:p>
    <w:p w:rsidR="00612D75" w:rsidRPr="00612D75" w:rsidRDefault="00612D75" w:rsidP="00612D75">
      <w:pPr>
        <w:spacing w:after="360" w:line="384" w:lineRule="atLeast"/>
        <w:rPr>
          <w:rFonts w:ascii="Arial" w:eastAsia="Times New Roman" w:hAnsi="Arial" w:cs="Arial"/>
          <w:color w:val="000000"/>
          <w:sz w:val="21"/>
          <w:szCs w:val="21"/>
          <w:lang w:eastAsia="es-CO"/>
        </w:rPr>
      </w:pPr>
      <w:r w:rsidRPr="00612D75">
        <w:rPr>
          <w:rFonts w:ascii="Arial" w:eastAsia="Times New Roman" w:hAnsi="Arial" w:cs="Arial"/>
          <w:color w:val="000000"/>
          <w:sz w:val="21"/>
          <w:szCs w:val="21"/>
          <w:lang w:eastAsia="es-CO"/>
        </w:rPr>
        <w:t>El Golpe de Estado golpeó y golpeará muy duro aún a las prepotentes “certezas” de la jerarquía católica sobre las que se cimentaba el barnizado del catolicismo boliviano. Será peor, en la medida que los privilegiados en nombre de Dios sigan desvirtuando a la razón y a la voluntad popular expresada en las urnas.</w:t>
      </w:r>
    </w:p>
    <w:p w:rsidR="00612D75" w:rsidRPr="00612D75" w:rsidRDefault="00612D75" w:rsidP="00612D75">
      <w:pPr>
        <w:spacing w:after="360" w:line="384" w:lineRule="atLeast"/>
        <w:rPr>
          <w:rFonts w:ascii="Arial" w:eastAsia="Times New Roman" w:hAnsi="Arial" w:cs="Arial"/>
          <w:color w:val="000000"/>
          <w:sz w:val="21"/>
          <w:szCs w:val="21"/>
          <w:lang w:eastAsia="es-CO"/>
        </w:rPr>
      </w:pPr>
      <w:r w:rsidRPr="00612D75">
        <w:rPr>
          <w:rFonts w:ascii="Arial" w:eastAsia="Times New Roman" w:hAnsi="Arial" w:cs="Arial"/>
          <w:color w:val="000000"/>
          <w:sz w:val="21"/>
          <w:szCs w:val="21"/>
          <w:lang w:eastAsia="es-CO"/>
        </w:rPr>
        <w:t>Mientras tanto, el gobierno electo, una vez asumido el mando, deberá revisar a profundidad la conducta permisiva del anterior gobierno del MAS con los privilegios religiosos establecidos en el Concordato y autorizaciones de la Cancillería.</w:t>
      </w:r>
    </w:p>
    <w:p w:rsidR="00612D75" w:rsidRPr="00612D75" w:rsidRDefault="00612D75" w:rsidP="00612D75">
      <w:pPr>
        <w:spacing w:after="360" w:line="384" w:lineRule="atLeast"/>
        <w:rPr>
          <w:rFonts w:ascii="Arial" w:eastAsia="Times New Roman" w:hAnsi="Arial" w:cs="Arial"/>
          <w:color w:val="000000"/>
          <w:sz w:val="21"/>
          <w:szCs w:val="21"/>
          <w:lang w:eastAsia="es-CO"/>
        </w:rPr>
      </w:pPr>
      <w:r w:rsidRPr="00612D75">
        <w:rPr>
          <w:rFonts w:ascii="Arial" w:eastAsia="Times New Roman" w:hAnsi="Arial" w:cs="Arial"/>
          <w:color w:val="000000"/>
          <w:sz w:val="21"/>
          <w:szCs w:val="21"/>
          <w:lang w:eastAsia="es-CO"/>
        </w:rPr>
        <w:t xml:space="preserve">Si queremos caminar por el sendero de la </w:t>
      </w:r>
      <w:proofErr w:type="spellStart"/>
      <w:r w:rsidRPr="00612D75">
        <w:rPr>
          <w:rFonts w:ascii="Arial" w:eastAsia="Times New Roman" w:hAnsi="Arial" w:cs="Arial"/>
          <w:color w:val="000000"/>
          <w:sz w:val="21"/>
          <w:szCs w:val="21"/>
          <w:lang w:eastAsia="es-CO"/>
        </w:rPr>
        <w:t>decolonialidad</w:t>
      </w:r>
      <w:proofErr w:type="spellEnd"/>
      <w:r w:rsidRPr="00612D75">
        <w:rPr>
          <w:rFonts w:ascii="Arial" w:eastAsia="Times New Roman" w:hAnsi="Arial" w:cs="Arial"/>
          <w:color w:val="000000"/>
          <w:sz w:val="21"/>
          <w:szCs w:val="21"/>
          <w:lang w:eastAsia="es-CO"/>
        </w:rPr>
        <w:t>, y la equidad, la supresión del Concordato con el Vaticano y de los privilegios cristianos es un imperativo ético para prevenir posteriores golpes de Estado.</w:t>
      </w:r>
    </w:p>
    <w:p w:rsidR="00612D75" w:rsidRPr="00612D75" w:rsidRDefault="00612D75" w:rsidP="00612D75">
      <w:pPr>
        <w:spacing w:after="360" w:line="384" w:lineRule="atLeast"/>
        <w:rPr>
          <w:rFonts w:ascii="Arial" w:eastAsia="Times New Roman" w:hAnsi="Arial" w:cs="Arial"/>
          <w:color w:val="000000"/>
          <w:sz w:val="21"/>
          <w:szCs w:val="21"/>
          <w:lang w:eastAsia="es-CO"/>
        </w:rPr>
      </w:pPr>
      <w:r w:rsidRPr="00612D75">
        <w:rPr>
          <w:rFonts w:ascii="Arial" w:eastAsia="Times New Roman" w:hAnsi="Arial" w:cs="Arial"/>
          <w:color w:val="000000"/>
          <w:sz w:val="21"/>
          <w:szCs w:val="21"/>
          <w:lang w:eastAsia="es-CO"/>
        </w:rPr>
        <w:t>[1] Véase, https://www.telesurtv.net/news/evo-denuncia-responsabilidad-brasil-golpe-estado-20200609-0024.html</w:t>
      </w:r>
    </w:p>
    <w:p w:rsidR="00612D75" w:rsidRPr="00612D75" w:rsidRDefault="00612D75" w:rsidP="00612D75">
      <w:pPr>
        <w:spacing w:after="360" w:line="384" w:lineRule="atLeast"/>
        <w:rPr>
          <w:rFonts w:ascii="Arial" w:eastAsia="Times New Roman" w:hAnsi="Arial" w:cs="Arial"/>
          <w:color w:val="000000"/>
          <w:sz w:val="21"/>
          <w:szCs w:val="21"/>
          <w:lang w:eastAsia="es-CO"/>
        </w:rPr>
      </w:pPr>
      <w:r w:rsidRPr="00612D75">
        <w:rPr>
          <w:rFonts w:ascii="Arial" w:eastAsia="Times New Roman" w:hAnsi="Arial" w:cs="Arial"/>
          <w:color w:val="000000"/>
          <w:sz w:val="21"/>
          <w:szCs w:val="21"/>
          <w:lang w:eastAsia="es-CO"/>
        </w:rPr>
        <w:t>[2] Véase, https://elpais.com/internacional/2020-10-18/el-factor-camacho-asi-es-el-voto-ultra-en-bolivia.html</w:t>
      </w:r>
    </w:p>
    <w:p w:rsidR="00612D75" w:rsidRPr="00612D75" w:rsidRDefault="00612D75" w:rsidP="00612D75">
      <w:pPr>
        <w:spacing w:after="360" w:line="384" w:lineRule="atLeast"/>
        <w:rPr>
          <w:rFonts w:ascii="Arial" w:eastAsia="Times New Roman" w:hAnsi="Arial" w:cs="Arial"/>
          <w:color w:val="000000"/>
          <w:sz w:val="21"/>
          <w:szCs w:val="21"/>
          <w:lang w:eastAsia="es-CO"/>
        </w:rPr>
      </w:pPr>
      <w:r w:rsidRPr="00612D75">
        <w:rPr>
          <w:rFonts w:ascii="Arial" w:eastAsia="Times New Roman" w:hAnsi="Arial" w:cs="Arial"/>
          <w:color w:val="000000"/>
          <w:sz w:val="21"/>
          <w:szCs w:val="21"/>
          <w:lang w:eastAsia="es-CO"/>
        </w:rPr>
        <w:t>[3] Véase, https://www.tercerainformacion.es/opinion/13/10/2020/jeanine-anez-candidata-a-ser-enjuiciada/</w:t>
      </w:r>
    </w:p>
    <w:p w:rsidR="00612D75" w:rsidRPr="00612D75" w:rsidRDefault="00612D75" w:rsidP="00612D75">
      <w:pPr>
        <w:spacing w:after="360" w:line="384" w:lineRule="atLeast"/>
        <w:rPr>
          <w:rFonts w:ascii="Arial" w:eastAsia="Times New Roman" w:hAnsi="Arial" w:cs="Arial"/>
          <w:color w:val="000000"/>
          <w:sz w:val="21"/>
          <w:szCs w:val="21"/>
          <w:lang w:eastAsia="es-CO"/>
        </w:rPr>
      </w:pPr>
      <w:r w:rsidRPr="00612D75">
        <w:rPr>
          <w:rFonts w:ascii="Arial" w:eastAsia="Times New Roman" w:hAnsi="Arial" w:cs="Arial"/>
          <w:color w:val="000000"/>
          <w:sz w:val="21"/>
          <w:szCs w:val="21"/>
          <w:lang w:eastAsia="es-CO"/>
        </w:rPr>
        <w:t>[4] Véase, https://www.prensa-latina.cu/index.php?o=rn&amp;id=404258&amp;SEO=chi-hyun-chung-el-coreano-pastor-aspirante-a-presidente-de-bolivia</w:t>
      </w:r>
    </w:p>
    <w:p w:rsidR="00612D75" w:rsidRPr="00612D75" w:rsidRDefault="00612D75" w:rsidP="00612D75">
      <w:pPr>
        <w:spacing w:after="360" w:line="384" w:lineRule="atLeast"/>
        <w:rPr>
          <w:rFonts w:ascii="Arial" w:eastAsia="Times New Roman" w:hAnsi="Arial" w:cs="Arial"/>
          <w:color w:val="000000"/>
          <w:sz w:val="21"/>
          <w:szCs w:val="21"/>
          <w:lang w:eastAsia="es-CO"/>
        </w:rPr>
      </w:pPr>
      <w:r w:rsidRPr="00612D75">
        <w:rPr>
          <w:rFonts w:ascii="Arial" w:eastAsia="Times New Roman" w:hAnsi="Arial" w:cs="Arial"/>
          <w:color w:val="000000"/>
          <w:sz w:val="21"/>
          <w:szCs w:val="21"/>
          <w:lang w:eastAsia="es-CO"/>
        </w:rPr>
        <w:t>[5] Véase, https://www.opinion.com.bo/articulo/pais/iglesia-respalda-auditoria-externa-elecciones-generales/20201030193608793593.html</w:t>
      </w:r>
    </w:p>
    <w:p w:rsidR="00612D75" w:rsidRPr="00612D75" w:rsidRDefault="00612D75" w:rsidP="00612D75">
      <w:pPr>
        <w:spacing w:after="360" w:line="384" w:lineRule="atLeast"/>
        <w:rPr>
          <w:rFonts w:ascii="Arial" w:eastAsia="Times New Roman" w:hAnsi="Arial" w:cs="Arial"/>
          <w:color w:val="000000"/>
          <w:sz w:val="21"/>
          <w:szCs w:val="21"/>
          <w:lang w:eastAsia="es-CO"/>
        </w:rPr>
      </w:pPr>
      <w:r w:rsidRPr="00612D75">
        <w:rPr>
          <w:rFonts w:ascii="Arial" w:eastAsia="Times New Roman" w:hAnsi="Arial" w:cs="Arial"/>
          <w:color w:val="000000"/>
          <w:sz w:val="21"/>
          <w:szCs w:val="21"/>
          <w:lang w:eastAsia="es-CO"/>
        </w:rPr>
        <w:t>[6] Véase, https://www.pagina12.com.ar/246636-que-es-la-resistencia-juvenil-cochala</w:t>
      </w:r>
    </w:p>
    <w:p w:rsidR="00612D75" w:rsidRPr="00612D75" w:rsidRDefault="00612D75" w:rsidP="00612D75">
      <w:pPr>
        <w:spacing w:after="360" w:line="384" w:lineRule="atLeast"/>
        <w:rPr>
          <w:rFonts w:ascii="Arial" w:eastAsia="Times New Roman" w:hAnsi="Arial" w:cs="Arial"/>
          <w:color w:val="000000"/>
          <w:sz w:val="21"/>
          <w:szCs w:val="21"/>
          <w:lang w:eastAsia="es-CO"/>
        </w:rPr>
      </w:pPr>
      <w:r w:rsidRPr="00612D75">
        <w:rPr>
          <w:rFonts w:ascii="Arial" w:eastAsia="Times New Roman" w:hAnsi="Arial" w:cs="Arial"/>
          <w:color w:val="000000"/>
          <w:sz w:val="21"/>
          <w:szCs w:val="21"/>
          <w:lang w:eastAsia="es-CO"/>
        </w:rPr>
        <w:t>[7] Véase, https://www.cubainformacion.tv/america-latina/20191119/83736/83736-la-oscura-historia-del-comite-pro-santa-cruz-y-la-union-juvenil-crucenista</w:t>
      </w:r>
    </w:p>
    <w:p w:rsidR="00612D75" w:rsidRPr="00612D75" w:rsidRDefault="00612D75" w:rsidP="00612D75">
      <w:pPr>
        <w:spacing w:after="360" w:line="384" w:lineRule="atLeast"/>
        <w:rPr>
          <w:rFonts w:ascii="Arial" w:eastAsia="Times New Roman" w:hAnsi="Arial" w:cs="Arial"/>
          <w:color w:val="000000"/>
          <w:sz w:val="21"/>
          <w:szCs w:val="21"/>
          <w:lang w:eastAsia="es-CO"/>
        </w:rPr>
      </w:pPr>
      <w:r w:rsidRPr="00612D75">
        <w:rPr>
          <w:rFonts w:ascii="Arial" w:eastAsia="Times New Roman" w:hAnsi="Arial" w:cs="Arial"/>
          <w:color w:val="000000"/>
          <w:sz w:val="21"/>
          <w:szCs w:val="21"/>
          <w:lang w:eastAsia="es-CO"/>
        </w:rPr>
        <w:t xml:space="preserve">Ollantay </w:t>
      </w:r>
      <w:proofErr w:type="spellStart"/>
      <w:r w:rsidRPr="00612D75">
        <w:rPr>
          <w:rFonts w:ascii="Arial" w:eastAsia="Times New Roman" w:hAnsi="Arial" w:cs="Arial"/>
          <w:color w:val="000000"/>
          <w:sz w:val="21"/>
          <w:szCs w:val="21"/>
          <w:lang w:eastAsia="es-CO"/>
        </w:rPr>
        <w:t>Itzamná</w:t>
      </w:r>
      <w:proofErr w:type="spellEnd"/>
      <w:r w:rsidRPr="00612D75">
        <w:rPr>
          <w:rFonts w:ascii="Arial" w:eastAsia="Times New Roman" w:hAnsi="Arial" w:cs="Arial"/>
          <w:color w:val="000000"/>
          <w:sz w:val="21"/>
          <w:szCs w:val="21"/>
          <w:lang w:eastAsia="es-CO"/>
        </w:rPr>
        <w:br/>
        <w:t>Defensor latinoamericano de los Derechos de la Madre Tierra y Derechos Humanos</w:t>
      </w:r>
    </w:p>
    <w:p w:rsidR="00612D75" w:rsidRPr="00612D75" w:rsidRDefault="00612D75" w:rsidP="00612D75">
      <w:pPr>
        <w:spacing w:after="360" w:line="384" w:lineRule="atLeast"/>
        <w:rPr>
          <w:rFonts w:ascii="Arial" w:eastAsia="Times New Roman" w:hAnsi="Arial" w:cs="Arial"/>
          <w:color w:val="000000"/>
          <w:sz w:val="21"/>
          <w:szCs w:val="21"/>
          <w:lang w:eastAsia="es-CO"/>
        </w:rPr>
      </w:pPr>
      <w:r w:rsidRPr="00612D75">
        <w:rPr>
          <w:rFonts w:ascii="Arial" w:eastAsia="Times New Roman" w:hAnsi="Arial" w:cs="Arial"/>
          <w:color w:val="000000"/>
          <w:sz w:val="21"/>
          <w:szCs w:val="21"/>
          <w:lang w:eastAsia="es-CO"/>
        </w:rPr>
        <w:t>https://ollantayitzamna.com/</w:t>
      </w:r>
      <w:bookmarkStart w:id="0" w:name="_GoBack"/>
      <w:bookmarkEnd w:id="0"/>
    </w:p>
    <w:sectPr w:rsidR="00612D75" w:rsidRPr="00612D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E36E6"/>
    <w:multiLevelType w:val="multilevel"/>
    <w:tmpl w:val="C6206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611B16"/>
    <w:multiLevelType w:val="multilevel"/>
    <w:tmpl w:val="B3A43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D75"/>
    <w:rsid w:val="005E20ED"/>
    <w:rsid w:val="005E4E0B"/>
    <w:rsid w:val="00612D75"/>
    <w:rsid w:val="00BD1B66"/>
    <w:rsid w:val="00D416E1"/>
    <w:rsid w:val="00F55B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41E2E8-8CB3-415B-943A-140DBF62A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612D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2D75"/>
    <w:rPr>
      <w:rFonts w:ascii="Times New Roman" w:eastAsia="Times New Roman" w:hAnsi="Times New Roman" w:cs="Times New Roman"/>
      <w:b/>
      <w:bCs/>
      <w:kern w:val="36"/>
      <w:sz w:val="48"/>
      <w:szCs w:val="48"/>
      <w:lang w:eastAsia="es-CO"/>
    </w:rPr>
  </w:style>
  <w:style w:type="character" w:styleId="Hipervnculo">
    <w:name w:val="Hyperlink"/>
    <w:basedOn w:val="Fuentedeprrafopredeter"/>
    <w:uiPriority w:val="99"/>
    <w:unhideWhenUsed/>
    <w:rsid w:val="00612D75"/>
    <w:rPr>
      <w:color w:val="0000FF"/>
      <w:u w:val="single"/>
    </w:rPr>
  </w:style>
  <w:style w:type="character" w:customStyle="1" w:styleId="category">
    <w:name w:val="category"/>
    <w:basedOn w:val="Fuentedeprrafopredeter"/>
    <w:rsid w:val="00612D75"/>
  </w:style>
  <w:style w:type="character" w:customStyle="1" w:styleId="icon">
    <w:name w:val="icon"/>
    <w:basedOn w:val="Fuentedeprrafopredeter"/>
    <w:rsid w:val="00612D75"/>
  </w:style>
  <w:style w:type="character" w:customStyle="1" w:styleId="month">
    <w:name w:val="month"/>
    <w:basedOn w:val="Fuentedeprrafopredeter"/>
    <w:rsid w:val="00612D75"/>
  </w:style>
  <w:style w:type="character" w:customStyle="1" w:styleId="day">
    <w:name w:val="day"/>
    <w:basedOn w:val="Fuentedeprrafopredeter"/>
    <w:rsid w:val="00612D75"/>
  </w:style>
  <w:style w:type="character" w:customStyle="1" w:styleId="year">
    <w:name w:val="year"/>
    <w:basedOn w:val="Fuentedeprrafopredeter"/>
    <w:rsid w:val="00612D75"/>
  </w:style>
  <w:style w:type="character" w:customStyle="1" w:styleId="post-format-icon">
    <w:name w:val="post-format-icon"/>
    <w:basedOn w:val="Fuentedeprrafopredeter"/>
    <w:rsid w:val="00612D75"/>
  </w:style>
  <w:style w:type="paragraph" w:styleId="NormalWeb">
    <w:name w:val="Normal (Web)"/>
    <w:basedOn w:val="Normal"/>
    <w:uiPriority w:val="99"/>
    <w:unhideWhenUsed/>
    <w:rsid w:val="00612D7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612D75"/>
    <w:rPr>
      <w:i/>
      <w:iCs/>
    </w:rPr>
  </w:style>
  <w:style w:type="character" w:styleId="Textoennegrita">
    <w:name w:val="Strong"/>
    <w:basedOn w:val="Fuentedeprrafopredeter"/>
    <w:uiPriority w:val="22"/>
    <w:qFormat/>
    <w:rsid w:val="005E4E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648119">
      <w:bodyDiv w:val="1"/>
      <w:marLeft w:val="0"/>
      <w:marRight w:val="0"/>
      <w:marTop w:val="0"/>
      <w:marBottom w:val="0"/>
      <w:divBdr>
        <w:top w:val="none" w:sz="0" w:space="0" w:color="auto"/>
        <w:left w:val="none" w:sz="0" w:space="0" w:color="auto"/>
        <w:bottom w:val="none" w:sz="0" w:space="0" w:color="auto"/>
        <w:right w:val="none" w:sz="0" w:space="0" w:color="auto"/>
      </w:divBdr>
      <w:divsChild>
        <w:div w:id="1326275834">
          <w:marLeft w:val="0"/>
          <w:marRight w:val="0"/>
          <w:marTop w:val="0"/>
          <w:marBottom w:val="0"/>
          <w:divBdr>
            <w:top w:val="none" w:sz="0" w:space="0" w:color="auto"/>
            <w:left w:val="none" w:sz="0" w:space="0" w:color="auto"/>
            <w:bottom w:val="none" w:sz="0" w:space="0" w:color="auto"/>
            <w:right w:val="none" w:sz="0" w:space="0" w:color="auto"/>
          </w:divBdr>
          <w:divsChild>
            <w:div w:id="1390031110">
              <w:marLeft w:val="0"/>
              <w:marRight w:val="0"/>
              <w:marTop w:val="0"/>
              <w:marBottom w:val="0"/>
              <w:divBdr>
                <w:top w:val="none" w:sz="0" w:space="0" w:color="auto"/>
                <w:left w:val="none" w:sz="0" w:space="0" w:color="auto"/>
                <w:bottom w:val="none" w:sz="0" w:space="0" w:color="auto"/>
                <w:right w:val="none" w:sz="0" w:space="0" w:color="auto"/>
              </w:divBdr>
              <w:divsChild>
                <w:div w:id="1982415699">
                  <w:marLeft w:val="0"/>
                  <w:marRight w:val="0"/>
                  <w:marTop w:val="0"/>
                  <w:marBottom w:val="0"/>
                  <w:divBdr>
                    <w:top w:val="none" w:sz="0" w:space="0" w:color="auto"/>
                    <w:left w:val="none" w:sz="0" w:space="0" w:color="auto"/>
                    <w:bottom w:val="none" w:sz="0" w:space="0" w:color="auto"/>
                    <w:right w:val="none" w:sz="0" w:space="0" w:color="auto"/>
                  </w:divBdr>
                </w:div>
                <w:div w:id="1832483560">
                  <w:marLeft w:val="0"/>
                  <w:marRight w:val="0"/>
                  <w:marTop w:val="0"/>
                  <w:marBottom w:val="0"/>
                  <w:divBdr>
                    <w:top w:val="none" w:sz="0" w:space="0" w:color="auto"/>
                    <w:left w:val="none" w:sz="0" w:space="0" w:color="auto"/>
                    <w:bottom w:val="none" w:sz="0" w:space="0" w:color="auto"/>
                    <w:right w:val="none" w:sz="0" w:space="0" w:color="auto"/>
                  </w:divBdr>
                </w:div>
              </w:divsChild>
            </w:div>
            <w:div w:id="1230534299">
              <w:marLeft w:val="-9525"/>
              <w:marRight w:val="0"/>
              <w:marTop w:val="0"/>
              <w:marBottom w:val="0"/>
              <w:divBdr>
                <w:top w:val="none" w:sz="0" w:space="0" w:color="auto"/>
                <w:left w:val="none" w:sz="0" w:space="0" w:color="auto"/>
                <w:bottom w:val="none" w:sz="0" w:space="0" w:color="auto"/>
                <w:right w:val="none" w:sz="0" w:space="0" w:color="auto"/>
              </w:divBdr>
            </w:div>
          </w:divsChild>
        </w:div>
        <w:div w:id="1321539030">
          <w:marLeft w:val="0"/>
          <w:marRight w:val="0"/>
          <w:marTop w:val="0"/>
          <w:marBottom w:val="0"/>
          <w:divBdr>
            <w:top w:val="none" w:sz="0" w:space="0" w:color="auto"/>
            <w:left w:val="none" w:sz="0" w:space="0" w:color="auto"/>
            <w:bottom w:val="none" w:sz="0" w:space="0" w:color="auto"/>
            <w:right w:val="none" w:sz="0" w:space="0" w:color="auto"/>
          </w:divBdr>
          <w:divsChild>
            <w:div w:id="532360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descristianas.net/category/revista-de-prensa/noticias-de-iglesia-catolica/" TargetMode="External"/><Relationship Id="rId5" Type="http://schemas.openxmlformats.org/officeDocument/2006/relationships/hyperlink" Target="http://www.redescristianas.net/category/revista-de-prensa/america-latin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4541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TORRES</dc:creator>
  <cp:keywords/>
  <dc:description/>
  <cp:lastModifiedBy>Rosario Hermano</cp:lastModifiedBy>
  <cp:revision>2</cp:revision>
  <dcterms:created xsi:type="dcterms:W3CDTF">2020-11-23T13:12:00Z</dcterms:created>
  <dcterms:modified xsi:type="dcterms:W3CDTF">2020-11-23T13:12:00Z</dcterms:modified>
</cp:coreProperties>
</file>