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F1B" w:rsidRPr="00E67F1B" w:rsidRDefault="00E67F1B" w:rsidP="00E67F1B">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val="es-UY" w:eastAsia="es-UY"/>
        </w:rPr>
      </w:pPr>
      <w:r w:rsidRPr="00E67F1B">
        <w:rPr>
          <w:rFonts w:ascii="Trebuchet MS" w:eastAsia="Times New Roman" w:hAnsi="Trebuchet MS" w:cs="Times New Roman"/>
          <w:b/>
          <w:bCs/>
          <w:color w:val="024D66"/>
          <w:kern w:val="36"/>
          <w:sz w:val="46"/>
          <w:szCs w:val="46"/>
          <w:lang w:val="es-UY" w:eastAsia="es-UY"/>
        </w:rPr>
        <w:t>Dos en el sube y baja</w:t>
      </w:r>
    </w:p>
    <w:p w:rsidR="00E67F1B" w:rsidRPr="00E67F1B" w:rsidRDefault="00E67F1B" w:rsidP="00E67F1B">
      <w:pPr>
        <w:numPr>
          <w:ilvl w:val="0"/>
          <w:numId w:val="1"/>
        </w:numPr>
        <w:shd w:val="clear" w:color="auto" w:fill="F9F9F9"/>
        <w:spacing w:before="100" w:beforeAutospacing="1" w:after="100" w:afterAutospacing="1" w:line="240" w:lineRule="auto"/>
        <w:ind w:left="150"/>
        <w:rPr>
          <w:rFonts w:ascii="Trebuchet MS" w:eastAsia="Times New Roman" w:hAnsi="Trebuchet MS" w:cs="Times New Roman"/>
          <w:color w:val="4E4C4C"/>
          <w:sz w:val="27"/>
          <w:szCs w:val="27"/>
          <w:lang w:val="es-UY" w:eastAsia="es-UY"/>
        </w:rPr>
      </w:pPr>
      <w:hyperlink r:id="rId5" w:history="1">
        <w:r w:rsidRPr="00E67F1B">
          <w:rPr>
            <w:rFonts w:ascii="Trebuchet MS" w:eastAsia="Times New Roman" w:hAnsi="Trebuchet MS" w:cs="Times New Roman"/>
            <w:i/>
            <w:iCs/>
            <w:color w:val="DE0000"/>
            <w:sz w:val="27"/>
            <w:szCs w:val="27"/>
            <w:u w:val="single"/>
            <w:lang w:val="es-UY" w:eastAsia="es-UY"/>
          </w:rPr>
          <w:t>Jorge Molinero</w:t>
        </w:r>
      </w:hyperlink>
    </w:p>
    <w:p w:rsidR="00E67F1B" w:rsidRPr="00E67F1B" w:rsidRDefault="00E67F1B" w:rsidP="00E67F1B">
      <w:pPr>
        <w:shd w:val="clear" w:color="auto" w:fill="F9F9F9"/>
        <w:spacing w:after="150"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20/11/2020</w:t>
      </w:r>
    </w:p>
    <w:p w:rsidR="00E67F1B" w:rsidRPr="00E67F1B" w:rsidRDefault="00E67F1B" w:rsidP="00E67F1B">
      <w:pPr>
        <w:shd w:val="clear" w:color="auto" w:fill="FFFFFF"/>
        <w:spacing w:after="0" w:line="240" w:lineRule="auto"/>
        <w:jc w:val="center"/>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noProof/>
          <w:color w:val="4E4C4C"/>
          <w:sz w:val="27"/>
          <w:szCs w:val="27"/>
          <w:lang w:val="es-UY" w:eastAsia="es-UY"/>
        </w:rPr>
        <w:drawing>
          <wp:inline distT="0" distB="0" distL="0" distR="0" wp14:anchorId="372FEE2D" wp14:editId="49D55A71">
            <wp:extent cx="3930650" cy="2209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0650" cy="2209800"/>
                    </a:xfrm>
                    <a:prstGeom prst="rect">
                      <a:avLst/>
                    </a:prstGeom>
                    <a:noFill/>
                    <a:ln>
                      <a:noFill/>
                    </a:ln>
                  </pic:spPr>
                </pic:pic>
              </a:graphicData>
            </a:graphic>
          </wp:inline>
        </w:drawing>
      </w:r>
    </w:p>
    <w:p w:rsidR="00E67F1B" w:rsidRPr="00E67F1B" w:rsidRDefault="00E67F1B" w:rsidP="00E67F1B">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Imagen: https://enriquecervantesramirez.blogspot.com</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bookmarkStart w:id="0" w:name="_GoBack"/>
      <w:bookmarkEnd w:id="0"/>
      <w:r w:rsidRPr="00E67F1B">
        <w:rPr>
          <w:rFonts w:ascii="Trebuchet MS" w:eastAsia="Times New Roman" w:hAnsi="Trebuchet MS" w:cs="Times New Roman"/>
          <w:i/>
          <w:iCs/>
          <w:color w:val="4E4C4C"/>
          <w:sz w:val="27"/>
          <w:szCs w:val="27"/>
          <w:lang w:val="es-UY" w:eastAsia="es-UY"/>
        </w:rPr>
        <w:t>Mientras Estados Unidos continúa en el pantano post electoral, China cierra un mega acuerdo de libre comercio asiático.</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xml:space="preserve">Las elecciones en Estados Unidos no han concluido a pesar del conteo provisorio de los estados y la proclamación de </w:t>
      </w:r>
      <w:proofErr w:type="spellStart"/>
      <w:r w:rsidRPr="00E67F1B">
        <w:rPr>
          <w:rFonts w:ascii="Trebuchet MS" w:eastAsia="Times New Roman" w:hAnsi="Trebuchet MS" w:cs="Times New Roman"/>
          <w:color w:val="4E4C4C"/>
          <w:sz w:val="27"/>
          <w:szCs w:val="27"/>
          <w:lang w:val="es-UY" w:eastAsia="es-UY"/>
        </w:rPr>
        <w:t>Biden</w:t>
      </w:r>
      <w:proofErr w:type="spellEnd"/>
      <w:r w:rsidRPr="00E67F1B">
        <w:rPr>
          <w:rFonts w:ascii="Trebuchet MS" w:eastAsia="Times New Roman" w:hAnsi="Trebuchet MS" w:cs="Times New Roman"/>
          <w:color w:val="4E4C4C"/>
          <w:sz w:val="27"/>
          <w:szCs w:val="27"/>
          <w:lang w:val="es-UY" w:eastAsia="es-UY"/>
        </w:rPr>
        <w:t xml:space="preserve"> por la prensa. Donald Trump sigue insistiendo en sus declaraciones preelectorales de fraude y robo de votos, sin otros argumentos que algunas irregularidades menores en los cinco estados donde la diferencia era ajustada: Arizona, Nevada, Carolina del Norte, Pensilvania y Georgia. En este último se está haciendo un nuevo conteo definitivo por ser la diferencia menor al 0,5 % a favor de </w:t>
      </w:r>
      <w:proofErr w:type="spellStart"/>
      <w:r w:rsidRPr="00E67F1B">
        <w:rPr>
          <w:rFonts w:ascii="Trebuchet MS" w:eastAsia="Times New Roman" w:hAnsi="Trebuchet MS" w:cs="Times New Roman"/>
          <w:color w:val="4E4C4C"/>
          <w:sz w:val="27"/>
          <w:szCs w:val="27"/>
          <w:lang w:val="es-UY" w:eastAsia="es-UY"/>
        </w:rPr>
        <w:t>Biden</w:t>
      </w:r>
      <w:proofErr w:type="spellEnd"/>
      <w:r w:rsidRPr="00E67F1B">
        <w:rPr>
          <w:rFonts w:ascii="Trebuchet MS" w:eastAsia="Times New Roman" w:hAnsi="Trebuchet MS" w:cs="Times New Roman"/>
          <w:color w:val="4E4C4C"/>
          <w:sz w:val="27"/>
          <w:szCs w:val="27"/>
          <w:lang w:val="es-UY" w:eastAsia="es-UY"/>
        </w:rPr>
        <w:t xml:space="preserve">, pero ese computo no cambiará el resultado nacional. Sin contar los 16 electores de Georgia, </w:t>
      </w:r>
      <w:proofErr w:type="spellStart"/>
      <w:r w:rsidRPr="00E67F1B">
        <w:rPr>
          <w:rFonts w:ascii="Trebuchet MS" w:eastAsia="Times New Roman" w:hAnsi="Trebuchet MS" w:cs="Times New Roman"/>
          <w:color w:val="4E4C4C"/>
          <w:sz w:val="27"/>
          <w:szCs w:val="27"/>
          <w:lang w:val="es-UY" w:eastAsia="es-UY"/>
        </w:rPr>
        <w:t>Biden</w:t>
      </w:r>
      <w:proofErr w:type="spellEnd"/>
      <w:r w:rsidRPr="00E67F1B">
        <w:rPr>
          <w:rFonts w:ascii="Trebuchet MS" w:eastAsia="Times New Roman" w:hAnsi="Trebuchet MS" w:cs="Times New Roman"/>
          <w:color w:val="4E4C4C"/>
          <w:sz w:val="27"/>
          <w:szCs w:val="27"/>
          <w:lang w:val="es-UY" w:eastAsia="es-UY"/>
        </w:rPr>
        <w:t xml:space="preserve"> ha sumado 290, superando los 270 consagratorios, y Trump 232. Según Los </w:t>
      </w:r>
      <w:proofErr w:type="spellStart"/>
      <w:r w:rsidRPr="00E67F1B">
        <w:rPr>
          <w:rFonts w:ascii="Trebuchet MS" w:eastAsia="Times New Roman" w:hAnsi="Trebuchet MS" w:cs="Times New Roman"/>
          <w:color w:val="4E4C4C"/>
          <w:sz w:val="27"/>
          <w:szCs w:val="27"/>
          <w:lang w:val="es-UY" w:eastAsia="es-UY"/>
        </w:rPr>
        <w:t>Angeles</w:t>
      </w:r>
      <w:proofErr w:type="spellEnd"/>
      <w:r w:rsidRPr="00E67F1B">
        <w:rPr>
          <w:rFonts w:ascii="Trebuchet MS" w:eastAsia="Times New Roman" w:hAnsi="Trebuchet MS" w:cs="Times New Roman"/>
          <w:color w:val="4E4C4C"/>
          <w:sz w:val="27"/>
          <w:szCs w:val="27"/>
          <w:lang w:val="es-UY" w:eastAsia="es-UY"/>
        </w:rPr>
        <w:t xml:space="preserve"> Times (17 Nov.), </w:t>
      </w:r>
      <w:proofErr w:type="spellStart"/>
      <w:r w:rsidRPr="00E67F1B">
        <w:rPr>
          <w:rFonts w:ascii="Trebuchet MS" w:eastAsia="Times New Roman" w:hAnsi="Trebuchet MS" w:cs="Times New Roman"/>
          <w:color w:val="4E4C4C"/>
          <w:sz w:val="27"/>
          <w:szCs w:val="27"/>
          <w:lang w:val="es-UY" w:eastAsia="es-UY"/>
        </w:rPr>
        <w:t>Biden</w:t>
      </w:r>
      <w:proofErr w:type="spellEnd"/>
      <w:r w:rsidRPr="00E67F1B">
        <w:rPr>
          <w:rFonts w:ascii="Trebuchet MS" w:eastAsia="Times New Roman" w:hAnsi="Trebuchet MS" w:cs="Times New Roman"/>
          <w:color w:val="4E4C4C"/>
          <w:sz w:val="27"/>
          <w:szCs w:val="27"/>
          <w:lang w:val="es-UY" w:eastAsia="es-UY"/>
        </w:rPr>
        <w:t xml:space="preserve"> está obteniendo 78,9 millones de votos (51,3%), Trump 73,2 (47,6 %), y Jo Jorgensen, candidata del Partido Libertario (derecha), 1,6 millones (1,1 %). En esta elección hubo una participación ciudadana del 62 %, la más elevada desde 1964, pero baja en comparación con las argentinas y europeas. El 38 % de los ciudadanos con derecho a voto no lo ejerció.</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xml:space="preserve">Trump </w:t>
      </w:r>
      <w:proofErr w:type="gramStart"/>
      <w:r w:rsidRPr="00E67F1B">
        <w:rPr>
          <w:rFonts w:ascii="Trebuchet MS" w:eastAsia="Times New Roman" w:hAnsi="Trebuchet MS" w:cs="Times New Roman"/>
          <w:color w:val="4E4C4C"/>
          <w:sz w:val="27"/>
          <w:szCs w:val="27"/>
          <w:lang w:val="es-UY" w:eastAsia="es-UY"/>
        </w:rPr>
        <w:t>perdió</w:t>
      </w:r>
      <w:proofErr w:type="gramEnd"/>
      <w:r w:rsidRPr="00E67F1B">
        <w:rPr>
          <w:rFonts w:ascii="Trebuchet MS" w:eastAsia="Times New Roman" w:hAnsi="Trebuchet MS" w:cs="Times New Roman"/>
          <w:color w:val="4E4C4C"/>
          <w:sz w:val="27"/>
          <w:szCs w:val="27"/>
          <w:lang w:val="es-UY" w:eastAsia="es-UY"/>
        </w:rPr>
        <w:t xml:space="preserve"> pero no por paliza. El </w:t>
      </w:r>
      <w:proofErr w:type="spellStart"/>
      <w:r w:rsidRPr="00E67F1B">
        <w:rPr>
          <w:rFonts w:ascii="Trebuchet MS" w:eastAsia="Times New Roman" w:hAnsi="Trebuchet MS" w:cs="Times New Roman"/>
          <w:color w:val="4E4C4C"/>
          <w:sz w:val="27"/>
          <w:szCs w:val="27"/>
          <w:lang w:val="es-UY" w:eastAsia="es-UY"/>
        </w:rPr>
        <w:t>trumpismo</w:t>
      </w:r>
      <w:proofErr w:type="spellEnd"/>
      <w:r w:rsidRPr="00E67F1B">
        <w:rPr>
          <w:rFonts w:ascii="Trebuchet MS" w:eastAsia="Times New Roman" w:hAnsi="Trebuchet MS" w:cs="Times New Roman"/>
          <w:color w:val="4E4C4C"/>
          <w:sz w:val="27"/>
          <w:szCs w:val="27"/>
          <w:lang w:val="es-UY" w:eastAsia="es-UY"/>
        </w:rPr>
        <w:t xml:space="preserve"> está lejos de aceptar la derrota y menos aun de haber sido sólo un momento anómalo en la historia oficial de “corrección política” norteamericana. Hoy es un país dividido políticamente, con una grieta que Trump se esfuerza en </w:t>
      </w:r>
      <w:r w:rsidRPr="00E67F1B">
        <w:rPr>
          <w:rFonts w:ascii="Trebuchet MS" w:eastAsia="Times New Roman" w:hAnsi="Trebuchet MS" w:cs="Times New Roman"/>
          <w:color w:val="4E4C4C"/>
          <w:sz w:val="27"/>
          <w:szCs w:val="27"/>
          <w:lang w:val="es-UY" w:eastAsia="es-UY"/>
        </w:rPr>
        <w:lastRenderedPageBreak/>
        <w:t>profundizar. Esa negación de la derrota es el principio de reorganización, bajo su liderazgo, de la fuerte fracción de la derecha blanca belicosa, muchas veces armada. Veremos hasta donde llegan.</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b/>
          <w:bCs/>
          <w:color w:val="4E4C4C"/>
          <w:sz w:val="27"/>
          <w:szCs w:val="27"/>
          <w:lang w:val="es-UY" w:eastAsia="es-UY"/>
        </w:rPr>
        <w:t>Votantes y programas</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Según la encuesta de AP (1), por sexo Trump obtuvo el voto del 52% de los hombres y el 44 % de las mujeres, por edades el 51 % de los mayores de 45 años, por etnia el 55 % de los blancos, 8 % de los negros, 35 % de los latinos, 28 % de los asiáticos, por educación 52 % de secundaria o menos, 42% de los graduados universitarios, 40 % de los posgraduados, por religión 60 % de los protestantes, 71 % de los mormones, 50 % de los católicos, por nivel económico el 45 % de los que tienen ingresos anuales inferiores a U$S 50.000, el 50 % de los que ganan entre 50.000 y 99.000 anuales y el 47 % de los que ganan más que U$S 100.000 por año. Geográficamente, las costas Este y Oeste con los demócratas, y el interior profundo, la “</w:t>
      </w:r>
      <w:proofErr w:type="spellStart"/>
      <w:r w:rsidRPr="00E67F1B">
        <w:rPr>
          <w:rFonts w:ascii="Trebuchet MS" w:eastAsia="Times New Roman" w:hAnsi="Trebuchet MS" w:cs="Times New Roman"/>
          <w:color w:val="4E4C4C"/>
          <w:sz w:val="27"/>
          <w:szCs w:val="27"/>
          <w:lang w:val="es-UY" w:eastAsia="es-UY"/>
        </w:rPr>
        <w:t>Middle</w:t>
      </w:r>
      <w:proofErr w:type="spellEnd"/>
      <w:r w:rsidRPr="00E67F1B">
        <w:rPr>
          <w:rFonts w:ascii="Trebuchet MS" w:eastAsia="Times New Roman" w:hAnsi="Trebuchet MS" w:cs="Times New Roman"/>
          <w:color w:val="4E4C4C"/>
          <w:sz w:val="27"/>
          <w:szCs w:val="27"/>
          <w:lang w:val="es-UY" w:eastAsia="es-UY"/>
        </w:rPr>
        <w:t xml:space="preserve"> </w:t>
      </w:r>
      <w:proofErr w:type="spellStart"/>
      <w:r w:rsidRPr="00E67F1B">
        <w:rPr>
          <w:rFonts w:ascii="Trebuchet MS" w:eastAsia="Times New Roman" w:hAnsi="Trebuchet MS" w:cs="Times New Roman"/>
          <w:color w:val="4E4C4C"/>
          <w:sz w:val="27"/>
          <w:szCs w:val="27"/>
          <w:lang w:val="es-UY" w:eastAsia="es-UY"/>
        </w:rPr>
        <w:t>America</w:t>
      </w:r>
      <w:proofErr w:type="spellEnd"/>
      <w:r w:rsidRPr="00E67F1B">
        <w:rPr>
          <w:rFonts w:ascii="Trebuchet MS" w:eastAsia="Times New Roman" w:hAnsi="Trebuchet MS" w:cs="Times New Roman"/>
          <w:color w:val="4E4C4C"/>
          <w:sz w:val="27"/>
          <w:szCs w:val="27"/>
          <w:lang w:val="es-UY" w:eastAsia="es-UY"/>
        </w:rPr>
        <w:t>” blanca, votó a Trump.</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Los encuestados indicaron que los temas que decidían su voto, en orden de importancia, eran: Pandemia (73%), Economía y Trabajo (28%), Salud (9%), Racismo (7%), luego otros tópicos, siendo el último Política Internacional con el 1 %.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xml:space="preserve">De no haber sido por el mal manejo de la pandemia, sumado a las consecuencias políticas del asesinato de George Floyd, Trump difícilmente hubiese perdido la reelección, al margen de todas sus características de “políticamente incorrecto”. El 75 % de los que resaltaron la pandemia votaron a </w:t>
      </w:r>
      <w:proofErr w:type="spellStart"/>
      <w:r w:rsidRPr="00E67F1B">
        <w:rPr>
          <w:rFonts w:ascii="Trebuchet MS" w:eastAsia="Times New Roman" w:hAnsi="Trebuchet MS" w:cs="Times New Roman"/>
          <w:color w:val="4E4C4C"/>
          <w:sz w:val="27"/>
          <w:szCs w:val="27"/>
          <w:lang w:val="es-UY" w:eastAsia="es-UY"/>
        </w:rPr>
        <w:t>Biden</w:t>
      </w:r>
      <w:proofErr w:type="spellEnd"/>
      <w:r w:rsidRPr="00E67F1B">
        <w:rPr>
          <w:rFonts w:ascii="Trebuchet MS" w:eastAsia="Times New Roman" w:hAnsi="Trebuchet MS" w:cs="Times New Roman"/>
          <w:color w:val="4E4C4C"/>
          <w:sz w:val="27"/>
          <w:szCs w:val="27"/>
          <w:lang w:val="es-UY" w:eastAsia="es-UY"/>
        </w:rPr>
        <w:t>, mientras que los que marcaron como tema principal economía y trabajo el 81 % votó por Trump.</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El visceral y políticamente incorrecto Trump expresó claramente sus convicciones sobre “el virus chino” (y otros temas) pensando que los esfuerzos que hacía en el campo económico, con una magnitud de ayuda federal inédita en tiempos de paz, superarían cualquier otra faceta. No le alcanzó, aunque por poco. Que esa ayuda federal se dedicó sesgadamente en favor de los grandes monopolios no le quita su importancia para los trabajadores.</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xml:space="preserve">Los consejeros de </w:t>
      </w:r>
      <w:proofErr w:type="spellStart"/>
      <w:r w:rsidRPr="00E67F1B">
        <w:rPr>
          <w:rFonts w:ascii="Trebuchet MS" w:eastAsia="Times New Roman" w:hAnsi="Trebuchet MS" w:cs="Times New Roman"/>
          <w:color w:val="4E4C4C"/>
          <w:sz w:val="27"/>
          <w:szCs w:val="27"/>
          <w:lang w:val="es-UY" w:eastAsia="es-UY"/>
        </w:rPr>
        <w:t>Biden</w:t>
      </w:r>
      <w:proofErr w:type="spellEnd"/>
      <w:r w:rsidRPr="00E67F1B">
        <w:rPr>
          <w:rFonts w:ascii="Trebuchet MS" w:eastAsia="Times New Roman" w:hAnsi="Trebuchet MS" w:cs="Times New Roman"/>
          <w:color w:val="4E4C4C"/>
          <w:sz w:val="27"/>
          <w:szCs w:val="27"/>
          <w:lang w:val="es-UY" w:eastAsia="es-UY"/>
        </w:rPr>
        <w:t xml:space="preserve"> le indicaron qué decir sobre la pandemia, al igual que los graduados énfasis en cada uno de los demás temas, y ganó apegándose al manual. Es un viejo de la política como arte de lograr apoyos acomodando el discurso a los cambiantes vientos que indiquen aprobación en las encuestas, y encontró la oportunidad luego de bregar cincuenta años. Su principal mérito es no ser Trump.</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bookmarkStart w:id="1" w:name="_Hlk22927411"/>
      <w:bookmarkEnd w:id="1"/>
      <w:r w:rsidRPr="00E67F1B">
        <w:rPr>
          <w:rFonts w:ascii="Trebuchet MS" w:eastAsia="Times New Roman" w:hAnsi="Trebuchet MS" w:cs="Times New Roman"/>
          <w:color w:val="4E4C4C"/>
          <w:sz w:val="27"/>
          <w:szCs w:val="27"/>
          <w:lang w:val="es-UY" w:eastAsia="es-UY"/>
        </w:rPr>
        <w:t xml:space="preserve">Liu </w:t>
      </w:r>
      <w:proofErr w:type="spellStart"/>
      <w:r w:rsidRPr="00E67F1B">
        <w:rPr>
          <w:rFonts w:ascii="Trebuchet MS" w:eastAsia="Times New Roman" w:hAnsi="Trebuchet MS" w:cs="Times New Roman"/>
          <w:color w:val="4E4C4C"/>
          <w:sz w:val="27"/>
          <w:szCs w:val="27"/>
          <w:lang w:val="es-UY" w:eastAsia="es-UY"/>
        </w:rPr>
        <w:t>Mingfu</w:t>
      </w:r>
      <w:proofErr w:type="spellEnd"/>
      <w:r w:rsidRPr="00E67F1B">
        <w:rPr>
          <w:rFonts w:ascii="Trebuchet MS" w:eastAsia="Times New Roman" w:hAnsi="Trebuchet MS" w:cs="Times New Roman"/>
          <w:color w:val="4E4C4C"/>
          <w:sz w:val="27"/>
          <w:szCs w:val="27"/>
          <w:lang w:val="es-UY" w:eastAsia="es-UY"/>
        </w:rPr>
        <w:t>, coronel (retirado) del ejército chino, indica: </w:t>
      </w:r>
      <w:r w:rsidRPr="00E67F1B">
        <w:rPr>
          <w:rFonts w:ascii="Trebuchet MS" w:eastAsia="Times New Roman" w:hAnsi="Trebuchet MS" w:cs="Times New Roman"/>
          <w:i/>
          <w:iCs/>
          <w:color w:val="4E4C4C"/>
          <w:sz w:val="27"/>
          <w:szCs w:val="27"/>
          <w:lang w:val="es-UY" w:eastAsia="es-UY"/>
        </w:rPr>
        <w:t>“Estados Unidos es sólo medio democrático. La característica sustantiva de un país democrático tiene dos aspectos: la primera, las políticas internas democráticas sin totalitarismo en la sociedad nacional, y la segunda, las políticas internacionales democráticas sin hegemonía en la comunidad internacional. Un país verdaderamente democrático es un país que no tiene monarca en casa ni hegemonía en el extranjero. Si un país solo es democrático en casa y hegemónico y autocrático en el mundo, es como máximo la mitad de un país democrático.” (2)</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xml:space="preserve">Para el resto del mundo la parte significativa de la política del </w:t>
      </w:r>
      <w:proofErr w:type="spellStart"/>
      <w:r w:rsidRPr="00E67F1B">
        <w:rPr>
          <w:rFonts w:ascii="Trebuchet MS" w:eastAsia="Times New Roman" w:hAnsi="Trebuchet MS" w:cs="Times New Roman"/>
          <w:color w:val="4E4C4C"/>
          <w:sz w:val="27"/>
          <w:szCs w:val="27"/>
          <w:lang w:val="es-UY" w:eastAsia="es-UY"/>
        </w:rPr>
        <w:t>hegemón</w:t>
      </w:r>
      <w:proofErr w:type="spellEnd"/>
      <w:r w:rsidRPr="00E67F1B">
        <w:rPr>
          <w:rFonts w:ascii="Trebuchet MS" w:eastAsia="Times New Roman" w:hAnsi="Trebuchet MS" w:cs="Times New Roman"/>
          <w:color w:val="4E4C4C"/>
          <w:sz w:val="27"/>
          <w:szCs w:val="27"/>
          <w:lang w:val="es-UY" w:eastAsia="es-UY"/>
        </w:rPr>
        <w:t xml:space="preserve"> es su política exterior, y sobre ella los ciudadanos norteamericanos no tienen mayores divergencias ni le dan trascendencia en su decisión de voto. Confían en que Estados Unidos defiende “los principios de la libertad y la democracia” y sólo se preocupan cuando vienen muchos ataúdes con caídos en oscuras batallas lejanas. Las elecciones se definen 99 % por temas internos. El resto del mundo es el que tiene que aguantar, resistir o asentir a políticas que no ha votado. Que </w:t>
      </w:r>
      <w:proofErr w:type="spellStart"/>
      <w:r w:rsidRPr="00E67F1B">
        <w:rPr>
          <w:rFonts w:ascii="Trebuchet MS" w:eastAsia="Times New Roman" w:hAnsi="Trebuchet MS" w:cs="Times New Roman"/>
          <w:color w:val="4E4C4C"/>
          <w:sz w:val="27"/>
          <w:szCs w:val="27"/>
          <w:lang w:val="es-UY" w:eastAsia="es-UY"/>
        </w:rPr>
        <w:t>Biden</w:t>
      </w:r>
      <w:proofErr w:type="spellEnd"/>
      <w:r w:rsidRPr="00E67F1B">
        <w:rPr>
          <w:rFonts w:ascii="Trebuchet MS" w:eastAsia="Times New Roman" w:hAnsi="Trebuchet MS" w:cs="Times New Roman"/>
          <w:color w:val="4E4C4C"/>
          <w:sz w:val="27"/>
          <w:szCs w:val="27"/>
          <w:lang w:val="es-UY" w:eastAsia="es-UY"/>
        </w:rPr>
        <w:t xml:space="preserve"> sea “progresista” en lo interno, en sus propuestas respecto a la pandemia, minorías raciales, alternativas sexuales, educación u otros temas, no tiene relevancia para el resto del mundo al momento de soportar la presión del </w:t>
      </w:r>
      <w:proofErr w:type="spellStart"/>
      <w:r w:rsidRPr="00E67F1B">
        <w:rPr>
          <w:rFonts w:ascii="Trebuchet MS" w:eastAsia="Times New Roman" w:hAnsi="Trebuchet MS" w:cs="Times New Roman"/>
          <w:color w:val="4E4C4C"/>
          <w:sz w:val="27"/>
          <w:szCs w:val="27"/>
          <w:lang w:val="es-UY" w:eastAsia="es-UY"/>
        </w:rPr>
        <w:t>hegemón</w:t>
      </w:r>
      <w:proofErr w:type="spellEnd"/>
      <w:r w:rsidRPr="00E67F1B">
        <w:rPr>
          <w:rFonts w:ascii="Trebuchet MS" w:eastAsia="Times New Roman" w:hAnsi="Trebuchet MS" w:cs="Times New Roman"/>
          <w:color w:val="4E4C4C"/>
          <w:sz w:val="27"/>
          <w:szCs w:val="27"/>
          <w:lang w:val="es-UY" w:eastAsia="es-UY"/>
        </w:rPr>
        <w:t>. La diferencia quizá sea que el puño de hierro en la próxima administración demócrata esté enfundado en un guante de seda, con expresiones políticamente correctas al estilo Barack Obama mientras lograba el récord de asesinatos internacionales mediante drones en Oriente Medio, y el Premio Nobel de la Paz como recompensa anticipada a sus posteriores proezas.</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xml:space="preserve">Trump representa una visión geopolítica de largo plazo por sobre las ganancias de corto y mediano plazo de la dominante fracción de las finanzas, el capital globalizado, y de las nuevas tecnologías de comunicación. Su objetivo internacional es tratar de limitar el ascenso de China, y al margen de los temas internos ha desplegado una estrategia nacionalista-racista-xenófoba, el imperialismo desnudo del siglo XIX e inicios del XX, el “gran garrote” al estilo del presidente Teodoro Roosevelt. Los acuerdos de Bretton Woods de 1944 no le sirven frente al ascenso de China, y ha tratado de rehacer unilateralmente las reglas para mantener la hegemonía americana. El </w:t>
      </w:r>
      <w:proofErr w:type="spellStart"/>
      <w:r w:rsidRPr="00E67F1B">
        <w:rPr>
          <w:rFonts w:ascii="Trebuchet MS" w:eastAsia="Times New Roman" w:hAnsi="Trebuchet MS" w:cs="Times New Roman"/>
          <w:color w:val="4E4C4C"/>
          <w:sz w:val="27"/>
          <w:szCs w:val="27"/>
          <w:lang w:val="es-UY" w:eastAsia="es-UY"/>
        </w:rPr>
        <w:t>trumpismo</w:t>
      </w:r>
      <w:proofErr w:type="spellEnd"/>
      <w:r w:rsidRPr="00E67F1B">
        <w:rPr>
          <w:rFonts w:ascii="Trebuchet MS" w:eastAsia="Times New Roman" w:hAnsi="Trebuchet MS" w:cs="Times New Roman"/>
          <w:color w:val="4E4C4C"/>
          <w:sz w:val="27"/>
          <w:szCs w:val="27"/>
          <w:lang w:val="es-UY" w:eastAsia="es-UY"/>
        </w:rPr>
        <w:t xml:space="preserve"> se manifestará, entre otras cosas, en el mantenimiento por </w:t>
      </w:r>
      <w:proofErr w:type="spellStart"/>
      <w:r w:rsidRPr="00E67F1B">
        <w:rPr>
          <w:rFonts w:ascii="Trebuchet MS" w:eastAsia="Times New Roman" w:hAnsi="Trebuchet MS" w:cs="Times New Roman"/>
          <w:color w:val="4E4C4C"/>
          <w:sz w:val="27"/>
          <w:szCs w:val="27"/>
          <w:lang w:val="es-UY" w:eastAsia="es-UY"/>
        </w:rPr>
        <w:t>Biden</w:t>
      </w:r>
      <w:proofErr w:type="spellEnd"/>
      <w:r w:rsidRPr="00E67F1B">
        <w:rPr>
          <w:rFonts w:ascii="Trebuchet MS" w:eastAsia="Times New Roman" w:hAnsi="Trebuchet MS" w:cs="Times New Roman"/>
          <w:color w:val="4E4C4C"/>
          <w:sz w:val="27"/>
          <w:szCs w:val="27"/>
          <w:lang w:val="es-UY" w:eastAsia="es-UY"/>
        </w:rPr>
        <w:t xml:space="preserve"> de muchas de las medidas proteccionistas o punitivas frente a China, en una acomodación difícil de amalgamar con los grupos de interés globalista con negocios en China que desde hace años ha colonizado (no solo) al partido Demócrata.</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xml:space="preserve">Las fracciones económicas globalistas habían revertido parcialmente la tendencia descendente de la tasa de ganancia del capital norteamericano al imponer al mundo el neoliberalismo a partir de los años ochenta, y se beneficiaron de la apertura y restructuración de la economía china desde el ascenso de Deng </w:t>
      </w:r>
      <w:proofErr w:type="spellStart"/>
      <w:r w:rsidRPr="00E67F1B">
        <w:rPr>
          <w:rFonts w:ascii="Trebuchet MS" w:eastAsia="Times New Roman" w:hAnsi="Trebuchet MS" w:cs="Times New Roman"/>
          <w:color w:val="4E4C4C"/>
          <w:sz w:val="27"/>
          <w:szCs w:val="27"/>
          <w:lang w:val="es-UY" w:eastAsia="es-UY"/>
        </w:rPr>
        <w:t>Tsiao</w:t>
      </w:r>
      <w:proofErr w:type="spellEnd"/>
      <w:r w:rsidRPr="00E67F1B">
        <w:rPr>
          <w:rFonts w:ascii="Trebuchet MS" w:eastAsia="Times New Roman" w:hAnsi="Trebuchet MS" w:cs="Times New Roman"/>
          <w:color w:val="4E4C4C"/>
          <w:sz w:val="27"/>
          <w:szCs w:val="27"/>
          <w:lang w:val="es-UY" w:eastAsia="es-UY"/>
        </w:rPr>
        <w:t xml:space="preserve">-ping (1978). Todo era ganancia para el capitalismo en esos años. La apertura capitalista de la enorme China, la implosión de la URSS una década después, negocios a dos puntas con la segmentación de la producción industrial simple en los países asiáticos y el corazón complejo en el centro. Pero la aceleración en el crecimiento chino y la </w:t>
      </w:r>
      <w:proofErr w:type="spellStart"/>
      <w:r w:rsidRPr="00E67F1B">
        <w:rPr>
          <w:rFonts w:ascii="Trebuchet MS" w:eastAsia="Times New Roman" w:hAnsi="Trebuchet MS" w:cs="Times New Roman"/>
          <w:color w:val="4E4C4C"/>
          <w:sz w:val="27"/>
          <w:szCs w:val="27"/>
          <w:lang w:val="es-UY" w:eastAsia="es-UY"/>
        </w:rPr>
        <w:t>complejización</w:t>
      </w:r>
      <w:proofErr w:type="spellEnd"/>
      <w:r w:rsidRPr="00E67F1B">
        <w:rPr>
          <w:rFonts w:ascii="Trebuchet MS" w:eastAsia="Times New Roman" w:hAnsi="Trebuchet MS" w:cs="Times New Roman"/>
          <w:color w:val="4E4C4C"/>
          <w:sz w:val="27"/>
          <w:szCs w:val="27"/>
          <w:lang w:val="es-UY" w:eastAsia="es-UY"/>
        </w:rPr>
        <w:t xml:space="preserve"> de su aparato productivo en especial a partir de su ingreso en la OMC (2001), junto al retroceso del centro por la crisis de especulación financiera de 2008, encendió las luces de alarma. China no es un gigante económico y enano político como Alemania o Japón, que sin capacidad nuclear dependen del paraguas defensivo americano y en temas estratégicos no pueden revelarse a sus dictados sin serios costos. Quizá los mayores cambios en política internacional sean un trato más amable a los aliados, en función que se acomoden a la política anti china y anti rusa que continuará en lo general.</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xml:space="preserve">La disputa mundial este año está teñido por la pandemia, “el virus chino” como lo llama Trump y así ha logrado que lo considere la mayoría de su población y muchos en los países centrales. La crisis que Trump ha desatado al no aceptar su derrota abarcará un período mucho más prolongado que la fecha de cambio de administración, contribuyendo al marasmo y desorden político interno del </w:t>
      </w:r>
      <w:proofErr w:type="spellStart"/>
      <w:r w:rsidRPr="00E67F1B">
        <w:rPr>
          <w:rFonts w:ascii="Trebuchet MS" w:eastAsia="Times New Roman" w:hAnsi="Trebuchet MS" w:cs="Times New Roman"/>
          <w:color w:val="4E4C4C"/>
          <w:sz w:val="27"/>
          <w:szCs w:val="27"/>
          <w:lang w:val="es-UY" w:eastAsia="es-UY"/>
        </w:rPr>
        <w:t>hegemón</w:t>
      </w:r>
      <w:proofErr w:type="spellEnd"/>
      <w:r w:rsidRPr="00E67F1B">
        <w:rPr>
          <w:rFonts w:ascii="Trebuchet MS" w:eastAsia="Times New Roman" w:hAnsi="Trebuchet MS" w:cs="Times New Roman"/>
          <w:color w:val="4E4C4C"/>
          <w:sz w:val="27"/>
          <w:szCs w:val="27"/>
          <w:lang w:val="es-UY" w:eastAsia="es-UY"/>
        </w:rPr>
        <w:t xml:space="preserve"> mundial.</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b/>
          <w:bCs/>
          <w:color w:val="4E4C4C"/>
          <w:sz w:val="27"/>
          <w:szCs w:val="27"/>
          <w:lang w:val="es-UY" w:eastAsia="es-UY"/>
        </w:rPr>
        <w:t>China y sus opciones</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xml:space="preserve">El país asiático es el único importante que ha superado el coronavirus, en una combinación de ataque temprano con la utilización de todas las herramientas disponibles: controles de movimientos poblacionales con programas de Inteligencia Artificial incorporados a celulares, estrictas cuarentenas, la construcción acelerada de hospitales, uso intensivo de testeos de respuestas casi instantáneas, eficientes y tecnificadas atenciones a enfermos, uso masivo de recursos en higiene preventiva y la repetición de las medidas con todo rigor ante el mínimo rebrote. </w:t>
      </w:r>
      <w:proofErr w:type="gramStart"/>
      <w:r w:rsidRPr="00E67F1B">
        <w:rPr>
          <w:rFonts w:ascii="Trebuchet MS" w:eastAsia="Times New Roman" w:hAnsi="Trebuchet MS" w:cs="Times New Roman"/>
          <w:color w:val="4E4C4C"/>
          <w:sz w:val="27"/>
          <w:szCs w:val="27"/>
          <w:lang w:val="es-UY" w:eastAsia="es-UY"/>
        </w:rPr>
        <w:t>Cero privacidad</w:t>
      </w:r>
      <w:proofErr w:type="gramEnd"/>
      <w:r w:rsidRPr="00E67F1B">
        <w:rPr>
          <w:rFonts w:ascii="Trebuchet MS" w:eastAsia="Times New Roman" w:hAnsi="Trebuchet MS" w:cs="Times New Roman"/>
          <w:color w:val="4E4C4C"/>
          <w:sz w:val="27"/>
          <w:szCs w:val="27"/>
          <w:lang w:val="es-UY" w:eastAsia="es-UY"/>
        </w:rPr>
        <w:t>, total intrusión, fortísima colaboración ciudadana, resultado excelente. La conciencia social china sobre el individualismo americano rindió sus frutos. Esto le ha permitido superar la caída de la actividad en el primer trimestre, con resultados positivos en el segundo y tercero, que la harán cerrar el año con un crecimiento superior al 1 %, mientras los países de Occidente, según el FMI, tendrán caídas de entre el 4 y el 10 % en 2020 y la segunda ola de coronavirus alejando su esperada recuperación para bien entrado 2021.</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xml:space="preserve">Pero no todas son mieles. La presión de Estados Unidos, que venía desde 2018 con una disputa estratégica disfrazada de guerra comercial, la ha obligado a firmar en enero pasado la Fase 1 del acuerdo, simplemente para que no apliquen parte de los elevados derechos de importación sobre mercaderías chinas. Hasta el momento el cumplimiento por parte de China de acelerar las importaciones de granos y otros productos norteamericanos se ha acercado a lo pactado. Pero la parte más dañina de las sanciones son las prohibiciones de actividades de sus empresas líderes en Estados Unidos, caso Huawei y Tic </w:t>
      </w:r>
      <w:proofErr w:type="spellStart"/>
      <w:r w:rsidRPr="00E67F1B">
        <w:rPr>
          <w:rFonts w:ascii="Trebuchet MS" w:eastAsia="Times New Roman" w:hAnsi="Trebuchet MS" w:cs="Times New Roman"/>
          <w:color w:val="4E4C4C"/>
          <w:sz w:val="27"/>
          <w:szCs w:val="27"/>
          <w:lang w:val="es-UY" w:eastAsia="es-UY"/>
        </w:rPr>
        <w:t>Toc</w:t>
      </w:r>
      <w:proofErr w:type="spellEnd"/>
      <w:r w:rsidRPr="00E67F1B">
        <w:rPr>
          <w:rFonts w:ascii="Trebuchet MS" w:eastAsia="Times New Roman" w:hAnsi="Trebuchet MS" w:cs="Times New Roman"/>
          <w:color w:val="4E4C4C"/>
          <w:sz w:val="27"/>
          <w:szCs w:val="27"/>
          <w:lang w:val="es-UY" w:eastAsia="es-UY"/>
        </w:rPr>
        <w:t>, entre otras, y la prohibición de vender microchips avanzados a la primera, tanto de producción americana como de empresas extranjeras (la taiwanesa TSMC) que utilicen componentes americanos.</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¿Por qué esta sanción es importante? Porque en el campo de la complejidad y producción de microchips avanzados la distancia tecnológica de Estados Unidos sobre China es significativa, y sin esos semiconductores avanzados está en peligro gran parte de la arquitectura que Huawei ha montado con sus avances en la quinta generación (5G) de comunicaciones. Para todo el aparato productivo y en especial para la defensa, contar con microprocesadores avanzados es crítico.</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China ha ingresado de lleno en la Revolución Industrial 4.0, término generado en Alemania hace pocos años, que comprende ciber sistemas físicos en servicios y fabricación inteligente, integración de la infraestructura tecnológica incluyendo robotización, aprendizaje automático, impresión 3D, computación en la nube, internet de las cosas, nueva generación de semiconductores. Estados Unidos tiene una ventaja en investigación básica, mientras China lo supera en aplicación industrial de los avances científicos, notoriamente en Big Data que otorga un mercado de 900 millones de usuarios de internet en una población de 1.400 millones. Otros sectores industriales son más heterogéneos, con algunos líderes cercanos a la frontera tecnológica y otros más atrasados. El proceso de poner al día esos sectores (catch up) es la explicación del crecimiento acelerado de la productividad en China, que en este siglo ha sido parejo al aumento de los salarios reales.</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Volviendo a los semiconductores, de los diez primeros productores mundiales seis son americanos, liderados por Intel, el tercero es taiwanés (TSMC), dos coreanos y uno sólo de China. Este país está acelerando la producción, liderada por SMIC, pero su experiencia, nivel de producción y complejidad tecnológica está por debajo de sus competidores. Los expertos calculan cinco años para cerrar la brecha, con todos los peligros imaginables en ese período, tanto por la presión americana para que otros países no acepten los sistemas y productos Huawei como en la definición de reglas 5G donde esa empresa china lleva claramente la delantera.</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xml:space="preserve">Mientras EEUU marca récords en contagios de </w:t>
      </w:r>
      <w:proofErr w:type="spellStart"/>
      <w:r w:rsidRPr="00E67F1B">
        <w:rPr>
          <w:rFonts w:ascii="Trebuchet MS" w:eastAsia="Times New Roman" w:hAnsi="Trebuchet MS" w:cs="Times New Roman"/>
          <w:color w:val="4E4C4C"/>
          <w:sz w:val="27"/>
          <w:szCs w:val="27"/>
          <w:lang w:val="es-UY" w:eastAsia="es-UY"/>
        </w:rPr>
        <w:t>Covid</w:t>
      </w:r>
      <w:proofErr w:type="spellEnd"/>
      <w:r w:rsidRPr="00E67F1B">
        <w:rPr>
          <w:rFonts w:ascii="Trebuchet MS" w:eastAsia="Times New Roman" w:hAnsi="Trebuchet MS" w:cs="Times New Roman"/>
          <w:color w:val="4E4C4C"/>
          <w:sz w:val="27"/>
          <w:szCs w:val="27"/>
          <w:lang w:val="es-UY" w:eastAsia="es-UY"/>
        </w:rPr>
        <w:t xml:space="preserve"> 19 y continúa su desorden político post electoral, China ha contrarrestado parte de las dificultades con Huawei y todo el sector tecnológico al firmar el pasado domingo 15 la Asociación Económica Integral Regional (RCEP, por sus siglas en inglés), para formar la zona de libre comercio de mayor población mundial, junto a 14 países, que incluye a Japón, Corea del Sur, Australia, Indonesia, Tailandia, Filipinas, Singapur, Malasia, Vietnam, Nueva Zelandia, Myanmar, Camboya, Laos y Borneo. Comprende 2.200 millones de habitantes, el 29,3 % del PBI mundial y el 27,4 % del comercio mundial, en el área geográfica de mayor crecimiento en lo que va del siglo. Varios de los países signatarios son aliados políticos y protegidos militares de Estados Unidos, pero los beneficios que otorga la posibilidad de participar del creciente mercado chino </w:t>
      </w:r>
      <w:proofErr w:type="gramStart"/>
      <w:r w:rsidRPr="00E67F1B">
        <w:rPr>
          <w:rFonts w:ascii="Trebuchet MS" w:eastAsia="Times New Roman" w:hAnsi="Trebuchet MS" w:cs="Times New Roman"/>
          <w:color w:val="4E4C4C"/>
          <w:sz w:val="27"/>
          <w:szCs w:val="27"/>
          <w:lang w:val="es-UY" w:eastAsia="es-UY"/>
        </w:rPr>
        <w:t>ha</w:t>
      </w:r>
      <w:proofErr w:type="gramEnd"/>
      <w:r w:rsidRPr="00E67F1B">
        <w:rPr>
          <w:rFonts w:ascii="Trebuchet MS" w:eastAsia="Times New Roman" w:hAnsi="Trebuchet MS" w:cs="Times New Roman"/>
          <w:color w:val="4E4C4C"/>
          <w:sz w:val="27"/>
          <w:szCs w:val="27"/>
          <w:lang w:val="es-UY" w:eastAsia="es-UY"/>
        </w:rPr>
        <w:t xml:space="preserve"> prevalecido – hasta ahora - sobre las presiones de aquel país. Las tratativas comenzaron en 2011 y no es casual que se hayan firmado los acuerdos en el momento de mayor desorden político en Estados Unidos.</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xml:space="preserve">No será sencilla la implementación de </w:t>
      </w:r>
      <w:proofErr w:type="gramStart"/>
      <w:r w:rsidRPr="00E67F1B">
        <w:rPr>
          <w:rFonts w:ascii="Trebuchet MS" w:eastAsia="Times New Roman" w:hAnsi="Trebuchet MS" w:cs="Times New Roman"/>
          <w:color w:val="4E4C4C"/>
          <w:sz w:val="27"/>
          <w:szCs w:val="27"/>
          <w:lang w:val="es-UY" w:eastAsia="es-UY"/>
        </w:rPr>
        <w:t>los mismos</w:t>
      </w:r>
      <w:proofErr w:type="gramEnd"/>
      <w:r w:rsidRPr="00E67F1B">
        <w:rPr>
          <w:rFonts w:ascii="Trebuchet MS" w:eastAsia="Times New Roman" w:hAnsi="Trebuchet MS" w:cs="Times New Roman"/>
          <w:color w:val="4E4C4C"/>
          <w:sz w:val="27"/>
          <w:szCs w:val="27"/>
          <w:lang w:val="es-UY" w:eastAsia="es-UY"/>
        </w:rPr>
        <w:t xml:space="preserve"> por la presión que ejercerá Estados Unidos, que en 2018 se retiró del TTP, proyecto de libre comercio de los países asiáticos con aquel país excluyendo a China. Dos ausencias son significativas entre los firmantes, la provincia china de Taiwán y la India. La primera ha venido coqueteando con declaraciones independistas con apoyo explícito de Estados Unidos, provocando una elevada tensión militar en el Estrecho de Taiwán. Los indios resisten un acuerdo de libre comercio en función de sus fundados temores que su atraso industrial, la falta de infraestructura y la diferencia de capacitación de su mano de obra no compensen la diferencia salarial que tienen a su favor frente a los chinos. De allí la posición beligerante de Modi. Las concesiones comerciales de China no lograron disuadirlos, hasta ahora.</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Este es el escenario que dominará los tiempos por venir, marco que condiciona el desarrollo de nuestros países sudamericanos. Procesos difíciles y hasta contradictorios parecen ir revirtiendo la ola derechista que se había apoderado del subcontinente. Argentina, Bolivia, Chile, ahora despuntando Perú y probablemente Ecuador en 2021. Nuestros países deberán aprovechar cada circunstancia, unirse y luchar para obtener en la puja de los centros de poder mundial los acuerdos que nos permitan avanzar en nuestros objetivos de desarrollo económico y soberanía política.</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b/>
          <w:bCs/>
          <w:color w:val="4E4C4C"/>
          <w:sz w:val="27"/>
          <w:szCs w:val="27"/>
          <w:lang w:val="es-UY" w:eastAsia="es-UY"/>
        </w:rPr>
        <w:t>Notas</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1.- AP VOTE CAST SURVEY. </w:t>
      </w:r>
      <w:hyperlink r:id="rId7" w:history="1">
        <w:r w:rsidRPr="00E67F1B">
          <w:rPr>
            <w:rFonts w:ascii="Trebuchet MS" w:eastAsia="Times New Roman" w:hAnsi="Trebuchet MS" w:cs="Times New Roman"/>
            <w:color w:val="4D5C7D"/>
            <w:sz w:val="27"/>
            <w:szCs w:val="27"/>
            <w:u w:val="single"/>
            <w:lang w:val="es-UY" w:eastAsia="es-UY"/>
          </w:rPr>
          <w:t>https://www.npr.org/2020/11/03/929478378/understanding-the-2020-electorate-ap-votecast-survey?fbclid=IwAR02udeDwAXlP3o0pA_OFe7NgXhmJr-cjV7Ak0FvW79P0R2fTx52XTwycCw&amp;t=1604611303886&amp;t=1604611603292&amp;t=160467378408</w:t>
        </w:r>
      </w:hyperlink>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xml:space="preserve">2.- Lin </w:t>
      </w:r>
      <w:proofErr w:type="spellStart"/>
      <w:r w:rsidRPr="00E67F1B">
        <w:rPr>
          <w:rFonts w:ascii="Trebuchet MS" w:eastAsia="Times New Roman" w:hAnsi="Trebuchet MS" w:cs="Times New Roman"/>
          <w:color w:val="4E4C4C"/>
          <w:sz w:val="27"/>
          <w:szCs w:val="27"/>
          <w:lang w:val="es-UY" w:eastAsia="es-UY"/>
        </w:rPr>
        <w:t>Mingfu</w:t>
      </w:r>
      <w:proofErr w:type="spellEnd"/>
      <w:r w:rsidRPr="00E67F1B">
        <w:rPr>
          <w:rFonts w:ascii="Trebuchet MS" w:eastAsia="Times New Roman" w:hAnsi="Trebuchet MS" w:cs="Times New Roman"/>
          <w:color w:val="4E4C4C"/>
          <w:sz w:val="27"/>
          <w:szCs w:val="27"/>
          <w:lang w:val="es-UY" w:eastAsia="es-UY"/>
        </w:rPr>
        <w:t xml:space="preserve">. </w:t>
      </w:r>
      <w:proofErr w:type="spellStart"/>
      <w:r w:rsidRPr="00E67F1B">
        <w:rPr>
          <w:rFonts w:ascii="Trebuchet MS" w:eastAsia="Times New Roman" w:hAnsi="Trebuchet MS" w:cs="Times New Roman"/>
          <w:color w:val="4E4C4C"/>
          <w:sz w:val="27"/>
          <w:szCs w:val="27"/>
          <w:lang w:val="es-UY" w:eastAsia="es-UY"/>
        </w:rPr>
        <w:t>The</w:t>
      </w:r>
      <w:proofErr w:type="spellEnd"/>
      <w:r w:rsidRPr="00E67F1B">
        <w:rPr>
          <w:rFonts w:ascii="Trebuchet MS" w:eastAsia="Times New Roman" w:hAnsi="Trebuchet MS" w:cs="Times New Roman"/>
          <w:color w:val="4E4C4C"/>
          <w:sz w:val="27"/>
          <w:szCs w:val="27"/>
          <w:lang w:val="es-UY" w:eastAsia="es-UY"/>
        </w:rPr>
        <w:t xml:space="preserve"> China </w:t>
      </w:r>
      <w:proofErr w:type="spellStart"/>
      <w:r w:rsidRPr="00E67F1B">
        <w:rPr>
          <w:rFonts w:ascii="Trebuchet MS" w:eastAsia="Times New Roman" w:hAnsi="Trebuchet MS" w:cs="Times New Roman"/>
          <w:color w:val="4E4C4C"/>
          <w:sz w:val="27"/>
          <w:szCs w:val="27"/>
          <w:lang w:val="es-UY" w:eastAsia="es-UY"/>
        </w:rPr>
        <w:t>Dream</w:t>
      </w:r>
      <w:proofErr w:type="spellEnd"/>
      <w:r w:rsidRPr="00E67F1B">
        <w:rPr>
          <w:rFonts w:ascii="Trebuchet MS" w:eastAsia="Times New Roman" w:hAnsi="Trebuchet MS" w:cs="Times New Roman"/>
          <w:color w:val="4E4C4C"/>
          <w:sz w:val="27"/>
          <w:szCs w:val="27"/>
          <w:lang w:val="es-UY" w:eastAsia="es-UY"/>
        </w:rPr>
        <w:t xml:space="preserve"> (2015)</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48"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FFFFF"/>
        <w:spacing w:before="24" w:after="150"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 </w:t>
      </w:r>
    </w:p>
    <w:p w:rsidR="00E67F1B" w:rsidRPr="00E67F1B" w:rsidRDefault="00E67F1B" w:rsidP="00E67F1B">
      <w:pPr>
        <w:shd w:val="clear" w:color="auto" w:fill="F9F9F9"/>
        <w:spacing w:after="150" w:line="240" w:lineRule="auto"/>
        <w:rPr>
          <w:rFonts w:ascii="Trebuchet MS" w:eastAsia="Times New Roman" w:hAnsi="Trebuchet MS" w:cs="Times New Roman"/>
          <w:color w:val="4E4C4C"/>
          <w:sz w:val="27"/>
          <w:szCs w:val="27"/>
          <w:lang w:val="es-UY" w:eastAsia="es-UY"/>
        </w:rPr>
      </w:pPr>
      <w:r w:rsidRPr="00E67F1B">
        <w:rPr>
          <w:rFonts w:ascii="Trebuchet MS" w:eastAsia="Times New Roman" w:hAnsi="Trebuchet MS" w:cs="Times New Roman"/>
          <w:color w:val="4E4C4C"/>
          <w:sz w:val="27"/>
          <w:szCs w:val="27"/>
          <w:lang w:val="es-UY" w:eastAsia="es-UY"/>
        </w:rPr>
        <w:t>https://www.alainet.org/es/articulo/209870</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C1ECA"/>
    <w:multiLevelType w:val="multilevel"/>
    <w:tmpl w:val="DED6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4E4B2B"/>
    <w:multiLevelType w:val="multilevel"/>
    <w:tmpl w:val="0EBE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7B7928"/>
    <w:multiLevelType w:val="multilevel"/>
    <w:tmpl w:val="8ED6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F1B"/>
    <w:rsid w:val="002E2F5B"/>
    <w:rsid w:val="00E67F1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D9D60-B2EA-4594-93D1-4934DB3C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91525">
      <w:bodyDiv w:val="1"/>
      <w:marLeft w:val="0"/>
      <w:marRight w:val="0"/>
      <w:marTop w:val="0"/>
      <w:marBottom w:val="0"/>
      <w:divBdr>
        <w:top w:val="none" w:sz="0" w:space="0" w:color="auto"/>
        <w:left w:val="none" w:sz="0" w:space="0" w:color="auto"/>
        <w:bottom w:val="none" w:sz="0" w:space="0" w:color="auto"/>
        <w:right w:val="none" w:sz="0" w:space="0" w:color="auto"/>
      </w:divBdr>
      <w:divsChild>
        <w:div w:id="996104774">
          <w:marLeft w:val="0"/>
          <w:marRight w:val="0"/>
          <w:marTop w:val="0"/>
          <w:marBottom w:val="0"/>
          <w:divBdr>
            <w:top w:val="none" w:sz="0" w:space="0" w:color="auto"/>
            <w:left w:val="none" w:sz="0" w:space="0" w:color="auto"/>
            <w:bottom w:val="none" w:sz="0" w:space="0" w:color="auto"/>
            <w:right w:val="none" w:sz="0" w:space="0" w:color="auto"/>
          </w:divBdr>
          <w:divsChild>
            <w:div w:id="1485009776">
              <w:marLeft w:val="150"/>
              <w:marRight w:val="150"/>
              <w:marTop w:val="0"/>
              <w:marBottom w:val="0"/>
              <w:divBdr>
                <w:top w:val="none" w:sz="0" w:space="0" w:color="auto"/>
                <w:left w:val="none" w:sz="0" w:space="0" w:color="auto"/>
                <w:bottom w:val="none" w:sz="0" w:space="0" w:color="auto"/>
                <w:right w:val="none" w:sz="0" w:space="0" w:color="auto"/>
              </w:divBdr>
              <w:divsChild>
                <w:div w:id="925501593">
                  <w:marLeft w:val="0"/>
                  <w:marRight w:val="0"/>
                  <w:marTop w:val="0"/>
                  <w:marBottom w:val="0"/>
                  <w:divBdr>
                    <w:top w:val="none" w:sz="0" w:space="0" w:color="auto"/>
                    <w:left w:val="none" w:sz="0" w:space="0" w:color="auto"/>
                    <w:bottom w:val="none" w:sz="0" w:space="0" w:color="auto"/>
                    <w:right w:val="none" w:sz="0" w:space="0" w:color="auto"/>
                  </w:divBdr>
                  <w:divsChild>
                    <w:div w:id="1659535317">
                      <w:marLeft w:val="0"/>
                      <w:marRight w:val="0"/>
                      <w:marTop w:val="0"/>
                      <w:marBottom w:val="0"/>
                      <w:divBdr>
                        <w:top w:val="none" w:sz="0" w:space="0" w:color="auto"/>
                        <w:left w:val="none" w:sz="0" w:space="0" w:color="auto"/>
                        <w:bottom w:val="none" w:sz="0" w:space="0" w:color="auto"/>
                        <w:right w:val="none" w:sz="0" w:space="0" w:color="auto"/>
                      </w:divBdr>
                      <w:divsChild>
                        <w:div w:id="1287085242">
                          <w:marLeft w:val="0"/>
                          <w:marRight w:val="0"/>
                          <w:marTop w:val="0"/>
                          <w:marBottom w:val="0"/>
                          <w:divBdr>
                            <w:top w:val="none" w:sz="0" w:space="0" w:color="auto"/>
                            <w:left w:val="none" w:sz="0" w:space="0" w:color="auto"/>
                            <w:bottom w:val="none" w:sz="0" w:space="0" w:color="auto"/>
                            <w:right w:val="none" w:sz="0" w:space="0" w:color="auto"/>
                          </w:divBdr>
                          <w:divsChild>
                            <w:div w:id="16133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627906">
          <w:marLeft w:val="0"/>
          <w:marRight w:val="0"/>
          <w:marTop w:val="0"/>
          <w:marBottom w:val="150"/>
          <w:divBdr>
            <w:top w:val="none" w:sz="0" w:space="0" w:color="auto"/>
            <w:left w:val="none" w:sz="0" w:space="0" w:color="auto"/>
            <w:bottom w:val="none" w:sz="0" w:space="0" w:color="auto"/>
            <w:right w:val="none" w:sz="0" w:space="0" w:color="auto"/>
          </w:divBdr>
          <w:divsChild>
            <w:div w:id="690911462">
              <w:marLeft w:val="150"/>
              <w:marRight w:val="150"/>
              <w:marTop w:val="0"/>
              <w:marBottom w:val="0"/>
              <w:divBdr>
                <w:top w:val="none" w:sz="0" w:space="0" w:color="auto"/>
                <w:left w:val="none" w:sz="0" w:space="0" w:color="auto"/>
                <w:bottom w:val="none" w:sz="0" w:space="0" w:color="auto"/>
                <w:right w:val="none" w:sz="0" w:space="0" w:color="auto"/>
              </w:divBdr>
              <w:divsChild>
                <w:div w:id="1314139600">
                  <w:marLeft w:val="0"/>
                  <w:marRight w:val="0"/>
                  <w:marTop w:val="0"/>
                  <w:marBottom w:val="0"/>
                  <w:divBdr>
                    <w:top w:val="none" w:sz="0" w:space="0" w:color="auto"/>
                    <w:left w:val="none" w:sz="0" w:space="0" w:color="auto"/>
                    <w:bottom w:val="none" w:sz="0" w:space="0" w:color="auto"/>
                    <w:right w:val="none" w:sz="0" w:space="0" w:color="auto"/>
                  </w:divBdr>
                  <w:divsChild>
                    <w:div w:id="8226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47700">
          <w:marLeft w:val="0"/>
          <w:marRight w:val="75"/>
          <w:marTop w:val="0"/>
          <w:marBottom w:val="150"/>
          <w:divBdr>
            <w:top w:val="none" w:sz="0" w:space="0" w:color="auto"/>
            <w:left w:val="none" w:sz="0" w:space="0" w:color="auto"/>
            <w:bottom w:val="none" w:sz="0" w:space="0" w:color="auto"/>
            <w:right w:val="none" w:sz="0" w:space="0" w:color="auto"/>
          </w:divBdr>
          <w:divsChild>
            <w:div w:id="1559973736">
              <w:marLeft w:val="150"/>
              <w:marRight w:val="150"/>
              <w:marTop w:val="0"/>
              <w:marBottom w:val="0"/>
              <w:divBdr>
                <w:top w:val="none" w:sz="0" w:space="0" w:color="auto"/>
                <w:left w:val="none" w:sz="0" w:space="0" w:color="auto"/>
                <w:bottom w:val="none" w:sz="0" w:space="0" w:color="auto"/>
                <w:right w:val="none" w:sz="0" w:space="0" w:color="auto"/>
              </w:divBdr>
              <w:divsChild>
                <w:div w:id="116054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8710">
          <w:marLeft w:val="0"/>
          <w:marRight w:val="0"/>
          <w:marTop w:val="0"/>
          <w:marBottom w:val="150"/>
          <w:divBdr>
            <w:top w:val="none" w:sz="0" w:space="0" w:color="auto"/>
            <w:left w:val="none" w:sz="0" w:space="0" w:color="auto"/>
            <w:bottom w:val="none" w:sz="0" w:space="0" w:color="auto"/>
            <w:right w:val="none" w:sz="0" w:space="0" w:color="auto"/>
          </w:divBdr>
          <w:divsChild>
            <w:div w:id="374887578">
              <w:marLeft w:val="150"/>
              <w:marRight w:val="150"/>
              <w:marTop w:val="0"/>
              <w:marBottom w:val="0"/>
              <w:divBdr>
                <w:top w:val="none" w:sz="0" w:space="0" w:color="auto"/>
                <w:left w:val="none" w:sz="0" w:space="0" w:color="auto"/>
                <w:bottom w:val="none" w:sz="0" w:space="0" w:color="auto"/>
                <w:right w:val="none" w:sz="0" w:space="0" w:color="auto"/>
              </w:divBdr>
              <w:divsChild>
                <w:div w:id="4717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24733">
          <w:marLeft w:val="0"/>
          <w:marRight w:val="0"/>
          <w:marTop w:val="0"/>
          <w:marBottom w:val="0"/>
          <w:divBdr>
            <w:top w:val="none" w:sz="0" w:space="0" w:color="auto"/>
            <w:left w:val="none" w:sz="0" w:space="0" w:color="auto"/>
            <w:bottom w:val="none" w:sz="0" w:space="0" w:color="auto"/>
            <w:right w:val="none" w:sz="0" w:space="0" w:color="auto"/>
          </w:divBdr>
          <w:divsChild>
            <w:div w:id="173037983">
              <w:marLeft w:val="150"/>
              <w:marRight w:val="150"/>
              <w:marTop w:val="0"/>
              <w:marBottom w:val="0"/>
              <w:divBdr>
                <w:top w:val="none" w:sz="0" w:space="0" w:color="auto"/>
                <w:left w:val="none" w:sz="0" w:space="0" w:color="auto"/>
                <w:bottom w:val="none" w:sz="0" w:space="0" w:color="auto"/>
                <w:right w:val="none" w:sz="0" w:space="0" w:color="auto"/>
              </w:divBdr>
              <w:divsChild>
                <w:div w:id="6781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44156">
          <w:marLeft w:val="0"/>
          <w:marRight w:val="0"/>
          <w:marTop w:val="0"/>
          <w:marBottom w:val="150"/>
          <w:divBdr>
            <w:top w:val="none" w:sz="0" w:space="0" w:color="auto"/>
            <w:left w:val="none" w:sz="0" w:space="0" w:color="auto"/>
            <w:bottom w:val="none" w:sz="0" w:space="0" w:color="auto"/>
            <w:right w:val="none" w:sz="0" w:space="0" w:color="auto"/>
          </w:divBdr>
          <w:divsChild>
            <w:div w:id="533421924">
              <w:marLeft w:val="150"/>
              <w:marRight w:val="150"/>
              <w:marTop w:val="0"/>
              <w:marBottom w:val="0"/>
              <w:divBdr>
                <w:top w:val="none" w:sz="0" w:space="0" w:color="auto"/>
                <w:left w:val="none" w:sz="0" w:space="0" w:color="auto"/>
                <w:bottom w:val="none" w:sz="0" w:space="0" w:color="auto"/>
                <w:right w:val="none" w:sz="0" w:space="0" w:color="auto"/>
              </w:divBdr>
              <w:divsChild>
                <w:div w:id="1459568678">
                  <w:marLeft w:val="0"/>
                  <w:marRight w:val="0"/>
                  <w:marTop w:val="0"/>
                  <w:marBottom w:val="0"/>
                  <w:divBdr>
                    <w:top w:val="none" w:sz="0" w:space="0" w:color="auto"/>
                    <w:left w:val="none" w:sz="0" w:space="0" w:color="auto"/>
                    <w:bottom w:val="none" w:sz="0" w:space="0" w:color="auto"/>
                    <w:right w:val="none" w:sz="0" w:space="0" w:color="auto"/>
                  </w:divBdr>
                  <w:divsChild>
                    <w:div w:id="1533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095613">
          <w:marLeft w:val="0"/>
          <w:marRight w:val="0"/>
          <w:marTop w:val="0"/>
          <w:marBottom w:val="150"/>
          <w:divBdr>
            <w:top w:val="none" w:sz="0" w:space="0" w:color="auto"/>
            <w:left w:val="none" w:sz="0" w:space="0" w:color="auto"/>
            <w:bottom w:val="none" w:sz="0" w:space="0" w:color="auto"/>
            <w:right w:val="none" w:sz="0" w:space="0" w:color="auto"/>
          </w:divBdr>
          <w:divsChild>
            <w:div w:id="937559790">
              <w:marLeft w:val="150"/>
              <w:marRight w:val="150"/>
              <w:marTop w:val="0"/>
              <w:marBottom w:val="0"/>
              <w:divBdr>
                <w:top w:val="none" w:sz="0" w:space="0" w:color="auto"/>
                <w:left w:val="none" w:sz="0" w:space="0" w:color="auto"/>
                <w:bottom w:val="none" w:sz="0" w:space="0" w:color="auto"/>
                <w:right w:val="none" w:sz="0" w:space="0" w:color="auto"/>
              </w:divBdr>
              <w:divsChild>
                <w:div w:id="1873880645">
                  <w:marLeft w:val="0"/>
                  <w:marRight w:val="0"/>
                  <w:marTop w:val="0"/>
                  <w:marBottom w:val="0"/>
                  <w:divBdr>
                    <w:top w:val="none" w:sz="0" w:space="0" w:color="auto"/>
                    <w:left w:val="none" w:sz="0" w:space="0" w:color="auto"/>
                    <w:bottom w:val="none" w:sz="0" w:space="0" w:color="auto"/>
                    <w:right w:val="none" w:sz="0" w:space="0" w:color="auto"/>
                  </w:divBdr>
                  <w:divsChild>
                    <w:div w:id="2140370975">
                      <w:marLeft w:val="0"/>
                      <w:marRight w:val="0"/>
                      <w:marTop w:val="0"/>
                      <w:marBottom w:val="0"/>
                      <w:divBdr>
                        <w:top w:val="none" w:sz="0" w:space="0" w:color="auto"/>
                        <w:left w:val="none" w:sz="0" w:space="0" w:color="auto"/>
                        <w:bottom w:val="none" w:sz="0" w:space="0" w:color="auto"/>
                        <w:right w:val="none" w:sz="0" w:space="0" w:color="auto"/>
                      </w:divBdr>
                      <w:divsChild>
                        <w:div w:id="37819313">
                          <w:marLeft w:val="0"/>
                          <w:marRight w:val="0"/>
                          <w:marTop w:val="0"/>
                          <w:marBottom w:val="0"/>
                          <w:divBdr>
                            <w:top w:val="none" w:sz="0" w:space="0" w:color="auto"/>
                            <w:left w:val="none" w:sz="0" w:space="0" w:color="auto"/>
                            <w:bottom w:val="none" w:sz="0" w:space="0" w:color="auto"/>
                            <w:right w:val="none" w:sz="0" w:space="0" w:color="auto"/>
                          </w:divBdr>
                          <w:divsChild>
                            <w:div w:id="1420327020">
                              <w:marLeft w:val="0"/>
                              <w:marRight w:val="0"/>
                              <w:marTop w:val="0"/>
                              <w:marBottom w:val="0"/>
                              <w:divBdr>
                                <w:top w:val="none" w:sz="0" w:space="0" w:color="auto"/>
                                <w:left w:val="none" w:sz="0" w:space="0" w:color="auto"/>
                                <w:bottom w:val="none" w:sz="0" w:space="0" w:color="auto"/>
                                <w:right w:val="none" w:sz="0" w:space="0" w:color="auto"/>
                              </w:divBdr>
                              <w:divsChild>
                                <w:div w:id="870387325">
                                  <w:marLeft w:val="0"/>
                                  <w:marRight w:val="0"/>
                                  <w:marTop w:val="0"/>
                                  <w:marBottom w:val="0"/>
                                  <w:divBdr>
                                    <w:top w:val="none" w:sz="0" w:space="0" w:color="auto"/>
                                    <w:left w:val="none" w:sz="0" w:space="0" w:color="auto"/>
                                    <w:bottom w:val="none" w:sz="0" w:space="0" w:color="auto"/>
                                    <w:right w:val="none" w:sz="0" w:space="0" w:color="auto"/>
                                  </w:divBdr>
                                  <w:divsChild>
                                    <w:div w:id="20318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506746">
          <w:marLeft w:val="0"/>
          <w:marRight w:val="0"/>
          <w:marTop w:val="0"/>
          <w:marBottom w:val="150"/>
          <w:divBdr>
            <w:top w:val="none" w:sz="0" w:space="0" w:color="auto"/>
            <w:left w:val="none" w:sz="0" w:space="0" w:color="auto"/>
            <w:bottom w:val="none" w:sz="0" w:space="0" w:color="auto"/>
            <w:right w:val="none" w:sz="0" w:space="0" w:color="auto"/>
          </w:divBdr>
          <w:divsChild>
            <w:div w:id="817725311">
              <w:marLeft w:val="150"/>
              <w:marRight w:val="150"/>
              <w:marTop w:val="0"/>
              <w:marBottom w:val="0"/>
              <w:divBdr>
                <w:top w:val="none" w:sz="0" w:space="0" w:color="auto"/>
                <w:left w:val="none" w:sz="0" w:space="0" w:color="auto"/>
                <w:bottom w:val="none" w:sz="0" w:space="0" w:color="auto"/>
                <w:right w:val="none" w:sz="0" w:space="0" w:color="auto"/>
              </w:divBdr>
              <w:divsChild>
                <w:div w:id="18292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3667">
          <w:marLeft w:val="0"/>
          <w:marRight w:val="0"/>
          <w:marTop w:val="0"/>
          <w:marBottom w:val="150"/>
          <w:divBdr>
            <w:top w:val="none" w:sz="0" w:space="0" w:color="auto"/>
            <w:left w:val="none" w:sz="0" w:space="0" w:color="auto"/>
            <w:bottom w:val="none" w:sz="0" w:space="0" w:color="auto"/>
            <w:right w:val="none" w:sz="0" w:space="0" w:color="auto"/>
          </w:divBdr>
          <w:divsChild>
            <w:div w:id="1863475538">
              <w:marLeft w:val="150"/>
              <w:marRight w:val="150"/>
              <w:marTop w:val="0"/>
              <w:marBottom w:val="0"/>
              <w:divBdr>
                <w:top w:val="none" w:sz="0" w:space="0" w:color="auto"/>
                <w:left w:val="none" w:sz="0" w:space="0" w:color="auto"/>
                <w:bottom w:val="none" w:sz="0" w:space="0" w:color="auto"/>
                <w:right w:val="none" w:sz="0" w:space="0" w:color="auto"/>
              </w:divBdr>
              <w:divsChild>
                <w:div w:id="825508558">
                  <w:marLeft w:val="0"/>
                  <w:marRight w:val="0"/>
                  <w:marTop w:val="0"/>
                  <w:marBottom w:val="0"/>
                  <w:divBdr>
                    <w:top w:val="none" w:sz="0" w:space="0" w:color="auto"/>
                    <w:left w:val="none" w:sz="0" w:space="0" w:color="auto"/>
                    <w:bottom w:val="none" w:sz="0" w:space="0" w:color="auto"/>
                    <w:right w:val="none" w:sz="0" w:space="0" w:color="auto"/>
                  </w:divBdr>
                  <w:divsChild>
                    <w:div w:id="2015306362">
                      <w:marLeft w:val="0"/>
                      <w:marRight w:val="0"/>
                      <w:marTop w:val="0"/>
                      <w:marBottom w:val="0"/>
                      <w:divBdr>
                        <w:top w:val="none" w:sz="0" w:space="0" w:color="auto"/>
                        <w:left w:val="none" w:sz="0" w:space="0" w:color="auto"/>
                        <w:bottom w:val="none" w:sz="0" w:space="0" w:color="auto"/>
                        <w:right w:val="none" w:sz="0" w:space="0" w:color="auto"/>
                      </w:divBdr>
                      <w:divsChild>
                        <w:div w:id="1137456308">
                          <w:marLeft w:val="0"/>
                          <w:marRight w:val="0"/>
                          <w:marTop w:val="0"/>
                          <w:marBottom w:val="0"/>
                          <w:divBdr>
                            <w:top w:val="none" w:sz="0" w:space="0" w:color="auto"/>
                            <w:left w:val="none" w:sz="0" w:space="0" w:color="auto"/>
                            <w:bottom w:val="none" w:sz="0" w:space="0" w:color="auto"/>
                            <w:right w:val="none" w:sz="0" w:space="0" w:color="auto"/>
                          </w:divBdr>
                          <w:divsChild>
                            <w:div w:id="7833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148090">
          <w:marLeft w:val="0"/>
          <w:marRight w:val="0"/>
          <w:marTop w:val="0"/>
          <w:marBottom w:val="150"/>
          <w:divBdr>
            <w:top w:val="none" w:sz="0" w:space="0" w:color="auto"/>
            <w:left w:val="none" w:sz="0" w:space="0" w:color="auto"/>
            <w:bottom w:val="none" w:sz="0" w:space="0" w:color="auto"/>
            <w:right w:val="none" w:sz="0" w:space="0" w:color="auto"/>
          </w:divBdr>
          <w:divsChild>
            <w:div w:id="315496933">
              <w:marLeft w:val="150"/>
              <w:marRight w:val="150"/>
              <w:marTop w:val="0"/>
              <w:marBottom w:val="0"/>
              <w:divBdr>
                <w:top w:val="none" w:sz="0" w:space="0" w:color="auto"/>
                <w:left w:val="none" w:sz="0" w:space="0" w:color="auto"/>
                <w:bottom w:val="none" w:sz="0" w:space="0" w:color="auto"/>
                <w:right w:val="none" w:sz="0" w:space="0" w:color="auto"/>
              </w:divBdr>
              <w:divsChild>
                <w:div w:id="189507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pr.org/2020/11/03/929478378/understanding-the-2020-electorate-ap-votecast-survey?fbclid=IwAR02udeDwAXlP3o0pA_OFe7NgXhmJr-cjV7Ak0FvW79P0R2fTx52XTwycCw&amp;t=1604611303886&amp;t=1604611603292&amp;t=1604673784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alainet.org/es/autores/jorge-moline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2398</Words>
  <Characters>13195</Characters>
  <Application>Microsoft Office Word</Application>
  <DocSecurity>0</DocSecurity>
  <Lines>109</Lines>
  <Paragraphs>31</Paragraphs>
  <ScaleCrop>false</ScaleCrop>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2020-11-23T13:01:00Z</dcterms:created>
  <dcterms:modified xsi:type="dcterms:W3CDTF">2020-11-23T13:02:00Z</dcterms:modified>
</cp:coreProperties>
</file>