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386" w:rsidRDefault="00411386" w:rsidP="00411386">
      <w:pPr>
        <w:shd w:val="clear" w:color="auto" w:fill="FFFFFF"/>
        <w:spacing w:after="0" w:line="240" w:lineRule="auto"/>
        <w:jc w:val="center"/>
        <w:rPr>
          <w:rFonts w:ascii="Arial Narrow" w:eastAsia="Times New Roman" w:hAnsi="Arial Narrow" w:cs="Calibri"/>
          <w:color w:val="000099"/>
          <w:sz w:val="16"/>
          <w:szCs w:val="16"/>
          <w:lang w:val="es-UY" w:eastAsia="es-UY"/>
        </w:rPr>
      </w:pPr>
      <w:r w:rsidRPr="00411386">
        <w:drawing>
          <wp:inline distT="0" distB="0" distL="0" distR="0" wp14:anchorId="4344C257" wp14:editId="7444942E">
            <wp:extent cx="1593850" cy="2732314"/>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99800" cy="2742514"/>
                    </a:xfrm>
                    <a:prstGeom prst="rect">
                      <a:avLst/>
                    </a:prstGeom>
                  </pic:spPr>
                </pic:pic>
              </a:graphicData>
            </a:graphic>
          </wp:inline>
        </w:drawing>
      </w:r>
    </w:p>
    <w:p w:rsidR="00411386" w:rsidRDefault="00411386" w:rsidP="00411386">
      <w:pPr>
        <w:shd w:val="clear" w:color="auto" w:fill="FFFFFF"/>
        <w:spacing w:after="0" w:line="240" w:lineRule="auto"/>
        <w:rPr>
          <w:rFonts w:ascii="Arial Narrow" w:eastAsia="Times New Roman" w:hAnsi="Arial Narrow" w:cs="Calibri"/>
          <w:color w:val="000099"/>
          <w:sz w:val="16"/>
          <w:szCs w:val="16"/>
          <w:lang w:val="es-UY" w:eastAsia="es-UY"/>
        </w:rPr>
      </w:pPr>
    </w:p>
    <w:p w:rsidR="00411386" w:rsidRDefault="00411386" w:rsidP="00411386">
      <w:pPr>
        <w:shd w:val="clear" w:color="auto" w:fill="FFFFFF"/>
        <w:spacing w:after="0" w:line="240" w:lineRule="auto"/>
        <w:rPr>
          <w:rFonts w:ascii="Arial Narrow" w:eastAsia="Times New Roman" w:hAnsi="Arial Narrow" w:cs="Calibri"/>
          <w:color w:val="000099"/>
          <w:sz w:val="16"/>
          <w:szCs w:val="16"/>
          <w:lang w:val="es-UY" w:eastAsia="es-UY"/>
        </w:rPr>
      </w:pPr>
    </w:p>
    <w:p w:rsidR="00411386" w:rsidRDefault="00411386" w:rsidP="00411386">
      <w:pPr>
        <w:shd w:val="clear" w:color="auto" w:fill="FFFFFF"/>
        <w:spacing w:after="0" w:line="240" w:lineRule="auto"/>
        <w:rPr>
          <w:rFonts w:ascii="Arial Narrow" w:eastAsia="Times New Roman" w:hAnsi="Arial Narrow" w:cs="Calibri"/>
          <w:color w:val="000099"/>
          <w:sz w:val="16"/>
          <w:szCs w:val="16"/>
          <w:lang w:val="es-UY" w:eastAsia="es-UY"/>
        </w:rPr>
      </w:pPr>
    </w:p>
    <w:p w:rsidR="00411386" w:rsidRPr="00411386" w:rsidRDefault="00411386" w:rsidP="00411386">
      <w:pPr>
        <w:shd w:val="clear" w:color="auto" w:fill="FFFFFF"/>
        <w:spacing w:after="0" w:line="240" w:lineRule="auto"/>
        <w:jc w:val="center"/>
        <w:rPr>
          <w:rFonts w:ascii="Trebuchet MS" w:eastAsia="Times New Roman" w:hAnsi="Trebuchet MS" w:cs="Times New Roman"/>
          <w:color w:val="222222"/>
          <w:sz w:val="26"/>
          <w:szCs w:val="26"/>
          <w:lang w:val="es-UY" w:eastAsia="es-UY"/>
        </w:rPr>
      </w:pPr>
      <w:bookmarkStart w:id="0" w:name="_GoBack"/>
      <w:bookmarkEnd w:id="0"/>
    </w:p>
    <w:p w:rsidR="00411386" w:rsidRPr="00411386" w:rsidRDefault="00411386" w:rsidP="00411386">
      <w:pPr>
        <w:shd w:val="clear" w:color="auto" w:fill="FFFFFF"/>
        <w:spacing w:after="300" w:line="375" w:lineRule="atLeast"/>
        <w:jc w:val="center"/>
        <w:outlineLvl w:val="1"/>
        <w:rPr>
          <w:rFonts w:ascii="Helvetica" w:eastAsia="Times New Roman" w:hAnsi="Helvetica" w:cs="Helvetica"/>
          <w:b/>
          <w:bCs/>
          <w:color w:val="222222"/>
          <w:sz w:val="35"/>
          <w:szCs w:val="35"/>
          <w:lang w:val="es-UY" w:eastAsia="es-UY"/>
        </w:rPr>
      </w:pPr>
      <w:r w:rsidRPr="00411386">
        <w:rPr>
          <w:rFonts w:ascii="Helvetica" w:eastAsia="Times New Roman" w:hAnsi="Helvetica" w:cs="Helvetica"/>
          <w:b/>
          <w:bCs/>
          <w:color w:val="990000"/>
          <w:sz w:val="35"/>
          <w:szCs w:val="35"/>
          <w:lang w:val="es-UY" w:eastAsia="es-UY"/>
        </w:rPr>
        <w:t>Retos y esperanzas en el mundo del trabajo ante la situación actual y futura de la COVID-19</w:t>
      </w:r>
    </w:p>
    <w:p w:rsidR="00411386" w:rsidRPr="00411386" w:rsidRDefault="00411386" w:rsidP="00411386">
      <w:pPr>
        <w:shd w:val="clear" w:color="auto" w:fill="FFFFFF"/>
        <w:spacing w:after="0" w:line="240" w:lineRule="auto"/>
        <w:jc w:val="center"/>
        <w:rPr>
          <w:rFonts w:ascii="Georgia" w:eastAsia="Times New Roman" w:hAnsi="Georgia" w:cs="Times New Roman"/>
          <w:color w:val="222222"/>
          <w:sz w:val="26"/>
          <w:szCs w:val="26"/>
          <w:lang w:val="es-UY" w:eastAsia="es-UY"/>
        </w:rPr>
      </w:pPr>
      <w:r w:rsidRPr="00411386">
        <w:rPr>
          <w:rFonts w:ascii="Georgia" w:eastAsia="Times New Roman" w:hAnsi="Georgia" w:cs="Times New Roman"/>
          <w:b/>
          <w:bCs/>
          <w:caps/>
          <w:color w:val="2B00FE"/>
          <w:sz w:val="26"/>
          <w:szCs w:val="26"/>
          <w:bdr w:val="none" w:sz="0" w:space="0" w:color="auto" w:frame="1"/>
          <w:lang w:val="es-UY" w:eastAsia="es-UY"/>
        </w:rPr>
        <w:t>23 NOVIEMBRE 2020 | POR </w:t>
      </w:r>
      <w:hyperlink r:id="rId5" w:tgtFrame="_blank" w:tooltip="Entradas de Redacción" w:history="1">
        <w:r w:rsidRPr="00411386">
          <w:rPr>
            <w:rFonts w:ascii="Georgia" w:eastAsia="Times New Roman" w:hAnsi="Georgia" w:cs="Times New Roman"/>
            <w:b/>
            <w:bCs/>
            <w:caps/>
            <w:color w:val="888888"/>
            <w:sz w:val="26"/>
            <w:szCs w:val="26"/>
            <w:u w:val="single"/>
            <w:bdr w:val="none" w:sz="0" w:space="0" w:color="auto" w:frame="1"/>
            <w:lang w:val="es-UY" w:eastAsia="es-UY"/>
          </w:rPr>
          <w:t>REDACCIÓN</w:t>
        </w:r>
      </w:hyperlink>
    </w:p>
    <w:p w:rsidR="00411386" w:rsidRPr="00411386" w:rsidRDefault="00411386" w:rsidP="00411386">
      <w:pPr>
        <w:shd w:val="clear" w:color="auto" w:fill="FFFFFF"/>
        <w:spacing w:after="0" w:line="240" w:lineRule="auto"/>
        <w:jc w:val="both"/>
        <w:rPr>
          <w:rFonts w:ascii="Georgia" w:eastAsia="Times New Roman" w:hAnsi="Georgia" w:cs="Times New Roman"/>
          <w:color w:val="222222"/>
          <w:sz w:val="26"/>
          <w:szCs w:val="26"/>
          <w:lang w:val="es-UY" w:eastAsia="es-UY"/>
        </w:rPr>
      </w:pPr>
      <w:r w:rsidRPr="00411386">
        <w:rPr>
          <w:rFonts w:ascii="Georgia" w:eastAsia="Times New Roman" w:hAnsi="Georgia" w:cs="Times New Roman"/>
          <w:b/>
          <w:bCs/>
          <w:color w:val="2B00FE"/>
          <w:sz w:val="36"/>
          <w:szCs w:val="36"/>
          <w:bdr w:val="none" w:sz="0" w:space="0" w:color="auto" w:frame="1"/>
          <w:lang w:val="es-UY" w:eastAsia="es-UY"/>
        </w:rPr>
        <w:t>Comunicado de las XXVI Jornadas Generales de Pastoral del Trabajo.</w:t>
      </w:r>
    </w:p>
    <w:p w:rsidR="00411386" w:rsidRPr="00411386" w:rsidRDefault="00411386" w:rsidP="00411386">
      <w:pPr>
        <w:shd w:val="clear" w:color="auto" w:fill="FFFFFF"/>
        <w:spacing w:after="0" w:line="240" w:lineRule="auto"/>
        <w:jc w:val="both"/>
        <w:rPr>
          <w:rFonts w:ascii="Georgia" w:eastAsia="Times New Roman" w:hAnsi="Georgia" w:cs="Times New Roman"/>
          <w:color w:val="4D4D4D"/>
          <w:sz w:val="26"/>
          <w:szCs w:val="26"/>
          <w:lang w:val="es-UY" w:eastAsia="es-UY"/>
        </w:rPr>
      </w:pPr>
      <w:r w:rsidRPr="00411386">
        <w:rPr>
          <w:rFonts w:ascii="Georgia" w:eastAsia="Times New Roman" w:hAnsi="Georgia" w:cs="Times New Roman"/>
          <w:b/>
          <w:bCs/>
          <w:color w:val="4D4D4D"/>
          <w:sz w:val="27"/>
          <w:szCs w:val="27"/>
          <w:bdr w:val="none" w:sz="0" w:space="0" w:color="auto" w:frame="1"/>
          <w:lang w:val="es-UY" w:eastAsia="es-UY"/>
        </w:rPr>
        <w:t>Este 21 de noviembre, bajo el lema “</w:t>
      </w:r>
      <w:r w:rsidRPr="00411386">
        <w:rPr>
          <w:rFonts w:ascii="Georgia" w:eastAsia="Times New Roman" w:hAnsi="Georgia" w:cs="Times New Roman"/>
          <w:b/>
          <w:bCs/>
          <w:i/>
          <w:iCs/>
          <w:color w:val="4D4D4D"/>
          <w:sz w:val="27"/>
          <w:szCs w:val="27"/>
          <w:bdr w:val="none" w:sz="0" w:space="0" w:color="auto" w:frame="1"/>
          <w:lang w:val="es-UY" w:eastAsia="es-UY"/>
        </w:rPr>
        <w:t>Retos y esperanzas en el mundo del trabajo ante la situación actual y futura de la Covid-19</w:t>
      </w:r>
      <w:r w:rsidRPr="00411386">
        <w:rPr>
          <w:rFonts w:ascii="Georgia" w:eastAsia="Times New Roman" w:hAnsi="Georgia" w:cs="Times New Roman"/>
          <w:b/>
          <w:bCs/>
          <w:color w:val="4D4D4D"/>
          <w:sz w:val="27"/>
          <w:szCs w:val="27"/>
          <w:bdr w:val="none" w:sz="0" w:space="0" w:color="auto" w:frame="1"/>
          <w:lang w:val="es-UY" w:eastAsia="es-UY"/>
        </w:rPr>
        <w:t>”, se han celebrado las XXVI Jornadas Generales de Pastoral del Trabajo, “</w:t>
      </w:r>
      <w:proofErr w:type="spellStart"/>
      <w:r w:rsidRPr="00411386">
        <w:rPr>
          <w:rFonts w:ascii="Georgia" w:eastAsia="Times New Roman" w:hAnsi="Georgia" w:cs="Times New Roman"/>
          <w:b/>
          <w:bCs/>
          <w:color w:val="4D4D4D"/>
          <w:sz w:val="27"/>
          <w:szCs w:val="27"/>
          <w:bdr w:val="none" w:sz="0" w:space="0" w:color="auto" w:frame="1"/>
          <w:lang w:val="es-UY" w:eastAsia="es-UY"/>
        </w:rPr>
        <w:t>on</w:t>
      </w:r>
      <w:proofErr w:type="spellEnd"/>
      <w:r w:rsidRPr="00411386">
        <w:rPr>
          <w:rFonts w:ascii="Georgia" w:eastAsia="Times New Roman" w:hAnsi="Georgia" w:cs="Times New Roman"/>
          <w:b/>
          <w:bCs/>
          <w:color w:val="4D4D4D"/>
          <w:sz w:val="27"/>
          <w:szCs w:val="27"/>
          <w:bdr w:val="none" w:sz="0" w:space="0" w:color="auto" w:frame="1"/>
          <w:lang w:val="es-UY" w:eastAsia="es-UY"/>
        </w:rPr>
        <w:t xml:space="preserve"> line”. Comenzábamos con el saludo de monseñor D. Abilio Martínez Varea, obispo de Osma-Soria, que desde este curso está al frente del Departamento de Pastoral de Trabajo (Comisión Episcopal de la Pastoral Social y Promoción Humana). Nos recordaba que la Pastoral Obrera y del Trabajo es tarea de toda la Iglesia, no podemos obviar la centralidad del trabajo para la vida humana. Las Jornadas han contado con  la participación de unas 300 personas de 37 diócesis.</w:t>
      </w:r>
    </w:p>
    <w:p w:rsidR="00411386" w:rsidRPr="00411386" w:rsidRDefault="00411386" w:rsidP="00411386">
      <w:pPr>
        <w:shd w:val="clear" w:color="auto" w:fill="FFFFFF"/>
        <w:spacing w:after="0" w:line="240" w:lineRule="auto"/>
        <w:jc w:val="both"/>
        <w:rPr>
          <w:rFonts w:ascii="Georgia" w:eastAsia="Times New Roman" w:hAnsi="Georgia" w:cs="Times New Roman"/>
          <w:color w:val="4D4D4D"/>
          <w:sz w:val="26"/>
          <w:szCs w:val="26"/>
          <w:lang w:val="es-UY" w:eastAsia="es-UY"/>
        </w:rPr>
      </w:pPr>
    </w:p>
    <w:p w:rsidR="00411386" w:rsidRPr="00411386" w:rsidRDefault="00411386" w:rsidP="00411386">
      <w:pPr>
        <w:shd w:val="clear" w:color="auto" w:fill="FFFFFF"/>
        <w:spacing w:after="0" w:line="240" w:lineRule="auto"/>
        <w:jc w:val="both"/>
        <w:rPr>
          <w:rFonts w:ascii="Georgia" w:eastAsia="Times New Roman" w:hAnsi="Georgia" w:cs="Times New Roman"/>
          <w:color w:val="222222"/>
          <w:sz w:val="26"/>
          <w:szCs w:val="26"/>
          <w:lang w:val="es-UY" w:eastAsia="es-UY"/>
        </w:rPr>
      </w:pPr>
      <w:r w:rsidRPr="00411386">
        <w:rPr>
          <w:rFonts w:ascii="Georgia" w:eastAsia="Times New Roman" w:hAnsi="Georgia" w:cs="Times New Roman"/>
          <w:color w:val="4D4D4D"/>
          <w:sz w:val="27"/>
          <w:szCs w:val="27"/>
          <w:bdr w:val="none" w:sz="0" w:space="0" w:color="auto" w:frame="1"/>
          <w:lang w:val="es-UY" w:eastAsia="es-UY"/>
        </w:rPr>
        <w:t>Tras la oración, hemos tenido un recuerdo agradecido para monseñor </w:t>
      </w:r>
      <w:r w:rsidRPr="00411386">
        <w:rPr>
          <w:rFonts w:ascii="Georgia" w:eastAsia="Times New Roman" w:hAnsi="Georgia" w:cs="Times New Roman"/>
          <w:b/>
          <w:bCs/>
          <w:i/>
          <w:iCs/>
          <w:color w:val="2B00FE"/>
          <w:sz w:val="27"/>
          <w:szCs w:val="27"/>
          <w:bdr w:val="none" w:sz="0" w:space="0" w:color="auto" w:frame="1"/>
          <w:lang w:val="es-UY" w:eastAsia="es-UY"/>
        </w:rPr>
        <w:t xml:space="preserve">D. Antonio Ángel </w:t>
      </w:r>
      <w:proofErr w:type="spellStart"/>
      <w:r w:rsidRPr="00411386">
        <w:rPr>
          <w:rFonts w:ascii="Georgia" w:eastAsia="Times New Roman" w:hAnsi="Georgia" w:cs="Times New Roman"/>
          <w:b/>
          <w:bCs/>
          <w:i/>
          <w:iCs/>
          <w:color w:val="2B00FE"/>
          <w:sz w:val="27"/>
          <w:szCs w:val="27"/>
          <w:bdr w:val="none" w:sz="0" w:space="0" w:color="auto" w:frame="1"/>
          <w:lang w:val="es-UY" w:eastAsia="es-UY"/>
        </w:rPr>
        <w:t>Algora</w:t>
      </w:r>
      <w:proofErr w:type="spellEnd"/>
      <w:r w:rsidRPr="00411386">
        <w:rPr>
          <w:rFonts w:ascii="Georgia" w:eastAsia="Times New Roman" w:hAnsi="Georgia" w:cs="Times New Roman"/>
          <w:b/>
          <w:bCs/>
          <w:i/>
          <w:iCs/>
          <w:color w:val="2B00FE"/>
          <w:sz w:val="27"/>
          <w:szCs w:val="27"/>
          <w:bdr w:val="none" w:sz="0" w:space="0" w:color="auto" w:frame="1"/>
          <w:lang w:val="es-UY" w:eastAsia="es-UY"/>
        </w:rPr>
        <w:t xml:space="preserve"> Hernando.</w:t>
      </w:r>
      <w:r w:rsidRPr="00411386">
        <w:rPr>
          <w:rFonts w:ascii="Georgia" w:eastAsia="Times New Roman" w:hAnsi="Georgia" w:cs="Times New Roman"/>
          <w:color w:val="4D4D4D"/>
          <w:sz w:val="27"/>
          <w:szCs w:val="27"/>
          <w:bdr w:val="none" w:sz="0" w:space="0" w:color="auto" w:frame="1"/>
          <w:lang w:val="es-UY" w:eastAsia="es-UY"/>
        </w:rPr>
        <w:t> De su mano hemos aprendido a vivir con más profundidad y coherencia la fidelidad a la Iglesia y al mundo obrero. Recogemos su testigo. </w:t>
      </w:r>
      <w:r w:rsidRPr="00411386">
        <w:rPr>
          <w:rFonts w:ascii="Georgia" w:eastAsia="Times New Roman" w:hAnsi="Georgia" w:cs="Times New Roman"/>
          <w:b/>
          <w:bCs/>
          <w:i/>
          <w:iCs/>
          <w:color w:val="2B00FE"/>
          <w:sz w:val="27"/>
          <w:szCs w:val="27"/>
          <w:bdr w:val="none" w:sz="0" w:space="0" w:color="auto" w:frame="1"/>
          <w:lang w:val="es-UY" w:eastAsia="es-UY"/>
        </w:rPr>
        <w:t>¡Hasta mañana en el Altar!</w:t>
      </w:r>
    </w:p>
    <w:p w:rsidR="00411386" w:rsidRPr="00411386" w:rsidRDefault="00411386" w:rsidP="00411386">
      <w:pPr>
        <w:shd w:val="clear" w:color="auto" w:fill="FFFFFF"/>
        <w:spacing w:after="0" w:line="240" w:lineRule="auto"/>
        <w:jc w:val="both"/>
        <w:rPr>
          <w:rFonts w:ascii="Georgia" w:eastAsia="Times New Roman" w:hAnsi="Georgia" w:cs="Times New Roman"/>
          <w:color w:val="4D4D4D"/>
          <w:sz w:val="26"/>
          <w:szCs w:val="26"/>
          <w:lang w:val="es-UY" w:eastAsia="es-UY"/>
        </w:rPr>
      </w:pPr>
      <w:r w:rsidRPr="00411386">
        <w:rPr>
          <w:rFonts w:ascii="Georgia" w:eastAsia="Times New Roman" w:hAnsi="Georgia" w:cs="Times New Roman"/>
          <w:color w:val="4D4D4D"/>
          <w:sz w:val="27"/>
          <w:szCs w:val="27"/>
          <w:bdr w:val="none" w:sz="0" w:space="0" w:color="auto" w:frame="1"/>
          <w:lang w:val="es-UY" w:eastAsia="es-UY"/>
        </w:rPr>
        <w:t> </w:t>
      </w:r>
    </w:p>
    <w:p w:rsidR="00411386" w:rsidRPr="00411386" w:rsidRDefault="00411386" w:rsidP="00411386">
      <w:pPr>
        <w:shd w:val="clear" w:color="auto" w:fill="FFFFFF"/>
        <w:spacing w:after="0" w:line="240" w:lineRule="auto"/>
        <w:jc w:val="both"/>
        <w:rPr>
          <w:rFonts w:ascii="Georgia" w:eastAsia="Times New Roman" w:hAnsi="Georgia" w:cs="Times New Roman"/>
          <w:color w:val="222222"/>
          <w:sz w:val="26"/>
          <w:szCs w:val="26"/>
          <w:lang w:val="es-UY" w:eastAsia="es-UY"/>
        </w:rPr>
      </w:pPr>
      <w:r w:rsidRPr="00411386">
        <w:rPr>
          <w:rFonts w:ascii="Georgia" w:eastAsia="Times New Roman" w:hAnsi="Georgia" w:cs="Times New Roman"/>
          <w:color w:val="4D4D4D"/>
          <w:sz w:val="27"/>
          <w:szCs w:val="27"/>
          <w:bdr w:val="none" w:sz="0" w:space="0" w:color="auto" w:frame="1"/>
          <w:lang w:val="es-UY" w:eastAsia="es-UY"/>
        </w:rPr>
        <w:t>Esta Jornada ha sido espacio para </w:t>
      </w:r>
      <w:r w:rsidRPr="00411386">
        <w:rPr>
          <w:rFonts w:ascii="Georgia" w:eastAsia="Times New Roman" w:hAnsi="Georgia" w:cs="Times New Roman"/>
          <w:b/>
          <w:bCs/>
          <w:color w:val="2B00FE"/>
          <w:sz w:val="27"/>
          <w:szCs w:val="27"/>
          <w:bdr w:val="none" w:sz="0" w:space="0" w:color="auto" w:frame="1"/>
          <w:lang w:val="es-UY" w:eastAsia="es-UY"/>
        </w:rPr>
        <w:t xml:space="preserve">compartir las situaciones de vida de los hombres y mujeres del mundo del trabajo, </w:t>
      </w:r>
      <w:r w:rsidRPr="00411386">
        <w:rPr>
          <w:rFonts w:ascii="Georgia" w:eastAsia="Times New Roman" w:hAnsi="Georgia" w:cs="Times New Roman"/>
          <w:b/>
          <w:bCs/>
          <w:color w:val="2B00FE"/>
          <w:sz w:val="27"/>
          <w:szCs w:val="27"/>
          <w:bdr w:val="none" w:sz="0" w:space="0" w:color="auto" w:frame="1"/>
          <w:lang w:val="es-UY" w:eastAsia="es-UY"/>
        </w:rPr>
        <w:lastRenderedPageBreak/>
        <w:t>agravada por la actual pandemia</w:t>
      </w:r>
      <w:r w:rsidRPr="00411386">
        <w:rPr>
          <w:rFonts w:ascii="Georgia" w:eastAsia="Times New Roman" w:hAnsi="Georgia" w:cs="Times New Roman"/>
          <w:color w:val="4D4D4D"/>
          <w:sz w:val="27"/>
          <w:szCs w:val="27"/>
          <w:bdr w:val="none" w:sz="0" w:space="0" w:color="auto" w:frame="1"/>
          <w:lang w:val="es-UY" w:eastAsia="es-UY"/>
        </w:rPr>
        <w:t>, ahondando en la precariedad, el desempleo y la negación de su dignidad a tantas personas: mujeres, jóvenes, personas migrantes, personas cuyos ingresos dependen de la economía informal…; y también para compartir esta realidad, hacer una </w:t>
      </w:r>
      <w:r w:rsidRPr="00411386">
        <w:rPr>
          <w:rFonts w:ascii="Georgia" w:eastAsia="Times New Roman" w:hAnsi="Georgia" w:cs="Times New Roman"/>
          <w:b/>
          <w:bCs/>
          <w:color w:val="2B00FE"/>
          <w:sz w:val="27"/>
          <w:szCs w:val="27"/>
          <w:bdr w:val="none" w:sz="0" w:space="0" w:color="auto" w:frame="1"/>
          <w:lang w:val="es-UY" w:eastAsia="es-UY"/>
        </w:rPr>
        <w:t>lectura creyente desde el Evangelio y la Doctrina Social</w:t>
      </w:r>
      <w:r w:rsidRPr="00411386">
        <w:rPr>
          <w:rFonts w:ascii="Georgia" w:eastAsia="Times New Roman" w:hAnsi="Georgia" w:cs="Times New Roman"/>
          <w:color w:val="4D4D4D"/>
          <w:sz w:val="27"/>
          <w:szCs w:val="27"/>
          <w:bdr w:val="none" w:sz="0" w:space="0" w:color="auto" w:frame="1"/>
          <w:lang w:val="es-UY" w:eastAsia="es-UY"/>
        </w:rPr>
        <w:t>, ayudándonos a descubrir retos y esperanzas en el empeño por construir nuestra historia en “términos de comunidad, de prioridad de la vida” (</w:t>
      </w:r>
      <w:r w:rsidRPr="00411386">
        <w:rPr>
          <w:rFonts w:ascii="Georgia" w:eastAsia="Times New Roman" w:hAnsi="Georgia" w:cs="Times New Roman"/>
          <w:i/>
          <w:iCs/>
          <w:color w:val="4D4D4D"/>
          <w:sz w:val="27"/>
          <w:szCs w:val="27"/>
          <w:bdr w:val="none" w:sz="0" w:space="0" w:color="auto" w:frame="1"/>
          <w:lang w:val="es-UY" w:eastAsia="es-UY"/>
        </w:rPr>
        <w:t xml:space="preserve">Fratelli </w:t>
      </w:r>
      <w:proofErr w:type="spellStart"/>
      <w:r w:rsidRPr="00411386">
        <w:rPr>
          <w:rFonts w:ascii="Georgia" w:eastAsia="Times New Roman" w:hAnsi="Georgia" w:cs="Times New Roman"/>
          <w:i/>
          <w:iCs/>
          <w:color w:val="4D4D4D"/>
          <w:sz w:val="27"/>
          <w:szCs w:val="27"/>
          <w:bdr w:val="none" w:sz="0" w:space="0" w:color="auto" w:frame="1"/>
          <w:lang w:val="es-UY" w:eastAsia="es-UY"/>
        </w:rPr>
        <w:t>tutti</w:t>
      </w:r>
      <w:proofErr w:type="spellEnd"/>
      <w:r w:rsidRPr="00411386">
        <w:rPr>
          <w:rFonts w:ascii="Georgia" w:eastAsia="Times New Roman" w:hAnsi="Georgia" w:cs="Times New Roman"/>
          <w:i/>
          <w:iCs/>
          <w:color w:val="4D4D4D"/>
          <w:sz w:val="27"/>
          <w:szCs w:val="27"/>
          <w:bdr w:val="none" w:sz="0" w:space="0" w:color="auto" w:frame="1"/>
          <w:lang w:val="es-UY" w:eastAsia="es-UY"/>
        </w:rPr>
        <w:t>, </w:t>
      </w:r>
      <w:r w:rsidRPr="00411386">
        <w:rPr>
          <w:rFonts w:ascii="Georgia" w:eastAsia="Times New Roman" w:hAnsi="Georgia" w:cs="Times New Roman"/>
          <w:color w:val="4D4D4D"/>
          <w:sz w:val="27"/>
          <w:szCs w:val="27"/>
          <w:bdr w:val="none" w:sz="0" w:space="0" w:color="auto" w:frame="1"/>
          <w:lang w:val="es-UY" w:eastAsia="es-UY"/>
        </w:rPr>
        <w:t>116).</w:t>
      </w:r>
    </w:p>
    <w:p w:rsidR="00411386" w:rsidRPr="00411386" w:rsidRDefault="00411386" w:rsidP="00411386">
      <w:pPr>
        <w:shd w:val="clear" w:color="auto" w:fill="FFFFFF"/>
        <w:spacing w:after="0" w:line="240" w:lineRule="auto"/>
        <w:jc w:val="both"/>
        <w:rPr>
          <w:rFonts w:ascii="Georgia" w:eastAsia="Times New Roman" w:hAnsi="Georgia" w:cs="Times New Roman"/>
          <w:color w:val="4D4D4D"/>
          <w:sz w:val="26"/>
          <w:szCs w:val="26"/>
          <w:lang w:val="es-UY" w:eastAsia="es-UY"/>
        </w:rPr>
      </w:pPr>
    </w:p>
    <w:p w:rsidR="00411386" w:rsidRPr="00411386" w:rsidRDefault="00411386" w:rsidP="00411386">
      <w:pPr>
        <w:shd w:val="clear" w:color="auto" w:fill="FFFFFF"/>
        <w:spacing w:after="0" w:line="240" w:lineRule="auto"/>
        <w:jc w:val="both"/>
        <w:rPr>
          <w:rFonts w:ascii="Georgia" w:eastAsia="Times New Roman" w:hAnsi="Georgia" w:cs="Times New Roman"/>
          <w:color w:val="222222"/>
          <w:sz w:val="26"/>
          <w:szCs w:val="26"/>
          <w:lang w:val="es-UY" w:eastAsia="es-UY"/>
        </w:rPr>
      </w:pPr>
      <w:r w:rsidRPr="00411386">
        <w:rPr>
          <w:rFonts w:ascii="Georgia" w:eastAsia="Times New Roman" w:hAnsi="Georgia" w:cs="Times New Roman"/>
          <w:color w:val="4D4D4D"/>
          <w:sz w:val="27"/>
          <w:szCs w:val="27"/>
          <w:bdr w:val="none" w:sz="0" w:space="0" w:color="auto" w:frame="1"/>
          <w:lang w:val="es-UY" w:eastAsia="es-UY"/>
        </w:rPr>
        <w:t>Desde diferentes ámbitos y perspectivas, </w:t>
      </w:r>
      <w:r w:rsidRPr="00411386">
        <w:rPr>
          <w:rFonts w:ascii="Georgia" w:eastAsia="Times New Roman" w:hAnsi="Georgia" w:cs="Times New Roman"/>
          <w:b/>
          <w:bCs/>
          <w:i/>
          <w:iCs/>
          <w:color w:val="2B00FE"/>
          <w:sz w:val="27"/>
          <w:szCs w:val="27"/>
          <w:bdr w:val="none" w:sz="0" w:space="0" w:color="auto" w:frame="1"/>
          <w:lang w:val="es-UY" w:eastAsia="es-UY"/>
        </w:rPr>
        <w:t>Raúl Flores Martos</w:t>
      </w:r>
      <w:r w:rsidRPr="00411386">
        <w:rPr>
          <w:rFonts w:ascii="Georgia" w:eastAsia="Times New Roman" w:hAnsi="Georgia" w:cs="Times New Roman"/>
          <w:color w:val="4D4D4D"/>
          <w:sz w:val="27"/>
          <w:szCs w:val="27"/>
          <w:bdr w:val="none" w:sz="0" w:space="0" w:color="auto" w:frame="1"/>
          <w:lang w:val="es-UY" w:eastAsia="es-UY"/>
        </w:rPr>
        <w:t>, secretario técnico de la Fundación </w:t>
      </w:r>
      <w:r w:rsidRPr="00411386">
        <w:rPr>
          <w:rFonts w:ascii="Georgia" w:eastAsia="Times New Roman" w:hAnsi="Georgia" w:cs="Times New Roman"/>
          <w:b/>
          <w:bCs/>
          <w:color w:val="2B00FE"/>
          <w:sz w:val="27"/>
          <w:szCs w:val="27"/>
          <w:bdr w:val="none" w:sz="0" w:space="0" w:color="auto" w:frame="1"/>
          <w:lang w:val="es-UY" w:eastAsia="es-UY"/>
        </w:rPr>
        <w:t>FOESSA </w:t>
      </w:r>
      <w:r w:rsidRPr="00411386">
        <w:rPr>
          <w:rFonts w:ascii="Georgia" w:eastAsia="Times New Roman" w:hAnsi="Georgia" w:cs="Times New Roman"/>
          <w:color w:val="4D4D4D"/>
          <w:sz w:val="27"/>
          <w:szCs w:val="27"/>
          <w:bdr w:val="none" w:sz="0" w:space="0" w:color="auto" w:frame="1"/>
          <w:lang w:val="es-UY" w:eastAsia="es-UY"/>
        </w:rPr>
        <w:t>y coordinador de estudios de </w:t>
      </w:r>
      <w:r w:rsidRPr="00411386">
        <w:rPr>
          <w:rFonts w:ascii="Georgia" w:eastAsia="Times New Roman" w:hAnsi="Georgia" w:cs="Times New Roman"/>
          <w:b/>
          <w:bCs/>
          <w:color w:val="2B00FE"/>
          <w:sz w:val="27"/>
          <w:szCs w:val="27"/>
          <w:bdr w:val="none" w:sz="0" w:space="0" w:color="auto" w:frame="1"/>
          <w:lang w:val="es-UY" w:eastAsia="es-UY"/>
        </w:rPr>
        <w:t>Cáritas Española</w:t>
      </w:r>
      <w:r w:rsidRPr="00411386">
        <w:rPr>
          <w:rFonts w:ascii="Georgia" w:eastAsia="Times New Roman" w:hAnsi="Georgia" w:cs="Times New Roman"/>
          <w:color w:val="4D4D4D"/>
          <w:sz w:val="27"/>
          <w:szCs w:val="27"/>
          <w:bdr w:val="none" w:sz="0" w:space="0" w:color="auto" w:frame="1"/>
          <w:lang w:val="es-UY" w:eastAsia="es-UY"/>
        </w:rPr>
        <w:t>;  </w:t>
      </w:r>
      <w:r w:rsidRPr="00411386">
        <w:rPr>
          <w:rFonts w:ascii="Georgia" w:eastAsia="Times New Roman" w:hAnsi="Georgia" w:cs="Times New Roman"/>
          <w:b/>
          <w:bCs/>
          <w:i/>
          <w:iCs/>
          <w:color w:val="2B00FE"/>
          <w:sz w:val="27"/>
          <w:szCs w:val="27"/>
          <w:bdr w:val="none" w:sz="0" w:space="0" w:color="auto" w:frame="1"/>
          <w:lang w:val="es-UY" w:eastAsia="es-UY"/>
        </w:rPr>
        <w:t>Joaquín Pérez da Silva,</w:t>
      </w:r>
      <w:r w:rsidRPr="00411386">
        <w:rPr>
          <w:rFonts w:ascii="Georgia" w:eastAsia="Times New Roman" w:hAnsi="Georgia" w:cs="Times New Roman"/>
          <w:color w:val="4D4D4D"/>
          <w:sz w:val="27"/>
          <w:szCs w:val="27"/>
          <w:bdr w:val="none" w:sz="0" w:space="0" w:color="auto" w:frame="1"/>
          <w:lang w:val="es-UY" w:eastAsia="es-UY"/>
        </w:rPr>
        <w:t> secretario general de </w:t>
      </w:r>
      <w:r w:rsidRPr="00411386">
        <w:rPr>
          <w:rFonts w:ascii="Georgia" w:eastAsia="Times New Roman" w:hAnsi="Georgia" w:cs="Times New Roman"/>
          <w:b/>
          <w:bCs/>
          <w:color w:val="2B00FE"/>
          <w:sz w:val="27"/>
          <w:szCs w:val="27"/>
          <w:bdr w:val="none" w:sz="0" w:space="0" w:color="auto" w:frame="1"/>
          <w:lang w:val="es-UY" w:eastAsia="es-UY"/>
        </w:rPr>
        <w:t>USO</w:t>
      </w:r>
      <w:r w:rsidRPr="00411386">
        <w:rPr>
          <w:rFonts w:ascii="Georgia" w:eastAsia="Times New Roman" w:hAnsi="Georgia" w:cs="Times New Roman"/>
          <w:color w:val="4D4D4D"/>
          <w:sz w:val="27"/>
          <w:szCs w:val="27"/>
          <w:bdr w:val="none" w:sz="0" w:space="0" w:color="auto" w:frame="1"/>
          <w:lang w:val="es-UY" w:eastAsia="es-UY"/>
        </w:rPr>
        <w:t>; </w:t>
      </w:r>
      <w:r w:rsidRPr="00411386">
        <w:rPr>
          <w:rFonts w:ascii="Georgia" w:eastAsia="Times New Roman" w:hAnsi="Georgia" w:cs="Times New Roman"/>
          <w:b/>
          <w:bCs/>
          <w:i/>
          <w:iCs/>
          <w:color w:val="2B00FE"/>
          <w:sz w:val="27"/>
          <w:szCs w:val="27"/>
          <w:bdr w:val="none" w:sz="0" w:space="0" w:color="auto" w:frame="1"/>
          <w:lang w:val="es-UY" w:eastAsia="es-UY"/>
        </w:rPr>
        <w:t>M.ª Francisca Sánchez Vara,</w:t>
      </w:r>
      <w:r w:rsidRPr="00411386">
        <w:rPr>
          <w:rFonts w:ascii="Georgia" w:eastAsia="Times New Roman" w:hAnsi="Georgia" w:cs="Times New Roman"/>
          <w:color w:val="4D4D4D"/>
          <w:sz w:val="27"/>
          <w:szCs w:val="27"/>
          <w:bdr w:val="none" w:sz="0" w:space="0" w:color="auto" w:frame="1"/>
          <w:lang w:val="es-UY" w:eastAsia="es-UY"/>
        </w:rPr>
        <w:t>  directora del Departamento de </w:t>
      </w:r>
      <w:r w:rsidRPr="00411386">
        <w:rPr>
          <w:rFonts w:ascii="Georgia" w:eastAsia="Times New Roman" w:hAnsi="Georgia" w:cs="Times New Roman"/>
          <w:b/>
          <w:bCs/>
          <w:color w:val="2B00FE"/>
          <w:sz w:val="27"/>
          <w:szCs w:val="27"/>
          <w:bdr w:val="none" w:sz="0" w:space="0" w:color="auto" w:frame="1"/>
          <w:lang w:val="es-UY" w:eastAsia="es-UY"/>
        </w:rPr>
        <w:t>Migraciones y Movilidad Humana de la CEE</w:t>
      </w:r>
      <w:r w:rsidRPr="00411386">
        <w:rPr>
          <w:rFonts w:ascii="Georgia" w:eastAsia="Times New Roman" w:hAnsi="Georgia" w:cs="Times New Roman"/>
          <w:color w:val="4D4D4D"/>
          <w:sz w:val="27"/>
          <w:szCs w:val="27"/>
          <w:bdr w:val="none" w:sz="0" w:space="0" w:color="auto" w:frame="1"/>
          <w:lang w:val="es-UY" w:eastAsia="es-UY"/>
        </w:rPr>
        <w:t>; </w:t>
      </w:r>
      <w:r w:rsidRPr="00411386">
        <w:rPr>
          <w:rFonts w:ascii="Georgia" w:eastAsia="Times New Roman" w:hAnsi="Georgia" w:cs="Times New Roman"/>
          <w:b/>
          <w:bCs/>
          <w:i/>
          <w:iCs/>
          <w:color w:val="2B00FE"/>
          <w:sz w:val="27"/>
          <w:szCs w:val="27"/>
          <w:bdr w:val="none" w:sz="0" w:space="0" w:color="auto" w:frame="1"/>
          <w:lang w:val="es-UY" w:eastAsia="es-UY"/>
        </w:rPr>
        <w:t>Elena Ruiz Cebrián</w:t>
      </w:r>
      <w:r w:rsidRPr="00411386">
        <w:rPr>
          <w:rFonts w:ascii="Georgia" w:eastAsia="Times New Roman" w:hAnsi="Georgia" w:cs="Times New Roman"/>
          <w:color w:val="4D4D4D"/>
          <w:sz w:val="27"/>
          <w:szCs w:val="27"/>
          <w:bdr w:val="none" w:sz="0" w:space="0" w:color="auto" w:frame="1"/>
          <w:lang w:val="es-UY" w:eastAsia="es-UY"/>
        </w:rPr>
        <w:t>, presidenta del </w:t>
      </w:r>
      <w:r w:rsidRPr="00411386">
        <w:rPr>
          <w:rFonts w:ascii="Georgia" w:eastAsia="Times New Roman" w:hAnsi="Georgia" w:cs="Times New Roman"/>
          <w:b/>
          <w:bCs/>
          <w:color w:val="2B00FE"/>
          <w:sz w:val="27"/>
          <w:szCs w:val="27"/>
          <w:bdr w:val="none" w:sz="0" w:space="0" w:color="auto" w:frame="1"/>
          <w:lang w:val="es-UY" w:eastAsia="es-UY"/>
        </w:rPr>
        <w:t>Consejo de la Juventud de España</w:t>
      </w:r>
      <w:r w:rsidRPr="00411386">
        <w:rPr>
          <w:rFonts w:ascii="Georgia" w:eastAsia="Times New Roman" w:hAnsi="Georgia" w:cs="Times New Roman"/>
          <w:color w:val="4D4D4D"/>
          <w:sz w:val="27"/>
          <w:szCs w:val="27"/>
          <w:bdr w:val="none" w:sz="0" w:space="0" w:color="auto" w:frame="1"/>
          <w:lang w:val="es-UY" w:eastAsia="es-UY"/>
        </w:rPr>
        <w:t>, nos han ayudado a fijar la mirada y  reafirmarnos en que no podemos seguir “normalizando” tantas situaciones donde </w:t>
      </w:r>
      <w:r w:rsidRPr="00411386">
        <w:rPr>
          <w:rFonts w:ascii="Georgia" w:eastAsia="Times New Roman" w:hAnsi="Georgia" w:cs="Times New Roman"/>
          <w:b/>
          <w:bCs/>
          <w:color w:val="2B00FE"/>
          <w:sz w:val="27"/>
          <w:szCs w:val="27"/>
          <w:bdr w:val="none" w:sz="0" w:space="0" w:color="auto" w:frame="1"/>
          <w:lang w:val="es-UY" w:eastAsia="es-UY"/>
        </w:rPr>
        <w:t>el empleo no garantiza una vida digna,</w:t>
      </w:r>
      <w:r w:rsidRPr="00411386">
        <w:rPr>
          <w:rFonts w:ascii="Georgia" w:eastAsia="Times New Roman" w:hAnsi="Georgia" w:cs="Times New Roman"/>
          <w:color w:val="4D4D4D"/>
          <w:sz w:val="27"/>
          <w:szCs w:val="27"/>
          <w:bdr w:val="none" w:sz="0" w:space="0" w:color="auto" w:frame="1"/>
          <w:lang w:val="es-UY" w:eastAsia="es-UY"/>
        </w:rPr>
        <w:t> donde crece  la pobreza, la exclusión y  se instalan la inestabilidad y la precariedad. Recordamos especialmente a las trabajadoras del empleo doméstico, temporeros, personas que trabajan en la economía  informal, a las víctimas de la siniestralidad laboral y a los jóvenes golpeados de nuevo por una crisis más.</w:t>
      </w:r>
    </w:p>
    <w:p w:rsidR="00411386" w:rsidRPr="00411386" w:rsidRDefault="00411386" w:rsidP="00411386">
      <w:pPr>
        <w:shd w:val="clear" w:color="auto" w:fill="FFFFFF"/>
        <w:spacing w:after="0" w:line="240" w:lineRule="auto"/>
        <w:jc w:val="both"/>
        <w:rPr>
          <w:rFonts w:ascii="Georgia" w:eastAsia="Times New Roman" w:hAnsi="Georgia" w:cs="Times New Roman"/>
          <w:color w:val="4D4D4D"/>
          <w:sz w:val="26"/>
          <w:szCs w:val="26"/>
          <w:lang w:val="es-UY" w:eastAsia="es-UY"/>
        </w:rPr>
      </w:pPr>
    </w:p>
    <w:p w:rsidR="00411386" w:rsidRPr="00411386" w:rsidRDefault="00411386" w:rsidP="00411386">
      <w:pPr>
        <w:shd w:val="clear" w:color="auto" w:fill="FFFFFF"/>
        <w:spacing w:after="0" w:line="240" w:lineRule="auto"/>
        <w:jc w:val="both"/>
        <w:rPr>
          <w:rFonts w:ascii="Georgia" w:eastAsia="Times New Roman" w:hAnsi="Georgia" w:cs="Times New Roman"/>
          <w:color w:val="222222"/>
          <w:sz w:val="26"/>
          <w:szCs w:val="26"/>
          <w:lang w:val="es-UY" w:eastAsia="es-UY"/>
        </w:rPr>
      </w:pPr>
      <w:r w:rsidRPr="00411386">
        <w:rPr>
          <w:rFonts w:ascii="Georgia" w:eastAsia="Times New Roman" w:hAnsi="Georgia" w:cs="Times New Roman"/>
          <w:color w:val="4D4D4D"/>
          <w:sz w:val="27"/>
          <w:szCs w:val="27"/>
          <w:bdr w:val="none" w:sz="0" w:space="0" w:color="auto" w:frame="1"/>
          <w:lang w:val="es-UY" w:eastAsia="es-UY"/>
        </w:rPr>
        <w:t>Hoy se hacen más necesarias políticas, leyes, medidas de protección, recursos sociales y económicos como por ejemplo rentas mínimas, reforma fiscal, ley de extranjería, reparto del trabajo, frente a  un mundo que descarta y deja a tantas personas en los márgenes. </w:t>
      </w:r>
      <w:r w:rsidRPr="00411386">
        <w:rPr>
          <w:rFonts w:ascii="Georgia" w:eastAsia="Times New Roman" w:hAnsi="Georgia" w:cs="Times New Roman"/>
          <w:b/>
          <w:bCs/>
          <w:color w:val="2B00FE"/>
          <w:sz w:val="27"/>
          <w:szCs w:val="27"/>
          <w:bdr w:val="none" w:sz="0" w:space="0" w:color="auto" w:frame="1"/>
          <w:lang w:val="es-UY" w:eastAsia="es-UY"/>
        </w:rPr>
        <w:t>Necesitamos fortalecer las organizaciones sociales y sindicales. Frente a una “economía que mata”,</w:t>
      </w:r>
      <w:r w:rsidRPr="00411386">
        <w:rPr>
          <w:rFonts w:ascii="Georgia" w:eastAsia="Times New Roman" w:hAnsi="Georgia" w:cs="Times New Roman"/>
          <w:color w:val="4D4D4D"/>
          <w:sz w:val="27"/>
          <w:szCs w:val="27"/>
          <w:bdr w:val="none" w:sz="0" w:space="0" w:color="auto" w:frame="1"/>
          <w:lang w:val="es-UY" w:eastAsia="es-UY"/>
        </w:rPr>
        <w:t> que genera víctimas y destruye el planeta, tenemos que conjugar los verbos: </w:t>
      </w:r>
      <w:r w:rsidRPr="00411386">
        <w:rPr>
          <w:rFonts w:ascii="Georgia" w:eastAsia="Times New Roman" w:hAnsi="Georgia" w:cs="Times New Roman"/>
          <w:b/>
          <w:bCs/>
          <w:color w:val="2B00FE"/>
          <w:sz w:val="27"/>
          <w:szCs w:val="27"/>
          <w:bdr w:val="none" w:sz="0" w:space="0" w:color="auto" w:frame="1"/>
          <w:lang w:val="es-UY" w:eastAsia="es-UY"/>
        </w:rPr>
        <w:t>Acoger, proteger, promover e integrar</w:t>
      </w:r>
      <w:r w:rsidRPr="00411386">
        <w:rPr>
          <w:rFonts w:ascii="Georgia" w:eastAsia="Times New Roman" w:hAnsi="Georgia" w:cs="Times New Roman"/>
          <w:color w:val="4D4D4D"/>
          <w:sz w:val="27"/>
          <w:szCs w:val="27"/>
          <w:bdr w:val="none" w:sz="0" w:space="0" w:color="auto" w:frame="1"/>
          <w:lang w:val="es-UY" w:eastAsia="es-UY"/>
        </w:rPr>
        <w:t>, como dice el papa Francisco.</w:t>
      </w:r>
    </w:p>
    <w:p w:rsidR="00411386" w:rsidRPr="00411386" w:rsidRDefault="00411386" w:rsidP="00411386">
      <w:pPr>
        <w:shd w:val="clear" w:color="auto" w:fill="FFFFFF"/>
        <w:spacing w:after="0" w:line="240" w:lineRule="auto"/>
        <w:jc w:val="both"/>
        <w:rPr>
          <w:rFonts w:ascii="Georgia" w:eastAsia="Times New Roman" w:hAnsi="Georgia" w:cs="Times New Roman"/>
          <w:color w:val="4D4D4D"/>
          <w:sz w:val="26"/>
          <w:szCs w:val="26"/>
          <w:lang w:val="es-UY" w:eastAsia="es-UY"/>
        </w:rPr>
      </w:pPr>
      <w:r w:rsidRPr="00411386">
        <w:rPr>
          <w:rFonts w:ascii="Georgia" w:eastAsia="Times New Roman" w:hAnsi="Georgia" w:cs="Times New Roman"/>
          <w:color w:val="4D4D4D"/>
          <w:sz w:val="27"/>
          <w:szCs w:val="27"/>
          <w:bdr w:val="none" w:sz="0" w:space="0" w:color="auto" w:frame="1"/>
          <w:lang w:val="es-UY" w:eastAsia="es-UY"/>
        </w:rPr>
        <w:t> </w:t>
      </w:r>
    </w:p>
    <w:p w:rsidR="00411386" w:rsidRPr="00411386" w:rsidRDefault="00411386" w:rsidP="00411386">
      <w:pPr>
        <w:shd w:val="clear" w:color="auto" w:fill="FFFFFF"/>
        <w:spacing w:after="0" w:line="240" w:lineRule="auto"/>
        <w:jc w:val="both"/>
        <w:rPr>
          <w:rFonts w:ascii="Georgia" w:eastAsia="Times New Roman" w:hAnsi="Georgia" w:cs="Times New Roman"/>
          <w:color w:val="222222"/>
          <w:sz w:val="26"/>
          <w:szCs w:val="26"/>
          <w:lang w:val="es-UY" w:eastAsia="es-UY"/>
        </w:rPr>
      </w:pPr>
      <w:r w:rsidRPr="00411386">
        <w:rPr>
          <w:rFonts w:ascii="Georgia" w:eastAsia="Times New Roman" w:hAnsi="Georgia" w:cs="Times New Roman"/>
          <w:b/>
          <w:bCs/>
          <w:i/>
          <w:iCs/>
          <w:color w:val="2B00FE"/>
          <w:sz w:val="27"/>
          <w:szCs w:val="27"/>
          <w:bdr w:val="none" w:sz="0" w:space="0" w:color="auto" w:frame="1"/>
          <w:lang w:val="es-UY" w:eastAsia="es-UY"/>
        </w:rPr>
        <w:t>Pedro José Gómez Serrano</w:t>
      </w:r>
      <w:r w:rsidRPr="00411386">
        <w:rPr>
          <w:rFonts w:ascii="Georgia" w:eastAsia="Times New Roman" w:hAnsi="Georgia" w:cs="Times New Roman"/>
          <w:color w:val="4D4D4D"/>
          <w:sz w:val="27"/>
          <w:szCs w:val="27"/>
          <w:bdr w:val="none" w:sz="0" w:space="0" w:color="auto" w:frame="1"/>
          <w:lang w:val="es-UY" w:eastAsia="es-UY"/>
        </w:rPr>
        <w:t>, profesor titular de la Facultad de Ciencias Económicas de la UCM,  nos ha insistido que más allá del ver, juzgar y actuar, están el dolerse, soñar y celebrar, tomando conciencia de que el futuro está por construir, haciendo verdad </w:t>
      </w:r>
      <w:r w:rsidRPr="00411386">
        <w:rPr>
          <w:rFonts w:ascii="Georgia" w:eastAsia="Times New Roman" w:hAnsi="Georgia" w:cs="Times New Roman"/>
          <w:b/>
          <w:bCs/>
          <w:color w:val="2B00FE"/>
          <w:sz w:val="27"/>
          <w:szCs w:val="27"/>
          <w:bdr w:val="none" w:sz="0" w:space="0" w:color="auto" w:frame="1"/>
          <w:lang w:val="es-UY" w:eastAsia="es-UY"/>
        </w:rPr>
        <w:t>las tres “t”: tierra, techo, trabajo</w:t>
      </w:r>
      <w:r w:rsidRPr="00411386">
        <w:rPr>
          <w:rFonts w:ascii="Georgia" w:eastAsia="Times New Roman" w:hAnsi="Georgia" w:cs="Times New Roman"/>
          <w:color w:val="4D4D4D"/>
          <w:sz w:val="27"/>
          <w:szCs w:val="27"/>
          <w:bdr w:val="none" w:sz="0" w:space="0" w:color="auto" w:frame="1"/>
          <w:lang w:val="es-UY" w:eastAsia="es-UY"/>
        </w:rPr>
        <w:t>. Las fracturas (sanitaria, laboral, económica, social) que dividen, aíslan, rompen la fraternidad y niegan la vida, sólo es posible eliminarlas si nos comprometemos a valorar el cuidado, la protección y la defensa del trabajo a la medida del ser humano.</w:t>
      </w:r>
    </w:p>
    <w:p w:rsidR="00411386" w:rsidRPr="00411386" w:rsidRDefault="00411386" w:rsidP="00411386">
      <w:pPr>
        <w:shd w:val="clear" w:color="auto" w:fill="FFFFFF"/>
        <w:spacing w:after="0" w:line="240" w:lineRule="auto"/>
        <w:jc w:val="both"/>
        <w:rPr>
          <w:rFonts w:ascii="Georgia" w:eastAsia="Times New Roman" w:hAnsi="Georgia" w:cs="Times New Roman"/>
          <w:color w:val="4D4D4D"/>
          <w:sz w:val="26"/>
          <w:szCs w:val="26"/>
          <w:lang w:val="es-UY" w:eastAsia="es-UY"/>
        </w:rPr>
      </w:pPr>
      <w:r w:rsidRPr="00411386">
        <w:rPr>
          <w:rFonts w:ascii="Georgia" w:eastAsia="Times New Roman" w:hAnsi="Georgia" w:cs="Times New Roman"/>
          <w:color w:val="4D4D4D"/>
          <w:sz w:val="27"/>
          <w:szCs w:val="27"/>
          <w:bdr w:val="none" w:sz="0" w:space="0" w:color="auto" w:frame="1"/>
          <w:lang w:val="es-UY" w:eastAsia="es-UY"/>
        </w:rPr>
        <w:t> </w:t>
      </w:r>
    </w:p>
    <w:p w:rsidR="00411386" w:rsidRPr="00411386" w:rsidRDefault="00411386" w:rsidP="00411386">
      <w:pPr>
        <w:shd w:val="clear" w:color="auto" w:fill="FFFFFF"/>
        <w:spacing w:after="0" w:line="240" w:lineRule="auto"/>
        <w:jc w:val="both"/>
        <w:rPr>
          <w:rFonts w:ascii="Georgia" w:eastAsia="Times New Roman" w:hAnsi="Georgia" w:cs="Times New Roman"/>
          <w:color w:val="222222"/>
          <w:sz w:val="26"/>
          <w:szCs w:val="26"/>
          <w:lang w:val="es-UY" w:eastAsia="es-UY"/>
        </w:rPr>
      </w:pPr>
      <w:r w:rsidRPr="00411386">
        <w:rPr>
          <w:rFonts w:ascii="Georgia" w:eastAsia="Times New Roman" w:hAnsi="Georgia" w:cs="Times New Roman"/>
          <w:color w:val="4D4D4D"/>
          <w:sz w:val="27"/>
          <w:szCs w:val="27"/>
          <w:bdr w:val="none" w:sz="0" w:space="0" w:color="auto" w:frame="1"/>
          <w:lang w:val="es-UY" w:eastAsia="es-UY"/>
        </w:rPr>
        <w:t>Como nos insisten </w:t>
      </w:r>
      <w:proofErr w:type="spellStart"/>
      <w:r w:rsidRPr="00411386">
        <w:rPr>
          <w:rFonts w:ascii="Georgia" w:eastAsia="Times New Roman" w:hAnsi="Georgia" w:cs="Times New Roman"/>
          <w:b/>
          <w:bCs/>
          <w:i/>
          <w:iCs/>
          <w:color w:val="2B00FE"/>
          <w:sz w:val="27"/>
          <w:szCs w:val="27"/>
          <w:bdr w:val="none" w:sz="0" w:space="0" w:color="auto" w:frame="1"/>
          <w:lang w:val="es-UY" w:eastAsia="es-UY"/>
        </w:rPr>
        <w:t>Laudato</w:t>
      </w:r>
      <w:proofErr w:type="spellEnd"/>
      <w:r w:rsidRPr="00411386">
        <w:rPr>
          <w:rFonts w:ascii="Georgia" w:eastAsia="Times New Roman" w:hAnsi="Georgia" w:cs="Times New Roman"/>
          <w:b/>
          <w:bCs/>
          <w:i/>
          <w:iCs/>
          <w:color w:val="2B00FE"/>
          <w:sz w:val="27"/>
          <w:szCs w:val="27"/>
          <w:bdr w:val="none" w:sz="0" w:space="0" w:color="auto" w:frame="1"/>
          <w:lang w:val="es-UY" w:eastAsia="es-UY"/>
        </w:rPr>
        <w:t xml:space="preserve"> si’</w:t>
      </w:r>
      <w:r w:rsidRPr="00411386">
        <w:rPr>
          <w:rFonts w:ascii="Georgia" w:eastAsia="Times New Roman" w:hAnsi="Georgia" w:cs="Times New Roman"/>
          <w:color w:val="4D4D4D"/>
          <w:sz w:val="27"/>
          <w:szCs w:val="27"/>
          <w:bdr w:val="none" w:sz="0" w:space="0" w:color="auto" w:frame="1"/>
          <w:lang w:val="es-UY" w:eastAsia="es-UY"/>
        </w:rPr>
        <w:t> y </w:t>
      </w:r>
      <w:r w:rsidRPr="00411386">
        <w:rPr>
          <w:rFonts w:ascii="Georgia" w:eastAsia="Times New Roman" w:hAnsi="Georgia" w:cs="Times New Roman"/>
          <w:b/>
          <w:bCs/>
          <w:i/>
          <w:iCs/>
          <w:color w:val="2B00FE"/>
          <w:sz w:val="27"/>
          <w:szCs w:val="27"/>
          <w:bdr w:val="none" w:sz="0" w:space="0" w:color="auto" w:frame="1"/>
          <w:lang w:val="es-UY" w:eastAsia="es-UY"/>
        </w:rPr>
        <w:t xml:space="preserve">Fratelli </w:t>
      </w:r>
      <w:proofErr w:type="spellStart"/>
      <w:r w:rsidRPr="00411386">
        <w:rPr>
          <w:rFonts w:ascii="Georgia" w:eastAsia="Times New Roman" w:hAnsi="Georgia" w:cs="Times New Roman"/>
          <w:b/>
          <w:bCs/>
          <w:i/>
          <w:iCs/>
          <w:color w:val="2B00FE"/>
          <w:sz w:val="27"/>
          <w:szCs w:val="27"/>
          <w:bdr w:val="none" w:sz="0" w:space="0" w:color="auto" w:frame="1"/>
          <w:lang w:val="es-UY" w:eastAsia="es-UY"/>
        </w:rPr>
        <w:t>tutti</w:t>
      </w:r>
      <w:proofErr w:type="spellEnd"/>
      <w:r w:rsidRPr="00411386">
        <w:rPr>
          <w:rFonts w:ascii="Georgia" w:eastAsia="Times New Roman" w:hAnsi="Georgia" w:cs="Times New Roman"/>
          <w:i/>
          <w:iCs/>
          <w:color w:val="4D4D4D"/>
          <w:sz w:val="27"/>
          <w:szCs w:val="27"/>
          <w:bdr w:val="none" w:sz="0" w:space="0" w:color="auto" w:frame="1"/>
          <w:lang w:val="es-UY" w:eastAsia="es-UY"/>
        </w:rPr>
        <w:t>,</w:t>
      </w:r>
      <w:r w:rsidRPr="00411386">
        <w:rPr>
          <w:rFonts w:ascii="Georgia" w:eastAsia="Times New Roman" w:hAnsi="Georgia" w:cs="Times New Roman"/>
          <w:color w:val="4D4D4D"/>
          <w:sz w:val="27"/>
          <w:szCs w:val="27"/>
          <w:bdr w:val="none" w:sz="0" w:space="0" w:color="auto" w:frame="1"/>
          <w:lang w:val="es-UY" w:eastAsia="es-UY"/>
        </w:rPr>
        <w:t>  el empeño es  hacer de la “casa común”, “hogar habitable”, donde vivir como familia humana, pasando del yo al “nosotros”. Este tiempo de pandemia, de crisis, es tiempo  de asumir riesgos, generar nuevas experiencias y alternativas, hay posibilidades inéditas que generan solidaridad y hacen crecer en humanidad. </w:t>
      </w:r>
      <w:r w:rsidRPr="00411386">
        <w:rPr>
          <w:rFonts w:ascii="Georgia" w:eastAsia="Times New Roman" w:hAnsi="Georgia" w:cs="Times New Roman"/>
          <w:b/>
          <w:bCs/>
          <w:color w:val="2B00FE"/>
          <w:sz w:val="27"/>
          <w:szCs w:val="27"/>
          <w:bdr w:val="none" w:sz="0" w:space="0" w:color="auto" w:frame="1"/>
          <w:lang w:val="es-UY" w:eastAsia="es-UY"/>
        </w:rPr>
        <w:t>Como Iglesia tenemos que estar ahí.</w:t>
      </w:r>
    </w:p>
    <w:p w:rsidR="00411386" w:rsidRPr="00411386" w:rsidRDefault="00411386" w:rsidP="00411386">
      <w:pPr>
        <w:shd w:val="clear" w:color="auto" w:fill="FFFFFF"/>
        <w:spacing w:after="0" w:line="240" w:lineRule="auto"/>
        <w:jc w:val="both"/>
        <w:rPr>
          <w:rFonts w:ascii="Georgia" w:eastAsia="Times New Roman" w:hAnsi="Georgia" w:cs="Times New Roman"/>
          <w:color w:val="4D4D4D"/>
          <w:sz w:val="26"/>
          <w:szCs w:val="26"/>
          <w:lang w:val="es-UY" w:eastAsia="es-UY"/>
        </w:rPr>
      </w:pPr>
    </w:p>
    <w:p w:rsidR="00411386" w:rsidRPr="00411386" w:rsidRDefault="00411386" w:rsidP="00411386">
      <w:pPr>
        <w:shd w:val="clear" w:color="auto" w:fill="FFFFFF"/>
        <w:spacing w:after="0" w:line="240" w:lineRule="auto"/>
        <w:jc w:val="both"/>
        <w:rPr>
          <w:rFonts w:ascii="Georgia" w:eastAsia="Times New Roman" w:hAnsi="Georgia" w:cs="Times New Roman"/>
          <w:color w:val="222222"/>
          <w:sz w:val="26"/>
          <w:szCs w:val="26"/>
          <w:lang w:val="es-UY" w:eastAsia="es-UY"/>
        </w:rPr>
      </w:pPr>
      <w:r w:rsidRPr="00411386">
        <w:rPr>
          <w:rFonts w:ascii="Georgia" w:eastAsia="Times New Roman" w:hAnsi="Georgia" w:cs="Times New Roman"/>
          <w:color w:val="4D4D4D"/>
          <w:sz w:val="27"/>
          <w:szCs w:val="27"/>
          <w:bdr w:val="none" w:sz="0" w:space="0" w:color="auto" w:frame="1"/>
          <w:lang w:val="es-UY" w:eastAsia="es-UY"/>
        </w:rPr>
        <w:t>Esta Jornada es la primera que celebramos como </w:t>
      </w:r>
      <w:r w:rsidRPr="00411386">
        <w:rPr>
          <w:rFonts w:ascii="Georgia" w:eastAsia="Times New Roman" w:hAnsi="Georgia" w:cs="Times New Roman"/>
          <w:b/>
          <w:bCs/>
          <w:color w:val="2B00FE"/>
          <w:sz w:val="27"/>
          <w:szCs w:val="27"/>
          <w:bdr w:val="none" w:sz="0" w:space="0" w:color="auto" w:frame="1"/>
          <w:lang w:val="es-UY" w:eastAsia="es-UY"/>
        </w:rPr>
        <w:t>Departamento de Pastoral de Trabajo en el marco de la Comisión Episcopal de Pastoral Social y Promoción humana.</w:t>
      </w:r>
      <w:r w:rsidRPr="00411386">
        <w:rPr>
          <w:rFonts w:ascii="Georgia" w:eastAsia="Times New Roman" w:hAnsi="Georgia" w:cs="Times New Roman"/>
          <w:color w:val="4D4D4D"/>
          <w:sz w:val="27"/>
          <w:szCs w:val="27"/>
          <w:bdr w:val="none" w:sz="0" w:space="0" w:color="auto" w:frame="1"/>
          <w:lang w:val="es-UY" w:eastAsia="es-UY"/>
        </w:rPr>
        <w:t xml:space="preserve"> Tras recordar la trayectoria de esta pastoral, hemos dialogado sobre el papel a desarrollar en el futuro por este Departamento en un nuevo contexto de transversalidad con el resto de </w:t>
      </w:r>
      <w:proofErr w:type="gramStart"/>
      <w:r w:rsidRPr="00411386">
        <w:rPr>
          <w:rFonts w:ascii="Georgia" w:eastAsia="Times New Roman" w:hAnsi="Georgia" w:cs="Times New Roman"/>
          <w:color w:val="4D4D4D"/>
          <w:sz w:val="27"/>
          <w:szCs w:val="27"/>
          <w:bdr w:val="none" w:sz="0" w:space="0" w:color="auto" w:frame="1"/>
          <w:lang w:val="es-UY" w:eastAsia="es-UY"/>
        </w:rPr>
        <w:t>áreas</w:t>
      </w:r>
      <w:proofErr w:type="gramEnd"/>
      <w:r w:rsidRPr="00411386">
        <w:rPr>
          <w:rFonts w:ascii="Georgia" w:eastAsia="Times New Roman" w:hAnsi="Georgia" w:cs="Times New Roman"/>
          <w:color w:val="4D4D4D"/>
          <w:sz w:val="27"/>
          <w:szCs w:val="27"/>
          <w:bdr w:val="none" w:sz="0" w:space="0" w:color="auto" w:frame="1"/>
          <w:lang w:val="es-UY" w:eastAsia="es-UY"/>
        </w:rPr>
        <w:t xml:space="preserve"> con las que compartimos la misión.</w:t>
      </w:r>
    </w:p>
    <w:p w:rsidR="00411386" w:rsidRPr="00411386" w:rsidRDefault="00411386" w:rsidP="00411386">
      <w:pPr>
        <w:shd w:val="clear" w:color="auto" w:fill="FFFFFF"/>
        <w:spacing w:after="0" w:line="240" w:lineRule="auto"/>
        <w:jc w:val="both"/>
        <w:rPr>
          <w:rFonts w:ascii="Georgia" w:eastAsia="Times New Roman" w:hAnsi="Georgia" w:cs="Times New Roman"/>
          <w:color w:val="4D4D4D"/>
          <w:sz w:val="26"/>
          <w:szCs w:val="26"/>
          <w:lang w:val="es-UY" w:eastAsia="es-UY"/>
        </w:rPr>
      </w:pPr>
    </w:p>
    <w:p w:rsidR="00411386" w:rsidRPr="00411386" w:rsidRDefault="00411386" w:rsidP="00411386">
      <w:pPr>
        <w:shd w:val="clear" w:color="auto" w:fill="FFFFFF"/>
        <w:spacing w:after="0" w:line="240" w:lineRule="auto"/>
        <w:jc w:val="both"/>
        <w:rPr>
          <w:rFonts w:ascii="Georgia" w:eastAsia="Times New Roman" w:hAnsi="Georgia" w:cs="Times New Roman"/>
          <w:color w:val="222222"/>
          <w:sz w:val="26"/>
          <w:szCs w:val="26"/>
          <w:lang w:val="es-UY" w:eastAsia="es-UY"/>
        </w:rPr>
      </w:pPr>
      <w:r w:rsidRPr="00411386">
        <w:rPr>
          <w:rFonts w:ascii="Georgia" w:eastAsia="Times New Roman" w:hAnsi="Georgia" w:cs="Times New Roman"/>
          <w:color w:val="4D4D4D"/>
          <w:sz w:val="27"/>
          <w:szCs w:val="27"/>
          <w:bdr w:val="none" w:sz="0" w:space="0" w:color="auto" w:frame="1"/>
          <w:lang w:val="es-UY" w:eastAsia="es-UY"/>
        </w:rPr>
        <w:t>En esta jornada se ha hecho público el visto bueno a la propuesta del Consejo Asesor de Pastoral de Trabajo de </w:t>
      </w:r>
      <w:r w:rsidRPr="00411386">
        <w:rPr>
          <w:rFonts w:ascii="Georgia" w:eastAsia="Times New Roman" w:hAnsi="Georgia" w:cs="Times New Roman"/>
          <w:b/>
          <w:bCs/>
          <w:i/>
          <w:iCs/>
          <w:color w:val="2B00FE"/>
          <w:sz w:val="27"/>
          <w:szCs w:val="27"/>
          <w:bdr w:val="none" w:sz="0" w:space="0" w:color="auto" w:frame="1"/>
          <w:lang w:val="es-UY" w:eastAsia="es-UY"/>
        </w:rPr>
        <w:t>Antonio Javier Aranda López</w:t>
      </w:r>
      <w:r w:rsidRPr="00411386">
        <w:rPr>
          <w:rFonts w:ascii="Georgia" w:eastAsia="Times New Roman" w:hAnsi="Georgia" w:cs="Times New Roman"/>
          <w:b/>
          <w:bCs/>
          <w:color w:val="2B00FE"/>
          <w:sz w:val="27"/>
          <w:szCs w:val="27"/>
          <w:bdr w:val="none" w:sz="0" w:space="0" w:color="auto" w:frame="1"/>
          <w:lang w:val="es-UY" w:eastAsia="es-UY"/>
        </w:rPr>
        <w:t> como director de dicho Departamento de Trabajo,</w:t>
      </w:r>
      <w:r w:rsidRPr="00411386">
        <w:rPr>
          <w:rFonts w:ascii="Georgia" w:eastAsia="Times New Roman" w:hAnsi="Georgia" w:cs="Times New Roman"/>
          <w:color w:val="4D4D4D"/>
          <w:sz w:val="27"/>
          <w:szCs w:val="27"/>
          <w:bdr w:val="none" w:sz="0" w:space="0" w:color="auto" w:frame="1"/>
          <w:lang w:val="es-UY" w:eastAsia="es-UY"/>
        </w:rPr>
        <w:t> que a partir de ahora ejercerá esta responsabilidad en la Conferencia Episcopal Española, </w:t>
      </w:r>
      <w:r w:rsidRPr="00411386">
        <w:rPr>
          <w:rFonts w:ascii="Georgia" w:eastAsia="Times New Roman" w:hAnsi="Georgia" w:cs="Times New Roman"/>
          <w:b/>
          <w:bCs/>
          <w:color w:val="2B00FE"/>
          <w:sz w:val="27"/>
          <w:szCs w:val="27"/>
          <w:bdr w:val="none" w:sz="0" w:space="0" w:color="auto" w:frame="1"/>
          <w:lang w:val="es-UY" w:eastAsia="es-UY"/>
        </w:rPr>
        <w:t>sucediendo a </w:t>
      </w:r>
      <w:r w:rsidRPr="00411386">
        <w:rPr>
          <w:rFonts w:ascii="Georgia" w:eastAsia="Times New Roman" w:hAnsi="Georgia" w:cs="Times New Roman"/>
          <w:b/>
          <w:bCs/>
          <w:i/>
          <w:iCs/>
          <w:color w:val="2B00FE"/>
          <w:sz w:val="27"/>
          <w:szCs w:val="27"/>
          <w:bdr w:val="none" w:sz="0" w:space="0" w:color="auto" w:frame="1"/>
          <w:lang w:val="es-UY" w:eastAsia="es-UY"/>
        </w:rPr>
        <w:t>Juan Fernández de la Cueva</w:t>
      </w:r>
      <w:r w:rsidRPr="00411386">
        <w:rPr>
          <w:rFonts w:ascii="Georgia" w:eastAsia="Times New Roman" w:hAnsi="Georgia" w:cs="Times New Roman"/>
          <w:color w:val="4D4D4D"/>
          <w:sz w:val="27"/>
          <w:szCs w:val="27"/>
          <w:bdr w:val="none" w:sz="0" w:space="0" w:color="auto" w:frame="1"/>
          <w:lang w:val="es-UY" w:eastAsia="es-UY"/>
        </w:rPr>
        <w:t> que ha venido desarrollando esta responsabilidad en los últimos años.</w:t>
      </w:r>
    </w:p>
    <w:p w:rsidR="00411386" w:rsidRPr="00411386" w:rsidRDefault="00411386" w:rsidP="00411386">
      <w:pPr>
        <w:shd w:val="clear" w:color="auto" w:fill="FFFFFF"/>
        <w:spacing w:after="0" w:line="240" w:lineRule="auto"/>
        <w:jc w:val="both"/>
        <w:rPr>
          <w:rFonts w:ascii="Georgia" w:eastAsia="Times New Roman" w:hAnsi="Georgia" w:cs="Times New Roman"/>
          <w:color w:val="4D4D4D"/>
          <w:sz w:val="26"/>
          <w:szCs w:val="26"/>
          <w:lang w:val="es-UY" w:eastAsia="es-UY"/>
        </w:rPr>
      </w:pPr>
      <w:r w:rsidRPr="00411386">
        <w:rPr>
          <w:rFonts w:ascii="Georgia" w:eastAsia="Times New Roman" w:hAnsi="Georgia" w:cs="Times New Roman"/>
          <w:color w:val="4D4D4D"/>
          <w:sz w:val="27"/>
          <w:szCs w:val="27"/>
          <w:bdr w:val="none" w:sz="0" w:space="0" w:color="auto" w:frame="1"/>
          <w:lang w:val="es-UY" w:eastAsia="es-UY"/>
        </w:rPr>
        <w:t> </w:t>
      </w:r>
    </w:p>
    <w:p w:rsidR="00411386" w:rsidRPr="00411386" w:rsidRDefault="00411386" w:rsidP="00411386">
      <w:pPr>
        <w:shd w:val="clear" w:color="auto" w:fill="FFFFFF"/>
        <w:spacing w:after="260" w:line="240" w:lineRule="auto"/>
        <w:jc w:val="both"/>
        <w:rPr>
          <w:rFonts w:ascii="Georgia" w:eastAsia="Times New Roman" w:hAnsi="Georgia" w:cs="Times New Roman"/>
          <w:color w:val="222222"/>
          <w:sz w:val="26"/>
          <w:szCs w:val="26"/>
          <w:lang w:val="es-UY" w:eastAsia="es-UY"/>
        </w:rPr>
      </w:pPr>
      <w:r w:rsidRPr="00411386">
        <w:rPr>
          <w:rFonts w:ascii="Georgia" w:eastAsia="Times New Roman" w:hAnsi="Georgia" w:cs="Times New Roman"/>
          <w:color w:val="4D4D4D"/>
          <w:sz w:val="27"/>
          <w:szCs w:val="27"/>
          <w:bdr w:val="none" w:sz="0" w:space="0" w:color="auto" w:frame="1"/>
          <w:lang w:val="es-UY" w:eastAsia="es-UY"/>
        </w:rPr>
        <w:t>Este año nos ha faltado el contacto más personal y la convivencia. Nos hemos encontrado, compartido anhelos, soñando juntos. </w:t>
      </w:r>
      <w:r w:rsidRPr="00411386">
        <w:rPr>
          <w:rFonts w:ascii="Georgia" w:eastAsia="Times New Roman" w:hAnsi="Georgia" w:cs="Times New Roman"/>
          <w:b/>
          <w:bCs/>
          <w:i/>
          <w:iCs/>
          <w:color w:val="2B00FE"/>
          <w:sz w:val="27"/>
          <w:szCs w:val="27"/>
          <w:bdr w:val="none" w:sz="0" w:space="0" w:color="auto" w:frame="1"/>
          <w:lang w:val="es-UY" w:eastAsia="es-UY"/>
        </w:rPr>
        <w:t>“Soñemos como una única humanidad. Que Dios inspire ese sueño en cada uno de nosotros, impulsándonos a crear sociedades más sanas,  un mundo más digno, sin hambre, sin pobreza, sin violencia, sin guerras”</w:t>
      </w:r>
      <w:r w:rsidRPr="00411386">
        <w:rPr>
          <w:rFonts w:ascii="Georgia" w:eastAsia="Times New Roman" w:hAnsi="Georgia" w:cs="Times New Roman"/>
          <w:color w:val="4D4D4D"/>
          <w:sz w:val="27"/>
          <w:szCs w:val="27"/>
          <w:bdr w:val="none" w:sz="0" w:space="0" w:color="auto" w:frame="1"/>
          <w:lang w:val="es-UY" w:eastAsia="es-UY"/>
        </w:rPr>
        <w:t> (Oración del papa Francisco en </w:t>
      </w:r>
      <w:r w:rsidRPr="00411386">
        <w:rPr>
          <w:rFonts w:ascii="Georgia" w:eastAsia="Times New Roman" w:hAnsi="Georgia" w:cs="Times New Roman"/>
          <w:i/>
          <w:iCs/>
          <w:color w:val="4D4D4D"/>
          <w:sz w:val="27"/>
          <w:szCs w:val="27"/>
          <w:bdr w:val="none" w:sz="0" w:space="0" w:color="auto" w:frame="1"/>
          <w:lang w:val="es-UY" w:eastAsia="es-UY"/>
        </w:rPr>
        <w:t xml:space="preserve">Fratelli </w:t>
      </w:r>
      <w:proofErr w:type="spellStart"/>
      <w:r w:rsidRPr="00411386">
        <w:rPr>
          <w:rFonts w:ascii="Georgia" w:eastAsia="Times New Roman" w:hAnsi="Georgia" w:cs="Times New Roman"/>
          <w:i/>
          <w:iCs/>
          <w:color w:val="4D4D4D"/>
          <w:sz w:val="27"/>
          <w:szCs w:val="27"/>
          <w:bdr w:val="none" w:sz="0" w:space="0" w:color="auto" w:frame="1"/>
          <w:lang w:val="es-UY" w:eastAsia="es-UY"/>
        </w:rPr>
        <w:t>tutti</w:t>
      </w:r>
      <w:proofErr w:type="spellEnd"/>
      <w:r w:rsidRPr="00411386">
        <w:rPr>
          <w:rFonts w:ascii="Georgia" w:eastAsia="Times New Roman" w:hAnsi="Georgia" w:cs="Times New Roman"/>
          <w:color w:val="4D4D4D"/>
          <w:sz w:val="27"/>
          <w:szCs w:val="27"/>
          <w:bdr w:val="none" w:sz="0" w:space="0" w:color="auto" w:frame="1"/>
          <w:lang w:val="es-UY" w:eastAsia="es-UY"/>
        </w:rPr>
        <w:t>).</w:t>
      </w:r>
    </w:p>
    <w:p w:rsidR="00411386" w:rsidRPr="00411386" w:rsidRDefault="00411386" w:rsidP="00411386">
      <w:pPr>
        <w:shd w:val="clear" w:color="auto" w:fill="FFFFFF"/>
        <w:spacing w:after="0" w:line="240" w:lineRule="auto"/>
        <w:jc w:val="both"/>
        <w:rPr>
          <w:rFonts w:ascii="Georgia" w:eastAsia="Times New Roman" w:hAnsi="Georgia" w:cs="Times New Roman"/>
          <w:color w:val="4D4D4D"/>
          <w:sz w:val="26"/>
          <w:szCs w:val="26"/>
          <w:lang w:val="es-UY" w:eastAsia="es-UY"/>
        </w:rPr>
      </w:pPr>
      <w:r w:rsidRPr="00411386">
        <w:rPr>
          <w:rFonts w:ascii="Georgia" w:eastAsia="Times New Roman" w:hAnsi="Georgia" w:cs="Times New Roman"/>
          <w:b/>
          <w:bCs/>
          <w:color w:val="1D1D1D"/>
          <w:sz w:val="36"/>
          <w:szCs w:val="36"/>
          <w:lang w:val="es-UY" w:eastAsia="es-UY"/>
        </w:rPr>
        <w:t>Compártelo en redes y entre tus contactos:</w:t>
      </w:r>
    </w:p>
    <w:p w:rsidR="00411386" w:rsidRPr="00411386" w:rsidRDefault="00411386" w:rsidP="00411386">
      <w:pPr>
        <w:shd w:val="clear" w:color="auto" w:fill="FFFFFF"/>
        <w:spacing w:after="0" w:line="240" w:lineRule="auto"/>
        <w:jc w:val="both"/>
        <w:rPr>
          <w:rFonts w:ascii="Trebuchet MS" w:eastAsia="Times New Roman" w:hAnsi="Trebuchet MS" w:cs="Times New Roman"/>
          <w:color w:val="222222"/>
          <w:sz w:val="26"/>
          <w:szCs w:val="26"/>
          <w:lang w:val="es-UY" w:eastAsia="es-UY"/>
        </w:rPr>
      </w:pPr>
      <w:hyperlink r:id="rId6" w:tgtFrame="_blank" w:history="1">
        <w:r w:rsidRPr="00411386">
          <w:rPr>
            <w:rFonts w:ascii="Trebuchet MS" w:eastAsia="Times New Roman" w:hAnsi="Trebuchet MS" w:cs="Times New Roman"/>
            <w:b/>
            <w:bCs/>
            <w:color w:val="1155CC"/>
            <w:sz w:val="27"/>
            <w:szCs w:val="27"/>
            <w:u w:val="single"/>
            <w:lang w:val="es-UY" w:eastAsia="es-UY"/>
          </w:rPr>
          <w:t>https://www.hoac.es/2020/11/23/retos-y-esperanzas-en-el-mundo-del-trabajo-ante-la-situacion-actual-y-futura-de-la-covid-19/</w:t>
        </w:r>
      </w:hyperlink>
    </w:p>
    <w:p w:rsidR="00411386" w:rsidRPr="00411386" w:rsidRDefault="00411386" w:rsidP="00411386">
      <w:pPr>
        <w:shd w:val="clear" w:color="auto" w:fill="FFFFFF"/>
        <w:spacing w:after="0" w:line="240" w:lineRule="auto"/>
        <w:jc w:val="center"/>
        <w:rPr>
          <w:rFonts w:ascii="Trebuchet MS" w:eastAsia="Times New Roman" w:hAnsi="Trebuchet MS" w:cs="Times New Roman"/>
          <w:color w:val="222222"/>
          <w:sz w:val="26"/>
          <w:szCs w:val="26"/>
          <w:lang w:val="es-UY" w:eastAsia="es-UY"/>
        </w:rPr>
      </w:pPr>
    </w:p>
    <w:sectPr w:rsidR="00411386" w:rsidRPr="004113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86"/>
    <w:rsid w:val="002E2F5B"/>
    <w:rsid w:val="0041138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3429"/>
  <w15:chartTrackingRefBased/>
  <w15:docId w15:val="{8857F75C-CD84-431E-B10B-26C3FB32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809233">
      <w:bodyDiv w:val="1"/>
      <w:marLeft w:val="0"/>
      <w:marRight w:val="0"/>
      <w:marTop w:val="0"/>
      <w:marBottom w:val="0"/>
      <w:divBdr>
        <w:top w:val="none" w:sz="0" w:space="0" w:color="auto"/>
        <w:left w:val="none" w:sz="0" w:space="0" w:color="auto"/>
        <w:bottom w:val="none" w:sz="0" w:space="0" w:color="auto"/>
        <w:right w:val="none" w:sz="0" w:space="0" w:color="auto"/>
      </w:divBdr>
      <w:divsChild>
        <w:div w:id="537548532">
          <w:marLeft w:val="0"/>
          <w:marRight w:val="0"/>
          <w:marTop w:val="0"/>
          <w:marBottom w:val="0"/>
          <w:divBdr>
            <w:top w:val="none" w:sz="0" w:space="0" w:color="auto"/>
            <w:left w:val="none" w:sz="0" w:space="0" w:color="auto"/>
            <w:bottom w:val="none" w:sz="0" w:space="0" w:color="auto"/>
            <w:right w:val="none" w:sz="0" w:space="0" w:color="auto"/>
          </w:divBdr>
        </w:div>
        <w:div w:id="1732265556">
          <w:marLeft w:val="0"/>
          <w:marRight w:val="0"/>
          <w:marTop w:val="0"/>
          <w:marBottom w:val="0"/>
          <w:divBdr>
            <w:top w:val="none" w:sz="0" w:space="0" w:color="auto"/>
            <w:left w:val="none" w:sz="0" w:space="0" w:color="auto"/>
            <w:bottom w:val="none" w:sz="0" w:space="0" w:color="auto"/>
            <w:right w:val="none" w:sz="0" w:space="0" w:color="auto"/>
          </w:divBdr>
        </w:div>
        <w:div w:id="2042779917">
          <w:marLeft w:val="0"/>
          <w:marRight w:val="0"/>
          <w:marTop w:val="0"/>
          <w:marBottom w:val="0"/>
          <w:divBdr>
            <w:top w:val="none" w:sz="0" w:space="0" w:color="auto"/>
            <w:left w:val="none" w:sz="0" w:space="0" w:color="auto"/>
            <w:bottom w:val="none" w:sz="0" w:space="0" w:color="auto"/>
            <w:right w:val="none" w:sz="0" w:space="0" w:color="auto"/>
          </w:divBdr>
          <w:divsChild>
            <w:div w:id="538664266">
              <w:marLeft w:val="0"/>
              <w:marRight w:val="0"/>
              <w:marTop w:val="0"/>
              <w:marBottom w:val="0"/>
              <w:divBdr>
                <w:top w:val="none" w:sz="0" w:space="0" w:color="auto"/>
                <w:left w:val="none" w:sz="0" w:space="0" w:color="auto"/>
                <w:bottom w:val="none" w:sz="0" w:space="0" w:color="auto"/>
                <w:right w:val="none" w:sz="0" w:space="0" w:color="auto"/>
              </w:divBdr>
            </w:div>
            <w:div w:id="343825058">
              <w:marLeft w:val="0"/>
              <w:marRight w:val="0"/>
              <w:marTop w:val="0"/>
              <w:marBottom w:val="0"/>
              <w:divBdr>
                <w:top w:val="none" w:sz="0" w:space="0" w:color="auto"/>
                <w:left w:val="none" w:sz="0" w:space="0" w:color="auto"/>
                <w:bottom w:val="none" w:sz="0" w:space="0" w:color="auto"/>
                <w:right w:val="none" w:sz="0" w:space="0" w:color="auto"/>
              </w:divBdr>
            </w:div>
            <w:div w:id="503983119">
              <w:marLeft w:val="0"/>
              <w:marRight w:val="0"/>
              <w:marTop w:val="0"/>
              <w:marBottom w:val="0"/>
              <w:divBdr>
                <w:top w:val="none" w:sz="0" w:space="0" w:color="auto"/>
                <w:left w:val="none" w:sz="0" w:space="0" w:color="auto"/>
                <w:bottom w:val="none" w:sz="0" w:space="0" w:color="auto"/>
                <w:right w:val="none" w:sz="0" w:space="0" w:color="auto"/>
              </w:divBdr>
            </w:div>
            <w:div w:id="1099528334">
              <w:marLeft w:val="0"/>
              <w:marRight w:val="0"/>
              <w:marTop w:val="0"/>
              <w:marBottom w:val="0"/>
              <w:divBdr>
                <w:top w:val="none" w:sz="0" w:space="0" w:color="auto"/>
                <w:left w:val="none" w:sz="0" w:space="0" w:color="auto"/>
                <w:bottom w:val="none" w:sz="0" w:space="0" w:color="auto"/>
                <w:right w:val="none" w:sz="0" w:space="0" w:color="auto"/>
              </w:divBdr>
            </w:div>
          </w:divsChild>
        </w:div>
        <w:div w:id="167524503">
          <w:marLeft w:val="0"/>
          <w:marRight w:val="0"/>
          <w:marTop w:val="0"/>
          <w:marBottom w:val="0"/>
          <w:divBdr>
            <w:top w:val="none" w:sz="0" w:space="0" w:color="auto"/>
            <w:left w:val="none" w:sz="0" w:space="0" w:color="auto"/>
            <w:bottom w:val="single" w:sz="6" w:space="4" w:color="EEEEEE"/>
            <w:right w:val="none" w:sz="0" w:space="0" w:color="auto"/>
          </w:divBdr>
          <w:divsChild>
            <w:div w:id="1502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ac.es/2020/11/23/retos-y-esperanzas-en-el-mundo-del-trabajo-ante-la-situacion-actual-y-futura-de-la-covid-19/" TargetMode="External"/><Relationship Id="rId5" Type="http://schemas.openxmlformats.org/officeDocument/2006/relationships/hyperlink" Target="https://www.hoac.es/author/redaccion/"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4739</Characters>
  <Application>Microsoft Office Word</Application>
  <DocSecurity>0</DocSecurity>
  <Lines>39</Lines>
  <Paragraphs>11</Paragraphs>
  <ScaleCrop>false</ScaleCrop>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2020-11-23T12:42:00Z</dcterms:created>
  <dcterms:modified xsi:type="dcterms:W3CDTF">2020-11-23T12:42:00Z</dcterms:modified>
</cp:coreProperties>
</file>