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871" w:rsidRPr="009F2871" w:rsidRDefault="009F2871" w:rsidP="009F2871">
      <w:pPr>
        <w:shd w:val="clear" w:color="auto" w:fill="FFFFFF"/>
        <w:spacing w:line="7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s-UY" w:eastAsia="es-UY"/>
        </w:rPr>
      </w:pPr>
      <w:r w:rsidRPr="009F287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s-UY" w:eastAsia="es-UY"/>
        </w:rPr>
        <w:t xml:space="preserve">Dignidad espiritual e indignación ética, una lectura de la encíclica Fratelli </w:t>
      </w:r>
      <w:proofErr w:type="spellStart"/>
      <w:r w:rsidRPr="009F287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s-UY" w:eastAsia="es-UY"/>
        </w:rPr>
        <w:t>Tutti</w:t>
      </w:r>
      <w:proofErr w:type="spellEnd"/>
    </w:p>
    <w:p w:rsidR="009F2871" w:rsidRPr="009F2871" w:rsidRDefault="009F2871" w:rsidP="009F2871">
      <w:pPr>
        <w:pBdr>
          <w:top w:val="single" w:sz="6" w:space="15" w:color="CCCCCC"/>
        </w:pBdr>
        <w:shd w:val="clear" w:color="auto" w:fill="FFFFFF"/>
        <w:spacing w:line="210" w:lineRule="atLeast"/>
        <w:rPr>
          <w:rFonts w:ascii="Arial" w:eastAsia="Times New Roman" w:hAnsi="Arial" w:cs="Arial"/>
          <w:color w:val="4A4A4A"/>
          <w:sz w:val="18"/>
          <w:szCs w:val="18"/>
          <w:lang w:val="es-UY" w:eastAsia="es-UY"/>
        </w:rPr>
      </w:pPr>
      <w:r w:rsidRPr="009F2871">
        <w:rPr>
          <w:rFonts w:ascii="Arial" w:eastAsia="Times New Roman" w:hAnsi="Arial" w:cs="Arial"/>
          <w:i/>
          <w:iCs/>
          <w:color w:val="4A4A4A"/>
          <w:sz w:val="18"/>
          <w:szCs w:val="18"/>
          <w:lang w:val="es-UY" w:eastAsia="es-UY"/>
        </w:rPr>
        <w:t>por</w:t>
      </w:r>
      <w:r w:rsidRPr="009F2871">
        <w:rPr>
          <w:rFonts w:ascii="Arial" w:eastAsia="Times New Roman" w:hAnsi="Arial" w:cs="Arial"/>
          <w:color w:val="4A4A4A"/>
          <w:sz w:val="18"/>
          <w:szCs w:val="18"/>
          <w:lang w:val="es-UY" w:eastAsia="es-UY"/>
        </w:rPr>
        <w:t> </w:t>
      </w:r>
      <w:hyperlink r:id="rId5" w:history="1">
        <w:r w:rsidRPr="009F2871">
          <w:rPr>
            <w:rFonts w:ascii="Arial" w:eastAsia="Times New Roman" w:hAnsi="Arial" w:cs="Arial"/>
            <w:color w:val="4A4A4A"/>
            <w:sz w:val="18"/>
            <w:szCs w:val="18"/>
            <w:lang w:val="es-UY" w:eastAsia="es-UY"/>
          </w:rPr>
          <w:t>Juan Ignacio Latorre y Pedro Pablo Achondo</w:t>
        </w:r>
      </w:hyperlink>
      <w:r w:rsidRPr="009F2871">
        <w:rPr>
          <w:rFonts w:ascii="Arial" w:eastAsia="Times New Roman" w:hAnsi="Arial" w:cs="Arial"/>
          <w:color w:val="4A4A4A"/>
          <w:sz w:val="18"/>
          <w:szCs w:val="18"/>
          <w:lang w:val="es-UY" w:eastAsia="es-UY"/>
        </w:rPr>
        <w:t> 10 noviembre, 2020</w:t>
      </w:r>
    </w:p>
    <w:p w:rsidR="009F2871" w:rsidRPr="009F2871" w:rsidRDefault="009F2871" w:rsidP="009F287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val="es-UY" w:eastAsia="es-UY"/>
        </w:rPr>
      </w:pPr>
      <w:r w:rsidRPr="009F2871">
        <w:rPr>
          <w:rFonts w:ascii="Arial" w:eastAsia="Times New Roman" w:hAnsi="Arial" w:cs="Arial"/>
          <w:noProof/>
          <w:color w:val="555555"/>
          <w:sz w:val="21"/>
          <w:szCs w:val="21"/>
          <w:lang w:val="es-UY" w:eastAsia="es-UY"/>
        </w:rPr>
        <w:drawing>
          <wp:inline distT="0" distB="0" distL="0" distR="0" wp14:anchorId="781E08FE" wp14:editId="74FB4439">
            <wp:extent cx="5130800" cy="2853702"/>
            <wp:effectExtent l="0" t="0" r="0" b="3810"/>
            <wp:docPr id="25" name="Imagen 25" descr="Dignidad espiritual e indignación ética, una lectura de la encíclica Fratelli Tu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gnidad espiritual e indignación ética, una lectura de la encíclica Fratelli Tut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684" cy="286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871" w:rsidRP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Nos hemos propuesto dedicarle tres columnas a la nueva carta Encíclica del papa Francisco,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Fratelli 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Tutti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, recientemente publicada. Seguro mucho se dirá y discutirá. Ya está sucediendo. En estas reflexiones conjuntas queremos hacer una lectura crítica y continuada. Por eso comenzamos con los primeros tres capítulos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1 al 127). Más que comentar un análisis completo o repetir los puntos principales del documento eclesial, nos abocamos a destacar y discutir aquellos que nos pueden dar luces ético-políticas para nuestro quehacer nacional.</w:t>
      </w:r>
    </w:p>
    <w:p w:rsid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La pluma de Francisco ya nos es conocida y muchos de los temas y acentuaciones, también. Varios de ellos los hemos comentado en otras ocasiones, pues están presentes en sus textos, cartas y llamados anteriores; sobre todo aquellos donde agudiza su crítica contra el neoliberalismo, el consumismo y el individualismo. Manifestación de ello son sus conocidas publicaciones: 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Evangelii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Gaudium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(2012) y 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Laudato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 Si’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(2015) y, el muy interesante y menos divulgado discurso a los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Movimientos Populares en Santa Cruz de la Sierra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del año 2015, también llamado “las 3T”, por la insistencia del papa en Tierra, 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lastRenderedPageBreak/>
        <w:t>Techo y Trabajo como camino para una paz social y política, al cual vuelve a aludir en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Fratelli 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Tutti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127).</w:t>
      </w:r>
    </w:p>
    <w:p w:rsidR="009F2871" w:rsidRP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</w:p>
    <w:p w:rsidR="009F2871" w:rsidRPr="009F2871" w:rsidRDefault="009F2871" w:rsidP="009F2871">
      <w:pPr>
        <w:shd w:val="clear" w:color="auto" w:fill="FFFFFF"/>
        <w:spacing w:after="150" w:line="240" w:lineRule="auto"/>
        <w:textAlignment w:val="top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val="es-UY" w:eastAsia="es-UY"/>
        </w:rPr>
      </w:pPr>
      <w:r w:rsidRPr="009F28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s-UY" w:eastAsia="es-UY"/>
        </w:rPr>
        <w:t>Dignidad espiritual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Después de tanta historia, tanta teología y tanta praxis seguimos pensando que Dios permanece lejano e inalcanzable. Seguimos interpretando al cristianismo como un camino interior o una relación “espiritual” con Dios. Al menos en lo referente a una comprensión generalizada. Craso error. El cristianismo no es ni una propuesta espiritual interior ni una referencia aislada a Dios. Dicho de otra manera, no hay cristianismo sin historia, ni espiritualidad cristiana sin actos, gestos y prácticas concretas en vistas del otro.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Este aspecto permanente en la historia del cristianismo, presente en la reflexión teológica y en la vida de los creyentes, se ha visto también amenazado por “espiritualismos” o formas lejanas a la propuesta de Jesús de Nazaret. Estas amenazas han estado también presentes a lo largo de toda la historia, tomando formas ligadas a la rigidez moral, al intimismo religioso, la obediencia a una doctrina o la práctica cultural de ritos. Todo ello en desmedro del mensaje fundamental de Jesús y, lamentablemente, de la vida ético-política de los pueblos.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Francisco no en vano es un obispo del sur. Hijo de la teología del pueblo generada en Argentina y del caminar latinoamericano expresado en Medellín (1968), Puebla (1979) y sobre todo Aparecida (2007). Todas ellas conferencias episcopales donde la “opción preferencial por los pobres” y el vínculo inseparable entre espiritualidad y ética, fe y política o seguimiento de Cristo y compromiso social se evidenciaron con claridad. Nada más lejano al cristianismo como el ensimismamiento religioso o el enclaustramiento sociopolítico. No cabe duda </w:t>
      </w:r>
      <w:proofErr w:type="gram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que</w:t>
      </w:r>
      <w:proofErr w:type="gram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dichas lecturas religiosas distanciadas de la lucha por la justicia o la defensa de los Derechos Humanos provienen del mundo acomodado, queriendo alienar al pueblo empobrecido que clama por su liberación.</w:t>
      </w:r>
    </w:p>
    <w:p w:rsidR="009F2871" w:rsidRP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El papa argentino sabe dónde está parado y eso nos da pie a una doble lectura. Por un lado, desde la valentía o 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parresía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, más bien. Ese “decir veraz” frente a la hipocresía de las estructuras injustas y de quienes las han perpetuado. Y, por otro, su lugar vital. Es un obispo de la Iglesia y como tal habla desde una cúpula, desde un rol y desde una situación privilegiada. Todo ello pude que no le quite valor ni fuerza a su 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parresía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y, muy por el contrario, exacerbarla, sabiendo el giro conservador que la Iglesia ha venido, con más o menos tensiones, teniendo desde mediados de los 90. Pero hace bien no ser ingenuos y saber quién habla y desde dónde lo hace.</w:t>
      </w:r>
    </w:p>
    <w:p w:rsidR="009F2871" w:rsidRP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Así,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Fratelli 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Tutti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vuelve a posicionar la dignidad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8, 39, 68, 85, 106, 124) como un valor de primer orden y referirla a quien la ha otorgado, a saber, Dios. </w:t>
      </w:r>
      <w:proofErr w:type="gram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Dos cosas cabe</w:t>
      </w:r>
      <w:proofErr w:type="gram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explicitar: el cristianismo, desde sus orígenes ha establecido y promovido la dignidad originaria y universal de todo ser humano. Desde la invención del concepto de persona humana, hasta constituir el piso fundamental para la Declaración universal de los Derechos Humanos. Y segundo, que dicha dignidad se comprende como originada en Dios. Es Dios mismo quien crea en igualdad, sin distinción de ningún tipo. Y a pesar de que ello mereció interpretaciones y diferentes lecturas, con Jesús y el anuncio de los con-Jesús ya no quedan dudas: No hay griego ni judío, ni varón ni mujer, ni rico ni pobre, a los ojos de Dios. Lo que nos une es el ser hijos e hijas y entre todos y </w:t>
      </w:r>
      <w:proofErr w:type="gram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todas una hermandad fundamental</w:t>
      </w:r>
      <w:proofErr w:type="gram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. Por eso la dignidad no es solo social, ética, política, de género o cultural, sino también, y antes que todo,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espiritual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.</w:t>
      </w:r>
    </w:p>
    <w:p w:rsidR="009F2871" w:rsidRP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No es menor y creemos que es ya un acto político y espiritual el que Francisco explicite que la Encíclica está basada en el diálogo y reflexión conjunta con el Gran Imán Ahmad Al-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Tayyeb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5, 29).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Fratelli 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Tutti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puede ser leída como una conversación pública y abierta a la ciudadanía entre el cristianismo católico y el islamismo, aunque en este último habría que ser más exactos, ya que el Imán no representa a todo el espectro del Islam. Así como el papa no representa tampoco todo el mundo cristiano. A sabiendas de ello, el solo acto da testimonio de lo que busca proponerse como amistad política, fraternidad o amabilidad política, el sabernos “caminantes de la misma carne humana”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8).</w:t>
      </w:r>
    </w:p>
    <w:p w:rsid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Dicha dignidad espiritual impele a la construcción de un nosotros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35) y el humanismo contenido en la fe debe alertarnos del desprecio, la exclusión y la indiferencia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86). La dignidad es el motor, la fuente y la condición de posibilidad para la comunidad sociopolítica. Imposible no releer también desde aquí la principal consigna del despertar chileno y emocionarnos cuando en letras gigantes se proyectaba en un edificio, se gritaba al mundo entero y se territorializaba bautizando un lugar icónico y cargado de simbolismo como la actual Plaza de la Dignidad.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Fratelli 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Tutti</w:t>
      </w:r>
      <w:proofErr w:type="spellEnd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 </w:t>
      </w: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no tendría ningún problema en estar, junto con muchos otros textos, en las manos de la futura estatua que corone la nueva plaza.</w:t>
      </w:r>
    </w:p>
    <w:p w:rsidR="009F2871" w:rsidRP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</w:p>
    <w:p w:rsidR="009F2871" w:rsidRPr="009F2871" w:rsidRDefault="009F2871" w:rsidP="009F2871">
      <w:pPr>
        <w:shd w:val="clear" w:color="auto" w:fill="FFFFFF"/>
        <w:spacing w:after="150" w:line="240" w:lineRule="auto"/>
        <w:textAlignment w:val="top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val="es-UY" w:eastAsia="es-UY"/>
        </w:rPr>
      </w:pPr>
      <w:r w:rsidRPr="009F28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s-UY" w:eastAsia="es-UY"/>
        </w:rPr>
        <w:t>Indignación ética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Los primeros tres capítulos están llenos de denuncias. Francisco no escatima en ser crítico contra el sistema del descarte que “nos tiene más solos que nunca”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12). Sin usar el término que aquí asumimos, el de indignación, no nos cabe ninguna duda que el sentimiento que abunda en estas páginas es ese: el de una indignación ética contra una humanidad sin horizonte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26).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Podríamos preguntarnos a quién le habla el papa en estos capítulos. Quién es su interlocutor directo, más allá de todos los hombres y mujeres de buena voluntad. ¿Para qué detenerse tanto, de nuevo, en su crítica y análisis ante los modelos socioeconómicos y una cultura que al parecer no se escapa del individualismo, la indiferencia y el egoísmo? Nos llama la atención porque no es lo único que vemos ni lo que abunda, al menos en las organizaciones de base. Aventuramos a que Francisco le habla a la clase dirigente, a los tomadores de decisiones, a quienes deciden qué abrir y qué cerrar, qué otorgar y qué quitar. El papa le habla a una elite económica y política. A quienes, a fin de cuentas, perpetúan el desprecio por el pueblo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99), el individualismo radical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105) y las estructuras donde dichas actitudes y hábitos se cimentan.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Aunque, al menos en estos capítulos, el papa no se refiere mucho a la Iglesia, dentro de esas elites también se encuentra la jerarquía y el Pueblo de Dios que, sin conciencia crítica ni la audacia propia de los seguidores de Jesús, permite, con complicidad, que dichas estructuras, hábitos y formas se mantengan.</w:t>
      </w:r>
    </w:p>
    <w:p w:rsidR="009F2871" w:rsidRPr="009F2871" w:rsidRDefault="009F2871" w:rsidP="009F2871">
      <w:pPr>
        <w:shd w:val="clear" w:color="auto" w:fill="FFFFFF"/>
        <w:spacing w:after="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La indignación nos abre a la esperanza, ella permite e impulsa cambios profundos como los que hemos vivido estas recientes semanas en Chile. Indignados contra el no reconocimiento de la dignidad de todos y todas, el pueblo de Chile ha abierto un camino histórico. Pero, a la luz de </w:t>
      </w:r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 xml:space="preserve">Fratelli </w:t>
      </w:r>
      <w:proofErr w:type="spellStart"/>
      <w:r w:rsidRPr="009F28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UY" w:eastAsia="es-UY"/>
        </w:rPr>
        <w:t>Tutti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, habría que afirmar que no es para nada fácil ni mucho menos está asegurado. Pues detrás de los abusos acumulados hay una “cultura”, una forma de pensar y decidir; y un cúmulo de miedos y de inercia con la cual hay que enfrentarse. La idea sacralizada de la propiedad privada en desmedro del destino universal de los bienes y del derecho de todos a su uso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123) es una de las bases que el documento eclesial nos insta a reformular.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Seguir pensando la democracia, la justicia, la libertad, la unidad y la fraternidad, hoy por hoy manoseadas (14), es urgente para la construcción del nuevo Chile. Toda sociedad, dice el obispo de Roma, puede encaminarse cuando recobra la potencia del bien común (</w:t>
      </w:r>
      <w:proofErr w:type="spellStart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n°</w:t>
      </w:r>
      <w:proofErr w:type="spellEnd"/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 xml:space="preserve"> 66), cuando asume los bienes comunes como norte de su navegación ético-política y, a partir de ahí, reconstruye su orden social, su proyecto humano. Estos capítulos pueden ayudarnos para reflexionar y pensar en aquel horizonte común y lo que deseamos para encauzar de manera profunda, dialogada y consensuada en vistas de la construcción de un país justo y amable: de hermanos y hermanas.</w:t>
      </w:r>
    </w:p>
    <w:p w:rsidR="009F2871" w:rsidRPr="009F2871" w:rsidRDefault="009F2871" w:rsidP="009F2871">
      <w:pPr>
        <w:shd w:val="clear" w:color="auto" w:fill="FFFFFF"/>
        <w:spacing w:after="150" w:line="45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  <w:t> </w:t>
      </w:r>
    </w:p>
    <w:p w:rsidR="009F2871" w:rsidRPr="009F2871" w:rsidRDefault="009F2871" w:rsidP="009F2871">
      <w:pPr>
        <w:numPr>
          <w:ilvl w:val="0"/>
          <w:numId w:val="2"/>
        </w:numPr>
        <w:shd w:val="clear" w:color="auto" w:fill="DCDCDC"/>
        <w:spacing w:before="100" w:beforeAutospacing="1" w:line="450" w:lineRule="atLeast"/>
        <w:ind w:left="-40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es-UY" w:eastAsia="es-UY"/>
        </w:rPr>
      </w:pPr>
      <w:r w:rsidRPr="009F2871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s-UY" w:eastAsia="es-UY"/>
        </w:rPr>
        <w:t>El contenido vertido en esta columna de opinión es de exclusiva responsabilidad de su autor, y no refleja necesariamente la línea editorial ni postura de </w:t>
      </w:r>
      <w:r w:rsidRPr="009F2871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es-UY" w:eastAsia="es-UY"/>
        </w:rPr>
        <w:t>El Mostrador</w:t>
      </w:r>
    </w:p>
    <w:p w:rsidR="002E2F5B" w:rsidRDefault="009F2871">
      <w:hyperlink r:id="rId7" w:history="1">
        <w:r w:rsidRPr="00461283">
          <w:rPr>
            <w:rStyle w:val="Hipervnculo"/>
          </w:rPr>
          <w:t>https://www.elmostrador.cl/noticias/opinion/columnas/2020/11/10/dignidad-espiritual-e-indignacion-etica-una-lectura-de-la-enciclica-fratelli-tutti/</w:t>
        </w:r>
      </w:hyperlink>
    </w:p>
    <w:p w:rsidR="009F2871" w:rsidRDefault="009F2871">
      <w:bookmarkStart w:id="0" w:name="_GoBack"/>
      <w:bookmarkEnd w:id="0"/>
    </w:p>
    <w:sectPr w:rsidR="009F2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808A1"/>
    <w:multiLevelType w:val="multilevel"/>
    <w:tmpl w:val="8AEA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138D9"/>
    <w:multiLevelType w:val="multilevel"/>
    <w:tmpl w:val="5144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71"/>
    <w:rsid w:val="002E2F5B"/>
    <w:rsid w:val="009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69F9"/>
  <w15:chartTrackingRefBased/>
  <w15:docId w15:val="{F8F7E217-9B4A-43FC-9BDC-CFACA1C7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28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15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377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2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52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909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7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31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5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uble" w:sz="6" w:space="14" w:color="DCDCDC"/>
                                                    <w:left w:val="double" w:sz="6" w:space="14" w:color="DCDCDC"/>
                                                    <w:bottom w:val="double" w:sz="6" w:space="14" w:color="DCDCDC"/>
                                                    <w:right w:val="double" w:sz="6" w:space="14" w:color="DCDCD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mostrador.cl/noticias/opinion/columnas/2020/11/10/dignidad-espiritual-e-indignacion-etica-una-lectura-de-la-enciclica-fratelli-tut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elmostrador.cl/autor/latorreyachond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1511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2020-12-07T15:18:00Z</dcterms:created>
  <dcterms:modified xsi:type="dcterms:W3CDTF">2020-12-07T15:21:00Z</dcterms:modified>
</cp:coreProperties>
</file>