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50E" w:rsidRDefault="0050450E" w:rsidP="0050450E">
      <w:pPr>
        <w:spacing w:after="0" w:line="435" w:lineRule="atLeast"/>
        <w:outlineLvl w:val="0"/>
        <w:rPr>
          <w:rFonts w:ascii="Arial" w:eastAsia="Times New Roman" w:hAnsi="Arial" w:cs="Arial"/>
          <w:b/>
          <w:bCs/>
          <w:i/>
          <w:iCs/>
          <w:color w:val="D49400"/>
          <w:kern w:val="36"/>
          <w:sz w:val="21"/>
          <w:szCs w:val="21"/>
          <w:lang w:val="es-UY" w:eastAsia="es-UY"/>
        </w:rPr>
      </w:pPr>
      <w:r w:rsidRPr="0050450E">
        <w:rPr>
          <w:rFonts w:ascii="Arial" w:eastAsia="Times New Roman" w:hAnsi="Arial" w:cs="Arial"/>
          <w:b/>
          <w:bCs/>
          <w:i/>
          <w:iCs/>
          <w:color w:val="D49400"/>
          <w:kern w:val="36"/>
          <w:sz w:val="21"/>
          <w:szCs w:val="21"/>
          <w:lang w:val="es-UY" w:eastAsia="es-UY"/>
        </w:rPr>
        <w:t>La voz de Romero para hoy: profecía y esperanza</w:t>
      </w:r>
    </w:p>
    <w:p w:rsidR="0050450E" w:rsidRPr="0050450E" w:rsidRDefault="0050450E" w:rsidP="0050450E">
      <w:pPr>
        <w:spacing w:after="0" w:line="435" w:lineRule="atLeast"/>
        <w:outlineLvl w:val="0"/>
        <w:rPr>
          <w:rFonts w:ascii="Arial" w:eastAsia="Times New Roman" w:hAnsi="Arial" w:cs="Arial"/>
          <w:b/>
          <w:bCs/>
          <w:color w:val="333333"/>
          <w:kern w:val="36"/>
          <w:sz w:val="38"/>
          <w:szCs w:val="38"/>
          <w:lang w:val="es-UY" w:eastAsia="es-UY"/>
        </w:rPr>
      </w:pPr>
      <w:r w:rsidRPr="0050450E">
        <w:rPr>
          <w:rFonts w:ascii="Arial" w:eastAsia="Times New Roman" w:hAnsi="Arial" w:cs="Arial"/>
          <w:b/>
          <w:bCs/>
          <w:color w:val="333333"/>
          <w:kern w:val="36"/>
          <w:sz w:val="38"/>
          <w:szCs w:val="38"/>
          <w:lang w:val="es-UY" w:eastAsia="es-UY"/>
        </w:rPr>
        <w:t>Monseñor Romero: "Si me matan resucitaré en el pueblo salvadoreño"</w:t>
      </w:r>
    </w:p>
    <w:p w:rsidR="0050450E" w:rsidRPr="0050450E" w:rsidRDefault="0050450E" w:rsidP="0050450E">
      <w:pPr>
        <w:spacing w:after="0" w:line="240" w:lineRule="auto"/>
        <w:rPr>
          <w:rFonts w:ascii="Times New Roman" w:eastAsia="Times New Roman" w:hAnsi="Times New Roman" w:cs="Times New Roman"/>
          <w:sz w:val="24"/>
          <w:szCs w:val="24"/>
          <w:lang w:val="es-UY" w:eastAsia="es-UY"/>
        </w:rPr>
      </w:pPr>
      <w:r w:rsidRPr="0050450E">
        <w:rPr>
          <w:rFonts w:ascii="Times New Roman" w:eastAsia="Times New Roman" w:hAnsi="Times New Roman" w:cs="Times New Roman"/>
          <w:noProof/>
          <w:sz w:val="24"/>
          <w:szCs w:val="24"/>
          <w:lang w:val="es-UY" w:eastAsia="es-UY"/>
        </w:rPr>
        <w:drawing>
          <wp:inline distT="0" distB="0" distL="0" distR="0" wp14:anchorId="352B72A5" wp14:editId="6CDBEA7A">
            <wp:extent cx="5449808" cy="3060700"/>
            <wp:effectExtent l="0" t="0" r="0" b="6350"/>
            <wp:docPr id="1" name="Imagen 1" descr="Monseñor Romero: &quot;Si me matan resucitaré en el pueblo salvadoreñ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eñor Romero: &quot;Si me matan resucitaré en el pueblo salvadoreño&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5099" cy="3063672"/>
                    </a:xfrm>
                    <a:prstGeom prst="rect">
                      <a:avLst/>
                    </a:prstGeom>
                    <a:noFill/>
                    <a:ln>
                      <a:noFill/>
                    </a:ln>
                  </pic:spPr>
                </pic:pic>
              </a:graphicData>
            </a:graphic>
          </wp:inline>
        </w:drawing>
      </w:r>
    </w:p>
    <w:p w:rsidR="0050450E" w:rsidRPr="0050450E" w:rsidRDefault="0050450E" w:rsidP="0050450E">
      <w:pPr>
        <w:spacing w:line="240" w:lineRule="auto"/>
        <w:rPr>
          <w:rFonts w:ascii="Times New Roman" w:eastAsia="Times New Roman" w:hAnsi="Times New Roman" w:cs="Times New Roman"/>
          <w:sz w:val="24"/>
          <w:szCs w:val="24"/>
          <w:lang w:val="es-UY" w:eastAsia="es-UY"/>
        </w:rPr>
      </w:pPr>
      <w:r w:rsidRPr="0050450E">
        <w:rPr>
          <w:rFonts w:ascii="Times New Roman" w:eastAsia="Times New Roman" w:hAnsi="Times New Roman" w:cs="Times New Roman"/>
          <w:sz w:val="24"/>
          <w:szCs w:val="24"/>
          <w:lang w:val="es-UY" w:eastAsia="es-UY"/>
        </w:rPr>
        <w:t>Monseñor Romero: "Si me matan resucitaré en el pueblo salvadoreño"</w:t>
      </w:r>
    </w:p>
    <w:p w:rsidR="0050450E" w:rsidRPr="0050450E" w:rsidRDefault="0050450E" w:rsidP="0050450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Un reto es ponerse las gafas de Romero y con ellas mirar nuestra realidad actual, para realizar una lectura profética y comprometernos en nuestra vida cotidiana, dando cuenta de nuestra esperanza. </w:t>
      </w:r>
    </w:p>
    <w:p w:rsidR="0050450E" w:rsidRPr="0050450E" w:rsidRDefault="0050450E" w:rsidP="0050450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El diplomado ha buscado poner a producir el legado de Mons. Romero frente a los desafíos que enfrentamos hoy en nuestro mundo, posibilitando que los estudiantes se conviertan en agentes de transformación. </w:t>
      </w:r>
    </w:p>
    <w:p w:rsidR="0050450E" w:rsidRPr="0050450E" w:rsidRDefault="0050450E" w:rsidP="0050450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Seguir esperando significaría mantener la esperanza en la posibilidad de que la historia de sufrimiento no seguirá su curso ininterrumpidamente.</w:t>
      </w:r>
    </w:p>
    <w:p w:rsidR="0050450E" w:rsidRPr="0050450E" w:rsidRDefault="0050450E" w:rsidP="0050450E">
      <w:pPr>
        <w:shd w:val="clear" w:color="auto" w:fill="FFFFFF"/>
        <w:spacing w:after="150" w:line="240" w:lineRule="auto"/>
        <w:jc w:val="both"/>
        <w:rPr>
          <w:rFonts w:ascii="Arial" w:eastAsia="Times New Roman" w:hAnsi="Arial" w:cs="Arial"/>
          <w:b/>
          <w:bCs/>
          <w:i/>
          <w:iCs/>
          <w:color w:val="333333"/>
          <w:sz w:val="20"/>
          <w:szCs w:val="20"/>
          <w:lang w:val="es-UY" w:eastAsia="es-UY"/>
        </w:rPr>
      </w:pPr>
      <w:r w:rsidRPr="0050450E">
        <w:rPr>
          <w:rFonts w:ascii="Arial" w:eastAsia="Times New Roman" w:hAnsi="Arial" w:cs="Arial"/>
          <w:b/>
          <w:bCs/>
          <w:i/>
          <w:iCs/>
          <w:color w:val="333333"/>
          <w:sz w:val="20"/>
          <w:szCs w:val="20"/>
          <w:lang w:val="es-UY" w:eastAsia="es-UY"/>
        </w:rPr>
        <w:t>13.12.2020 | </w:t>
      </w:r>
      <w:hyperlink r:id="rId6" w:history="1">
        <w:r w:rsidRPr="0050450E">
          <w:rPr>
            <w:rFonts w:ascii="Arial" w:eastAsia="Times New Roman" w:hAnsi="Arial" w:cs="Arial"/>
            <w:b/>
            <w:bCs/>
            <w:i/>
            <w:iCs/>
            <w:color w:val="D49400"/>
            <w:sz w:val="20"/>
            <w:szCs w:val="20"/>
            <w:lang w:val="es-UY" w:eastAsia="es-UY"/>
          </w:rPr>
          <w:t>Alberto Ares</w:t>
        </w:r>
      </w:hyperlink>
      <w:r w:rsidRPr="0050450E">
        <w:rPr>
          <w:rFonts w:ascii="Arial" w:eastAsia="Times New Roman" w:hAnsi="Arial" w:cs="Arial"/>
          <w:b/>
          <w:bCs/>
          <w:i/>
          <w:iCs/>
          <w:color w:val="333333"/>
          <w:sz w:val="20"/>
          <w:szCs w:val="20"/>
          <w:lang w:val="es-UY" w:eastAsia="es-UY"/>
        </w:rPr>
        <w:t> director del Instituto Universitario de Estudios sobre Migraciones y adjunto a la coordinación del Servicio Jesuita a Migrantes en España</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Ayer celebramos en la </w:t>
      </w:r>
      <w:hyperlink r:id="rId7" w:history="1">
        <w:r w:rsidRPr="0050450E">
          <w:rPr>
            <w:rFonts w:ascii="Arial" w:eastAsia="Times New Roman" w:hAnsi="Arial" w:cs="Arial"/>
            <w:color w:val="D49400"/>
            <w:sz w:val="21"/>
            <w:szCs w:val="21"/>
            <w:lang w:val="es-UY" w:eastAsia="es-UY"/>
          </w:rPr>
          <w:t>Universidad Centroamericana "José Simeón Cañas" (UCA</w:t>
        </w:r>
      </w:hyperlink>
      <w:r w:rsidRPr="0050450E">
        <w:rPr>
          <w:rFonts w:ascii="Arial" w:eastAsia="Times New Roman" w:hAnsi="Arial" w:cs="Arial"/>
          <w:color w:val="333333"/>
          <w:sz w:val="21"/>
          <w:szCs w:val="21"/>
          <w:lang w:val="es-UY" w:eastAsia="es-UY"/>
        </w:rPr>
        <w:t>) de El Salvador el acto de graduación del primer </w:t>
      </w:r>
      <w:r w:rsidRPr="0050450E">
        <w:rPr>
          <w:rFonts w:ascii="Arial" w:eastAsia="Times New Roman" w:hAnsi="Arial" w:cs="Arial"/>
          <w:b/>
          <w:bCs/>
          <w:color w:val="474747"/>
          <w:sz w:val="21"/>
          <w:szCs w:val="21"/>
          <w:lang w:val="es-UY" w:eastAsia="es-UY"/>
        </w:rPr>
        <w:t>Diplomado “La voz de Romero para hoy: profecía y esperanza”</w:t>
      </w:r>
      <w:r w:rsidRPr="0050450E">
        <w:rPr>
          <w:rFonts w:ascii="Arial" w:eastAsia="Times New Roman" w:hAnsi="Arial" w:cs="Arial"/>
          <w:color w:val="333333"/>
          <w:sz w:val="21"/>
          <w:szCs w:val="21"/>
          <w:lang w:val="es-UY" w:eastAsia="es-UY"/>
        </w:rPr>
        <w:t>. Un diplomado que en su primera edición ha tenido una </w:t>
      </w:r>
      <w:r w:rsidRPr="0050450E">
        <w:rPr>
          <w:rFonts w:ascii="Arial" w:eastAsia="Times New Roman" w:hAnsi="Arial" w:cs="Arial"/>
          <w:b/>
          <w:bCs/>
          <w:color w:val="474747"/>
          <w:sz w:val="21"/>
          <w:szCs w:val="21"/>
          <w:lang w:val="es-UY" w:eastAsia="es-UY"/>
        </w:rPr>
        <w:t>asistencia de 150 alumnos y alumnas provenientes de Latinoamérica y otros rincones del mundo</w:t>
      </w:r>
      <w:r w:rsidRPr="0050450E">
        <w:rPr>
          <w:rFonts w:ascii="Arial" w:eastAsia="Times New Roman" w:hAnsi="Arial" w:cs="Arial"/>
          <w:color w:val="333333"/>
          <w:sz w:val="21"/>
          <w:szCs w:val="21"/>
          <w:lang w:val="es-UY" w:eastAsia="es-UY"/>
        </w:rPr>
        <w:t>. Desde la Patagonia a Massachussets, pasando por Cochabamba, Mendoza, Arequipa, Caracas, Medellín, Santo Domingo, Panamá, San Salvador, Quezaltenango, Ciudad de México o Madrid.</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La </w:t>
      </w:r>
      <w:r w:rsidRPr="0050450E">
        <w:rPr>
          <w:rFonts w:ascii="Arial" w:eastAsia="Times New Roman" w:hAnsi="Arial" w:cs="Arial"/>
          <w:b/>
          <w:bCs/>
          <w:color w:val="474747"/>
          <w:sz w:val="21"/>
          <w:szCs w:val="21"/>
          <w:lang w:val="es-UY" w:eastAsia="es-UY"/>
        </w:rPr>
        <w:t>pluralidad del grupo</w:t>
      </w:r>
      <w:r w:rsidRPr="0050450E">
        <w:rPr>
          <w:rFonts w:ascii="Arial" w:eastAsia="Times New Roman" w:hAnsi="Arial" w:cs="Arial"/>
          <w:color w:val="333333"/>
          <w:sz w:val="21"/>
          <w:szCs w:val="21"/>
          <w:lang w:val="es-UY" w:eastAsia="es-UY"/>
        </w:rPr>
        <w:t xml:space="preserve"> era evidente, desde catequistas en parroquias y educadores de colegios, pasando por agentes de pastoral, profesores universitarios, animadoras en </w:t>
      </w:r>
      <w:r w:rsidRPr="0050450E">
        <w:rPr>
          <w:rFonts w:ascii="Arial" w:eastAsia="Times New Roman" w:hAnsi="Arial" w:cs="Arial"/>
          <w:color w:val="333333"/>
          <w:sz w:val="21"/>
          <w:szCs w:val="21"/>
          <w:lang w:val="es-UY" w:eastAsia="es-UY"/>
        </w:rPr>
        <w:lastRenderedPageBreak/>
        <w:t>comunidades de base, seminaristas, religiosas y sacerdotes, diplomáticas y líderes comunitarios.</w:t>
      </w:r>
    </w:p>
    <w:p w:rsidR="0050450E" w:rsidRPr="0050450E" w:rsidRDefault="0050450E" w:rsidP="0050450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Actualizar el legado de San Óscar Arnulfo Romero</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El diplomado ha buscado poner a producir el legado de Mons. Romero frente a los desafíos que enfrentamos hoy en nuestro mundo: aumento de las desigualdades sociales, precarización del sistema de salud, auge de los autoritarismos, destrucción ecológica y muchas problemáticas más que son urgentes y exigen una mirada atenta y una lectura desde la fe. Frente a esta coyuntura, se propone </w:t>
      </w:r>
      <w:r w:rsidRPr="0050450E">
        <w:rPr>
          <w:rFonts w:ascii="Arial" w:eastAsia="Times New Roman" w:hAnsi="Arial" w:cs="Arial"/>
          <w:b/>
          <w:bCs/>
          <w:color w:val="474747"/>
          <w:sz w:val="21"/>
          <w:szCs w:val="21"/>
          <w:lang w:val="es-UY" w:eastAsia="es-UY"/>
        </w:rPr>
        <w:t>la palabra profética de San Romero de América como luz y esperanza de nuestros pueblos</w:t>
      </w:r>
      <w:r w:rsidRPr="0050450E">
        <w:rPr>
          <w:rFonts w:ascii="Arial" w:eastAsia="Times New Roman" w:hAnsi="Arial" w:cs="Arial"/>
          <w:color w:val="333333"/>
          <w:sz w:val="21"/>
          <w:szCs w:val="21"/>
          <w:lang w:val="es-UY" w:eastAsia="es-UY"/>
        </w:rPr>
        <w:t>.</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Por tanto, se busca actualizar el legado de San Óscar Arnulfo Romero, </w:t>
      </w:r>
      <w:r w:rsidRPr="0050450E">
        <w:rPr>
          <w:rFonts w:ascii="Arial" w:eastAsia="Times New Roman" w:hAnsi="Arial" w:cs="Arial"/>
          <w:b/>
          <w:bCs/>
          <w:color w:val="474747"/>
          <w:sz w:val="21"/>
          <w:szCs w:val="21"/>
          <w:lang w:val="es-UY" w:eastAsia="es-UY"/>
        </w:rPr>
        <w:t>acercando su palabra a las comunidades, como recurso que alimente las prácticas y saberes que resisten la crisis y construyen la esperanza</w:t>
      </w:r>
      <w:r w:rsidRPr="0050450E">
        <w:rPr>
          <w:rFonts w:ascii="Arial" w:eastAsia="Times New Roman" w:hAnsi="Arial" w:cs="Arial"/>
          <w:color w:val="333333"/>
          <w:sz w:val="21"/>
          <w:szCs w:val="21"/>
          <w:lang w:val="es-UY" w:eastAsia="es-UY"/>
        </w:rPr>
        <w:t>.</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Estos objetivos se alcanzaron con creces en esta formación virtual en la que cada semana se realizaba un encuentro sincrónico con la modalidad de conversatorio, con el objetivo de abrir el diálogo con los estudiantes en torno a los contenidos revisados.</w:t>
      </w:r>
    </w:p>
    <w:p w:rsidR="0050450E" w:rsidRPr="0050450E" w:rsidRDefault="0050450E" w:rsidP="0050450E">
      <w:pPr>
        <w:shd w:val="clear" w:color="auto" w:fill="FFFFFF"/>
        <w:spacing w:line="240" w:lineRule="auto"/>
        <w:rPr>
          <w:rFonts w:ascii="Arial" w:eastAsia="Times New Roman" w:hAnsi="Arial" w:cs="Arial"/>
          <w:color w:val="000000"/>
          <w:sz w:val="21"/>
          <w:szCs w:val="21"/>
          <w:lang w:val="es-UY" w:eastAsia="es-UY"/>
        </w:rPr>
      </w:pPr>
      <w:r w:rsidRPr="0050450E">
        <w:rPr>
          <w:rFonts w:ascii="Arial" w:eastAsia="Times New Roman" w:hAnsi="Arial" w:cs="Arial"/>
          <w:noProof/>
          <w:color w:val="000000"/>
          <w:sz w:val="21"/>
          <w:szCs w:val="21"/>
          <w:lang w:val="es-UY" w:eastAsia="es-UY"/>
        </w:rPr>
        <w:drawing>
          <wp:inline distT="0" distB="0" distL="0" distR="0" wp14:anchorId="5ED9E86D" wp14:editId="64031574">
            <wp:extent cx="5450088" cy="6388100"/>
            <wp:effectExtent l="0" t="0" r="0" b="0"/>
            <wp:docPr id="2" name="Imagen 2" descr="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6054" cy="6395092"/>
                    </a:xfrm>
                    <a:prstGeom prst="rect">
                      <a:avLst/>
                    </a:prstGeom>
                    <a:noFill/>
                    <a:ln>
                      <a:noFill/>
                    </a:ln>
                  </pic:spPr>
                </pic:pic>
              </a:graphicData>
            </a:graphic>
          </wp:inline>
        </w:drawing>
      </w:r>
    </w:p>
    <w:p w:rsidR="0050450E" w:rsidRPr="0050450E" w:rsidRDefault="0050450E" w:rsidP="0050450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Ponernos las gafas de Romero para ser agentes de transformación social </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Asimismo, el objetivo final es que las alumnas y alumnos elaboraran una propuesta metodológica que estimule la creatividad y que pueda servir para replicar el seminario en distintos contextos (</w:t>
      </w:r>
      <w:proofErr w:type="spellStart"/>
      <w:r w:rsidRPr="0050450E">
        <w:rPr>
          <w:rFonts w:ascii="Arial" w:eastAsia="Times New Roman" w:hAnsi="Arial" w:cs="Arial"/>
          <w:color w:val="333333"/>
          <w:sz w:val="21"/>
          <w:szCs w:val="21"/>
          <w:lang w:val="es-UY" w:eastAsia="es-UY"/>
        </w:rPr>
        <w:t>p.e</w:t>
      </w:r>
      <w:proofErr w:type="spellEnd"/>
      <w:r w:rsidRPr="0050450E">
        <w:rPr>
          <w:rFonts w:ascii="Arial" w:eastAsia="Times New Roman" w:hAnsi="Arial" w:cs="Arial"/>
          <w:color w:val="333333"/>
          <w:sz w:val="21"/>
          <w:szCs w:val="21"/>
          <w:lang w:val="es-UY" w:eastAsia="es-UY"/>
        </w:rPr>
        <w:t>. videos cortos, rutas de trabajo, memoria escrita, ensayo, unidades didácticas, podcast, entre otros). Cada participante identificó el resultado que era de mayor utilidad para su contexto.</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b/>
          <w:bCs/>
          <w:color w:val="474747"/>
          <w:sz w:val="21"/>
          <w:szCs w:val="21"/>
          <w:lang w:val="es-UY" w:eastAsia="es-UY"/>
        </w:rPr>
        <w:t>Un reto es ponerse las gafas de Romero y con ellas mirar nuestra realidad actual</w:t>
      </w:r>
      <w:r w:rsidRPr="0050450E">
        <w:rPr>
          <w:rFonts w:ascii="Arial" w:eastAsia="Times New Roman" w:hAnsi="Arial" w:cs="Arial"/>
          <w:color w:val="333333"/>
          <w:sz w:val="21"/>
          <w:szCs w:val="21"/>
          <w:lang w:val="es-UY" w:eastAsia="es-UY"/>
        </w:rPr>
        <w:t>, para realizar una lectura profética y comprometernos en nuestra vida cotidiana, dando cuenta de nuestra esperanza. </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b/>
          <w:bCs/>
          <w:color w:val="474747"/>
          <w:sz w:val="21"/>
          <w:szCs w:val="21"/>
          <w:lang w:val="es-UY" w:eastAsia="es-UY"/>
        </w:rPr>
        <w:t xml:space="preserve">Martha </w:t>
      </w:r>
      <w:proofErr w:type="spellStart"/>
      <w:r w:rsidRPr="0050450E">
        <w:rPr>
          <w:rFonts w:ascii="Arial" w:eastAsia="Times New Roman" w:hAnsi="Arial" w:cs="Arial"/>
          <w:b/>
          <w:bCs/>
          <w:color w:val="474747"/>
          <w:sz w:val="21"/>
          <w:szCs w:val="21"/>
          <w:lang w:val="es-UY" w:eastAsia="es-UY"/>
        </w:rPr>
        <w:t>Zechmeister</w:t>
      </w:r>
      <w:proofErr w:type="spellEnd"/>
      <w:r w:rsidRPr="0050450E">
        <w:rPr>
          <w:rFonts w:ascii="Arial" w:eastAsia="Times New Roman" w:hAnsi="Arial" w:cs="Arial"/>
          <w:color w:val="333333"/>
          <w:sz w:val="21"/>
          <w:szCs w:val="21"/>
          <w:lang w:val="es-UY" w:eastAsia="es-UY"/>
        </w:rPr>
        <w:t>, directora de la </w:t>
      </w:r>
      <w:hyperlink r:id="rId9" w:history="1">
        <w:r w:rsidRPr="0050450E">
          <w:rPr>
            <w:rFonts w:ascii="Arial" w:eastAsia="Times New Roman" w:hAnsi="Arial" w:cs="Arial"/>
            <w:color w:val="D49400"/>
            <w:sz w:val="21"/>
            <w:szCs w:val="21"/>
            <w:lang w:val="es-UY" w:eastAsia="es-UY"/>
          </w:rPr>
          <w:t>Maestría en Teología Latinoamericana en la UCA</w:t>
        </w:r>
      </w:hyperlink>
      <w:r w:rsidRPr="0050450E">
        <w:rPr>
          <w:rFonts w:ascii="Arial" w:eastAsia="Times New Roman" w:hAnsi="Arial" w:cs="Arial"/>
          <w:color w:val="333333"/>
          <w:sz w:val="21"/>
          <w:szCs w:val="21"/>
          <w:lang w:val="es-UY" w:eastAsia="es-UY"/>
        </w:rPr>
        <w:t>, junto a un grupo de docentes de la universidad, impartieron el diplomado y acompañaron semanalmente a cada equipo de trabajo.  </w:t>
      </w:r>
    </w:p>
    <w:p w:rsidR="0050450E" w:rsidRPr="0050450E" w:rsidRDefault="0050450E" w:rsidP="0050450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50450E">
        <w:rPr>
          <w:rFonts w:ascii="Arial" w:eastAsia="Times New Roman" w:hAnsi="Arial" w:cs="Arial"/>
          <w:b/>
          <w:bCs/>
          <w:color w:val="474747"/>
          <w:sz w:val="26"/>
          <w:szCs w:val="26"/>
          <w:lang w:val="es-UY" w:eastAsia="es-UY"/>
        </w:rPr>
        <w:t>El martirio como fuente de esperanza</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b/>
          <w:bCs/>
          <w:color w:val="474747"/>
          <w:sz w:val="21"/>
          <w:szCs w:val="21"/>
          <w:lang w:val="es-UY" w:eastAsia="es-UY"/>
        </w:rPr>
        <w:t>El sufrimiento, el martirio es parte de la existencia humana</w:t>
      </w:r>
      <w:r w:rsidRPr="0050450E">
        <w:rPr>
          <w:rFonts w:ascii="Arial" w:eastAsia="Times New Roman" w:hAnsi="Arial" w:cs="Arial"/>
          <w:color w:val="333333"/>
          <w:sz w:val="21"/>
          <w:szCs w:val="21"/>
          <w:lang w:val="es-UY" w:eastAsia="es-UY"/>
        </w:rPr>
        <w:t>. De hecho, Romero os ha ayudado a ver que no podemos experimentar la esperanza si tratamos de ocultar esta realidad.</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b/>
          <w:bCs/>
          <w:color w:val="474747"/>
          <w:sz w:val="21"/>
          <w:szCs w:val="21"/>
          <w:lang w:val="es-UY" w:eastAsia="es-UY"/>
        </w:rPr>
        <w:t>J.B. Metz</w:t>
      </w:r>
      <w:r w:rsidRPr="0050450E">
        <w:rPr>
          <w:rFonts w:ascii="Arial" w:eastAsia="Times New Roman" w:hAnsi="Arial" w:cs="Arial"/>
          <w:color w:val="333333"/>
          <w:sz w:val="21"/>
          <w:szCs w:val="21"/>
          <w:lang w:val="es-UY" w:eastAsia="es-UY"/>
        </w:rPr>
        <w:t> describe la esperanza por medio de un término apocalíptico y escatológico, “</w:t>
      </w:r>
      <w:r w:rsidRPr="0050450E">
        <w:rPr>
          <w:rFonts w:ascii="Arial" w:eastAsia="Times New Roman" w:hAnsi="Arial" w:cs="Arial"/>
          <w:b/>
          <w:bCs/>
          <w:color w:val="474747"/>
          <w:sz w:val="21"/>
          <w:szCs w:val="21"/>
          <w:lang w:val="es-UY" w:eastAsia="es-UY"/>
        </w:rPr>
        <w:t xml:space="preserve">memoria </w:t>
      </w:r>
      <w:proofErr w:type="spellStart"/>
      <w:r w:rsidRPr="0050450E">
        <w:rPr>
          <w:rFonts w:ascii="Arial" w:eastAsia="Times New Roman" w:hAnsi="Arial" w:cs="Arial"/>
          <w:b/>
          <w:bCs/>
          <w:color w:val="474747"/>
          <w:sz w:val="21"/>
          <w:szCs w:val="21"/>
          <w:lang w:val="es-UY" w:eastAsia="es-UY"/>
        </w:rPr>
        <w:t>passionis</w:t>
      </w:r>
      <w:proofErr w:type="spellEnd"/>
      <w:r w:rsidRPr="0050450E">
        <w:rPr>
          <w:rFonts w:ascii="Arial" w:eastAsia="Times New Roman" w:hAnsi="Arial" w:cs="Arial"/>
          <w:color w:val="333333"/>
          <w:sz w:val="21"/>
          <w:szCs w:val="21"/>
          <w:lang w:val="es-UY" w:eastAsia="es-UY"/>
        </w:rPr>
        <w:t>”, la memoria de la pasión.</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“Considerada teológicamente, la memoria cristiana del sufrimiento anticipa un futuro específico para la humanidad entendido como un futuro para los que sufren, los que carecen de esperanza, los oprimidos, los discapacitados y los que son considerados como nada en esta tierra”.</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b/>
          <w:bCs/>
          <w:color w:val="474747"/>
          <w:sz w:val="21"/>
          <w:szCs w:val="21"/>
          <w:lang w:val="es-UY" w:eastAsia="es-UY"/>
        </w:rPr>
        <w:t>Romero nos ha mostrado que esta manera de pensar sobre el futuro mantiene la esperanza, incluso para los que mueren desesperados</w:t>
      </w:r>
      <w:r w:rsidRPr="0050450E">
        <w:rPr>
          <w:rFonts w:ascii="Arial" w:eastAsia="Times New Roman" w:hAnsi="Arial" w:cs="Arial"/>
          <w:color w:val="333333"/>
          <w:sz w:val="21"/>
          <w:szCs w:val="21"/>
          <w:lang w:val="es-UY" w:eastAsia="es-UY"/>
        </w:rPr>
        <w:t>. Seguir esperando significaría mantener la esperanza en la posibilidad de que la historia de sufrimiento no seguirá su curso ininterrumpidamente. Implica concebir la historia no como un sistema cerrado de causa y efecto, sino como un proceso que pertenece en última instancia a Dios.</w:t>
      </w:r>
    </w:p>
    <w:p w:rsidR="0050450E" w:rsidRPr="0050450E" w:rsidRDefault="0050450E" w:rsidP="0050450E">
      <w:pPr>
        <w:shd w:val="clear" w:color="auto" w:fill="FFFFFF"/>
        <w:spacing w:after="465" w:line="300" w:lineRule="atLeast"/>
        <w:jc w:val="both"/>
        <w:rPr>
          <w:rFonts w:ascii="Arial" w:eastAsia="Times New Roman" w:hAnsi="Arial" w:cs="Arial"/>
          <w:color w:val="333333"/>
          <w:sz w:val="21"/>
          <w:szCs w:val="21"/>
          <w:lang w:val="es-UY" w:eastAsia="es-UY"/>
        </w:rPr>
      </w:pPr>
      <w:r w:rsidRPr="0050450E">
        <w:rPr>
          <w:rFonts w:ascii="Arial" w:eastAsia="Times New Roman" w:hAnsi="Arial" w:cs="Arial"/>
          <w:color w:val="333333"/>
          <w:sz w:val="21"/>
          <w:szCs w:val="21"/>
          <w:lang w:val="es-UY" w:eastAsia="es-UY"/>
        </w:rPr>
        <w:t>El diplomado está organizado por la Maestría en Teología Latinoamericana de la Universidad Centroamericana José Simeón Cañas (UCA) en el marco del programa regional del Servicio Civil para la Paz (SCP) de la organización alemana </w:t>
      </w:r>
      <w:hyperlink r:id="rId10" w:history="1">
        <w:r w:rsidRPr="0050450E">
          <w:rPr>
            <w:rFonts w:ascii="Arial" w:eastAsia="Times New Roman" w:hAnsi="Arial" w:cs="Arial"/>
            <w:color w:val="D49400"/>
            <w:sz w:val="21"/>
            <w:szCs w:val="21"/>
            <w:lang w:val="es-UY" w:eastAsia="es-UY"/>
          </w:rPr>
          <w:t>AGIAMONDO</w:t>
        </w:r>
      </w:hyperlink>
      <w:r w:rsidRPr="0050450E">
        <w:rPr>
          <w:rFonts w:ascii="Arial" w:eastAsia="Times New Roman" w:hAnsi="Arial" w:cs="Arial"/>
          <w:color w:val="333333"/>
          <w:sz w:val="21"/>
          <w:szCs w:val="21"/>
          <w:lang w:val="es-UY" w:eastAsia="es-UY"/>
        </w:rPr>
        <w:t>.</w:t>
      </w:r>
    </w:p>
    <w:p w:rsidR="002E2F5B" w:rsidRDefault="0050450E">
      <w:hyperlink r:id="rId11" w:history="1">
        <w:r w:rsidRPr="004C37CA">
          <w:rPr>
            <w:rStyle w:val="Hipervnculo"/>
          </w:rPr>
          <w:t>https://www.religiondigital.org/tendiendo_puentes/Monsenor-Romero-resucitare-pueblo-salvadoreno_7_2295440435.html</w:t>
        </w:r>
      </w:hyperlink>
    </w:p>
    <w:p w:rsidR="0050450E" w:rsidRDefault="0050450E">
      <w:bookmarkStart w:id="0" w:name="_GoBack"/>
      <w:bookmarkEnd w:id="0"/>
    </w:p>
    <w:sectPr w:rsidR="0050450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364B3"/>
    <w:multiLevelType w:val="multilevel"/>
    <w:tmpl w:val="EC46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50E"/>
    <w:rsid w:val="002E2F5B"/>
    <w:rsid w:val="0050450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F6FD"/>
  <w15:chartTrackingRefBased/>
  <w15:docId w15:val="{82F9A991-F1C8-4F80-AA8C-E496FF73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0450E"/>
    <w:rPr>
      <w:color w:val="0563C1" w:themeColor="hyperlink"/>
      <w:u w:val="single"/>
    </w:rPr>
  </w:style>
  <w:style w:type="character" w:styleId="Mencinsinresolver">
    <w:name w:val="Unresolved Mention"/>
    <w:basedOn w:val="Fuentedeprrafopredeter"/>
    <w:uiPriority w:val="99"/>
    <w:semiHidden/>
    <w:unhideWhenUsed/>
    <w:rsid w:val="00504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592746">
      <w:bodyDiv w:val="1"/>
      <w:marLeft w:val="0"/>
      <w:marRight w:val="0"/>
      <w:marTop w:val="0"/>
      <w:marBottom w:val="0"/>
      <w:divBdr>
        <w:top w:val="none" w:sz="0" w:space="0" w:color="auto"/>
        <w:left w:val="none" w:sz="0" w:space="0" w:color="auto"/>
        <w:bottom w:val="none" w:sz="0" w:space="0" w:color="auto"/>
        <w:right w:val="none" w:sz="0" w:space="0" w:color="auto"/>
      </w:divBdr>
      <w:divsChild>
        <w:div w:id="1957641901">
          <w:marLeft w:val="0"/>
          <w:marRight w:val="0"/>
          <w:marTop w:val="0"/>
          <w:marBottom w:val="600"/>
          <w:divBdr>
            <w:top w:val="none" w:sz="0" w:space="0" w:color="auto"/>
            <w:left w:val="none" w:sz="0" w:space="0" w:color="auto"/>
            <w:bottom w:val="none" w:sz="0" w:space="0" w:color="auto"/>
            <w:right w:val="none" w:sz="0" w:space="0" w:color="auto"/>
          </w:divBdr>
          <w:divsChild>
            <w:div w:id="1765878340">
              <w:marLeft w:val="0"/>
              <w:marRight w:val="0"/>
              <w:marTop w:val="0"/>
              <w:marBottom w:val="0"/>
              <w:divBdr>
                <w:top w:val="none" w:sz="0" w:space="0" w:color="auto"/>
                <w:left w:val="none" w:sz="0" w:space="0" w:color="auto"/>
                <w:bottom w:val="none" w:sz="0" w:space="0" w:color="auto"/>
                <w:right w:val="none" w:sz="0" w:space="0" w:color="auto"/>
              </w:divBdr>
            </w:div>
          </w:divsChild>
        </w:div>
        <w:div w:id="257177984">
          <w:marLeft w:val="0"/>
          <w:marRight w:val="0"/>
          <w:marTop w:val="0"/>
          <w:marBottom w:val="0"/>
          <w:divBdr>
            <w:top w:val="none" w:sz="0" w:space="0" w:color="auto"/>
            <w:left w:val="none" w:sz="0" w:space="0" w:color="auto"/>
            <w:bottom w:val="none" w:sz="0" w:space="0" w:color="auto"/>
            <w:right w:val="none" w:sz="0" w:space="0" w:color="auto"/>
          </w:divBdr>
          <w:divsChild>
            <w:div w:id="1888642689">
              <w:marLeft w:val="0"/>
              <w:marRight w:val="0"/>
              <w:marTop w:val="0"/>
              <w:marBottom w:val="0"/>
              <w:divBdr>
                <w:top w:val="none" w:sz="0" w:space="0" w:color="auto"/>
                <w:left w:val="none" w:sz="0" w:space="0" w:color="auto"/>
                <w:bottom w:val="none" w:sz="0" w:space="0" w:color="auto"/>
                <w:right w:val="none" w:sz="0" w:space="0" w:color="auto"/>
              </w:divBdr>
              <w:divsChild>
                <w:div w:id="1309897741">
                  <w:marLeft w:val="-1275"/>
                  <w:marRight w:val="0"/>
                  <w:marTop w:val="0"/>
                  <w:marBottom w:val="0"/>
                  <w:divBdr>
                    <w:top w:val="none" w:sz="0" w:space="0" w:color="auto"/>
                    <w:left w:val="none" w:sz="0" w:space="0" w:color="auto"/>
                    <w:bottom w:val="none" w:sz="0" w:space="0" w:color="auto"/>
                    <w:right w:val="none" w:sz="0" w:space="0" w:color="auto"/>
                  </w:divBdr>
                </w:div>
                <w:div w:id="1293443382">
                  <w:marLeft w:val="0"/>
                  <w:marRight w:val="0"/>
                  <w:marTop w:val="0"/>
                  <w:marBottom w:val="0"/>
                  <w:divBdr>
                    <w:top w:val="none" w:sz="0" w:space="0" w:color="auto"/>
                    <w:left w:val="none" w:sz="0" w:space="0" w:color="auto"/>
                    <w:bottom w:val="none" w:sz="0" w:space="0" w:color="auto"/>
                    <w:right w:val="none" w:sz="0" w:space="0" w:color="auto"/>
                  </w:divBdr>
                  <w:divsChild>
                    <w:div w:id="789905673">
                      <w:marLeft w:val="0"/>
                      <w:marRight w:val="0"/>
                      <w:marTop w:val="0"/>
                      <w:marBottom w:val="0"/>
                      <w:divBdr>
                        <w:top w:val="none" w:sz="0" w:space="0" w:color="auto"/>
                        <w:left w:val="none" w:sz="0" w:space="0" w:color="auto"/>
                        <w:bottom w:val="none" w:sz="0" w:space="0" w:color="auto"/>
                        <w:right w:val="none" w:sz="0" w:space="0" w:color="auto"/>
                      </w:divBdr>
                    </w:div>
                    <w:div w:id="1422528632">
                      <w:marLeft w:val="0"/>
                      <w:marRight w:val="0"/>
                      <w:marTop w:val="0"/>
                      <w:marBottom w:val="0"/>
                      <w:divBdr>
                        <w:top w:val="none" w:sz="0" w:space="0" w:color="auto"/>
                        <w:left w:val="none" w:sz="0" w:space="0" w:color="auto"/>
                        <w:bottom w:val="none" w:sz="0" w:space="0" w:color="auto"/>
                        <w:right w:val="none" w:sz="0" w:space="0" w:color="auto"/>
                      </w:divBdr>
                      <w:divsChild>
                        <w:div w:id="13055055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ca.edu.s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alberto_ares/" TargetMode="External"/><Relationship Id="rId11" Type="http://schemas.openxmlformats.org/officeDocument/2006/relationships/hyperlink" Target="https://www.religiondigital.org/tendiendo_puentes/Monsenor-Romero-resucitare-pueblo-salvadoreno_7_2295440435.html" TargetMode="External"/><Relationship Id="rId5" Type="http://schemas.openxmlformats.org/officeDocument/2006/relationships/image" Target="media/image1.jpeg"/><Relationship Id="rId10" Type="http://schemas.openxmlformats.org/officeDocument/2006/relationships/hyperlink" Target="https://www.agiamondo.de/" TargetMode="External"/><Relationship Id="rId4" Type="http://schemas.openxmlformats.org/officeDocument/2006/relationships/webSettings" Target="webSettings.xml"/><Relationship Id="rId9" Type="http://schemas.openxmlformats.org/officeDocument/2006/relationships/hyperlink" Target="http://www.uca.edu.sv/maestria-en-teologia-latinoamerica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810</Words>
  <Characters>4461</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2020-12-16T12:02:00Z</dcterms:created>
  <dcterms:modified xsi:type="dcterms:W3CDTF">2020-12-16T12:04:00Z</dcterms:modified>
</cp:coreProperties>
</file>