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FA5" w:rsidRPr="00B34FA5" w:rsidRDefault="00B34FA5" w:rsidP="00B34FA5">
      <w:pPr>
        <w:spacing w:after="225" w:line="240" w:lineRule="auto"/>
        <w:outlineLvl w:val="0"/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</w:pPr>
      <w:r w:rsidRPr="00B34FA5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CNBB emite nota pelo </w:t>
      </w:r>
      <w:proofErr w:type="spellStart"/>
      <w:r w:rsidRPr="00B34FA5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falecimento</w:t>
      </w:r>
      <w:proofErr w:type="spellEnd"/>
      <w:r w:rsidRPr="00B34FA5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 de </w:t>
      </w:r>
      <w:proofErr w:type="spellStart"/>
      <w:r w:rsidRPr="00B34FA5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Luiz</w:t>
      </w:r>
      <w:proofErr w:type="spellEnd"/>
      <w:r w:rsidRPr="00B34FA5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 Alberto Gómez de Souza</w:t>
      </w:r>
    </w:p>
    <w:p w:rsidR="00B34FA5" w:rsidRPr="00B34FA5" w:rsidRDefault="00B34FA5" w:rsidP="00B34FA5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4" w:tooltip="iserassessoria" w:history="1">
        <w:proofErr w:type="spellStart"/>
        <w:r w:rsidRPr="00B34FA5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bdr w:val="none" w:sz="0" w:space="0" w:color="auto" w:frame="1"/>
            <w:lang w:val="es-UY" w:eastAsia="es-UY"/>
          </w:rPr>
          <w:t>iserassessoria</w:t>
        </w:r>
        <w:proofErr w:type="spellEnd"/>
      </w:hyperlink>
      <w:r w:rsidRPr="00B34FA5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r w:rsidRPr="00B34FA5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 6 </w:t>
      </w:r>
      <w:proofErr w:type="spellStart"/>
      <w:r w:rsidRPr="00B34FA5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dias</w:t>
      </w:r>
      <w:proofErr w:type="spellEnd"/>
      <w:r w:rsidRPr="00B34FA5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 atrás</w:t>
      </w:r>
    </w:p>
    <w:p w:rsidR="00B34FA5" w:rsidRPr="00B34FA5" w:rsidRDefault="00B34FA5" w:rsidP="00B34FA5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r w:rsidRPr="00B34FA5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 2 minutos </w:t>
      </w:r>
      <w:proofErr w:type="spellStart"/>
      <w:r w:rsidRPr="00B34FA5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lidos</w:t>
      </w:r>
      <w:proofErr w:type="spellEnd"/>
    </w:p>
    <w:p w:rsidR="00B34FA5" w:rsidRPr="00B34FA5" w:rsidRDefault="00B34FA5" w:rsidP="00B34FA5">
      <w:pPr>
        <w:shd w:val="clear" w:color="auto" w:fill="FFFFFF"/>
        <w:spacing w:after="0" w:line="390" w:lineRule="atLeast"/>
        <w:jc w:val="both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noProof/>
          <w:color w:val="9C231B"/>
          <w:sz w:val="23"/>
          <w:szCs w:val="23"/>
          <w:bdr w:val="none" w:sz="0" w:space="0" w:color="auto" w:frame="1"/>
          <w:lang w:val="es-UY" w:eastAsia="es-UY"/>
        </w:rPr>
        <w:drawing>
          <wp:inline distT="0" distB="0" distL="0" distR="0" wp14:anchorId="02D0A3A0" wp14:editId="26F3FA15">
            <wp:extent cx="2857500" cy="1428750"/>
            <wp:effectExtent l="0" t="0" r="0" b="0"/>
            <wp:docPr id="1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A5" w:rsidRPr="00B34FA5" w:rsidRDefault="00B34FA5" w:rsidP="00B34FA5">
      <w:pPr>
        <w:shd w:val="clear" w:color="auto" w:fill="FFFFFF"/>
        <w:spacing w:after="12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2C2F34"/>
          <w:sz w:val="41"/>
          <w:szCs w:val="41"/>
          <w:lang w:val="es-UY" w:eastAsia="es-UY"/>
        </w:rPr>
      </w:pPr>
      <w:r w:rsidRPr="00B34FA5">
        <w:rPr>
          <w:rFonts w:ascii="Lato" w:eastAsia="Times New Roman" w:hAnsi="Lato" w:cs="Times New Roman"/>
          <w:b/>
          <w:bCs/>
          <w:color w:val="2C2F34"/>
          <w:sz w:val="41"/>
          <w:szCs w:val="41"/>
          <w:lang w:val="es-UY" w:eastAsia="es-UY"/>
        </w:rPr>
        <w:t>MORRE, EM JUIZ DE FORA (MG), O PROFESSOR LUIZ ALBERTO GÓMEZ DE SOUZA, REFERÊNCIA NA IGREJA DO BRASIL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Gómez e Souza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faleceu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madrugada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desta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quarta-feira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30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dezembro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Fora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(MG),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decorrência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câncer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linfático. Ele está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sendo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velado em casa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corpo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será cremado.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Casado desde 1959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Lúcia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Ribeiro,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deixa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filha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dois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filhos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cinco netos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neta. Nascido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Lavras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Sul (RS) em 1935, era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bacharel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Direito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pela PUC-RS,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mestre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Ciência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Política pela Escola </w:t>
      </w:r>
      <w:proofErr w:type="gram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Latino-Americana</w:t>
      </w:r>
      <w:proofErr w:type="gram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Ciência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Política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Administração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Pública (ELACP), de Santiago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Chile,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doutor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Sociologia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Universidade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Paris III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Sorbonne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Nouvelle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 tese “Os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estudantes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católicos e a política”. Em 2018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recebeu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título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Doutor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Honoris Causa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Teologia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pela FAJE, de Belo Horizonte, por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relevante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contribuição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no campo do Cristianismo.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vida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foi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por ele definida como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andarilho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entre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duas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fidelidades: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religião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”, título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livro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memórias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publicado em 2015.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fidelidade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à Igreja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concretizou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-se desde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juventude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Foi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dirigente nacional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Juventude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Universitária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Católica (1956-1958),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Secretário-geral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Juventude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Estudantil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Católica Internacional, </w:t>
      </w: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lastRenderedPageBreak/>
        <w:t xml:space="preserve">em Paris (1959-1961),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Dom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Hélder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Câmara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durante do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Concílio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Vaticano II,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ministro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Paulo de Tarso dos Santos (1963),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movimentos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pastorais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CEBs e da CNBB,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professor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ELACP, em Santiago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Chile (1968-1969),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professor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UFRJ, UERJ, PUC-Rio e IUPERJ (1978-1997),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Instituto Brasileiro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Desenvolvimento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Social (IBRADES),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professor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visitante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vários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países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América Latina e nos EUA (1966-1997).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Foi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funcionário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Comissão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Econômica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para a América Latina (CEPAL-ONU), em Santiago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Chile e no México (1969-1977),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diretor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Escritório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América Latina e do Caribe no Departamento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Desenvolvimento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Organização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Nações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Unidas para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Alimentação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a Agricultura (FAO) (1982-1985),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diretor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executivo do Centro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Estatística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Religiosa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Investigações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(CERIS) (1997-2005).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militância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levou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-o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exílio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percorreu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Brasil dando cursos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 agentes de pastoral,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geralmente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fazendo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dupla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Padre J. B.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Libânio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Sempre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convidado a dar cursos </w:t>
      </w:r>
      <w:proofErr w:type="gram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palestras,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tornou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-se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conhecido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muito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respeitado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Igreja e no campo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ecumênico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última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atividade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nesse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campo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foi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diretor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CERIS (Centro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Estatística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Religiosa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Investigações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).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Atualmente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dirigia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Programa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Estudos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Avançados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Ciência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Religião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Universidade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Cândido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Mendes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. Era autor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centena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artigos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em diversas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línguas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sobre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Igreja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política,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ciência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religião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e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vários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livros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Inúmeras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prestou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assessorias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à CNBB,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ajudando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-a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caminhar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caminhos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profecia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fidelidade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Evangelho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. A CNBB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manifesta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familiares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inúmeros amigos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profundo pesar,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certeza da vida plena,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agora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vivida por ele, junto a Deus,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serviu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amou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.</w:t>
      </w:r>
    </w:p>
    <w:p w:rsidR="00B34FA5" w:rsidRPr="00B34FA5" w:rsidRDefault="00B34FA5" w:rsidP="00B34FA5">
      <w:pPr>
        <w:shd w:val="clear" w:color="auto" w:fill="FFFFFF"/>
        <w:spacing w:after="0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Veja, </w:t>
      </w:r>
      <w:proofErr w:type="spellStart"/>
      <w:r w:rsidRPr="00B34FA5">
        <w:rPr>
          <w:rFonts w:ascii="Lora" w:eastAsia="Times New Roman" w:hAnsi="Lora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fldChar w:fldCharType="begin"/>
      </w:r>
      <w:r w:rsidRPr="00B34FA5">
        <w:rPr>
          <w:rFonts w:ascii="Lora" w:eastAsia="Times New Roman" w:hAnsi="Lora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instrText xml:space="preserve"> HYPERLINK "https://www.cnbb.org.br/wp-content/uploads/2020/12/Nota-de-pesar-pelo-falecimento-do-Prof.-Luiz-Alberto-Gomes-de-Souza.pdf" </w:instrText>
      </w:r>
      <w:r w:rsidRPr="00B34FA5">
        <w:rPr>
          <w:rFonts w:ascii="Lora" w:eastAsia="Times New Roman" w:hAnsi="Lora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fldChar w:fldCharType="separate"/>
      </w:r>
      <w:r w:rsidRPr="00B34FA5">
        <w:rPr>
          <w:rFonts w:ascii="Lora" w:eastAsia="Times New Roman" w:hAnsi="Lora" w:cs="Times New Roman"/>
          <w:b/>
          <w:bCs/>
          <w:i/>
          <w:iCs/>
          <w:color w:val="9C231B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B34FA5">
        <w:rPr>
          <w:rFonts w:ascii="Lora" w:eastAsia="Times New Roman" w:hAnsi="Lora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fldChar w:fldCharType="end"/>
      </w: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a nota de pesar da CNBB pelo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falecimento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professor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Gomes de Souza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leia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texto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abaixo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: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 </w:t>
      </w:r>
    </w:p>
    <w:p w:rsidR="00B34FA5" w:rsidRPr="00B34FA5" w:rsidRDefault="00B34FA5" w:rsidP="00B34FA5">
      <w:pPr>
        <w:shd w:val="clear" w:color="auto" w:fill="FFFFFF"/>
        <w:spacing w:after="0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Nota de pesar pelo </w:t>
      </w:r>
      <w:proofErr w:type="spellStart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falecimento</w:t>
      </w:r>
      <w:proofErr w:type="spellEnd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</w:t>
      </w:r>
      <w:proofErr w:type="spellStart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prof.</w:t>
      </w:r>
      <w:proofErr w:type="spellEnd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Alberto Gomes de Souza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Conferência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Nacional dos Bispos do Brasil (CNBB)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manifesta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pesar pelo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falecimento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sociólogo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Gomes de Souza,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ocorrido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30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dezembro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2020,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Fora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, MG.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Gaúcho, nascido em 19/12/1935,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deixa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legado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vida marcada pelo diálogo entre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compromisso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social, utilizando-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para tanto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profundo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área das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ciências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aliado à firme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consciência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sujeito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eclesial.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vasta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conhecida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biografia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testemunhou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que, “como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cristãos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somos chamados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viver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como discípulos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Cristo em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. A partir da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vocação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específica os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cristãos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leigos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leigas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vivem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seguimento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família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comunidade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eclesial, no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trabalho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profissional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multiforme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participação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civil, colaborando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construção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justa,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solidária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pacífica, que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sinal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Reino de Deus inaugurado por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Nazaré”. (CNBB, Doc. 105, n. 11)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A CNBB se solidariza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família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os amigos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próximos do Prof.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Luiz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Alberto 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pede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 Deus que 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brasileiro se consolide cada vez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serviço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à paz, à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justiça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à democracia.</w:t>
      </w:r>
    </w:p>
    <w:p w:rsidR="00B34FA5" w:rsidRPr="00B34FA5" w:rsidRDefault="00B34FA5" w:rsidP="00B34FA5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Brasília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DF, 30 de </w:t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dezembro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2020</w:t>
      </w:r>
    </w:p>
    <w:p w:rsidR="00B34FA5" w:rsidRPr="00B34FA5" w:rsidRDefault="00B34FA5" w:rsidP="00B34FA5">
      <w:pPr>
        <w:shd w:val="clear" w:color="auto" w:fill="FFFFFF"/>
        <w:spacing w:after="0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D. </w:t>
      </w:r>
      <w:proofErr w:type="spellStart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Walmor</w:t>
      </w:r>
      <w:proofErr w:type="spellEnd"/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Oliveira de Azevedo</w:t>
      </w:r>
      <w:r w:rsidRPr="00B34FA5">
        <w:rPr>
          <w:rFonts w:ascii="Lora" w:eastAsia="Times New Roman" w:hAnsi="Lora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br/>
      </w:r>
      <w:proofErr w:type="spellStart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Arcebispo</w:t>
      </w:r>
      <w:proofErr w:type="spellEnd"/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Belo Horizonte, MG</w:t>
      </w:r>
      <w:r w:rsidRPr="00B34FA5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br/>
        <w:t>Presidente</w:t>
      </w:r>
    </w:p>
    <w:p w:rsidR="002E2F5B" w:rsidRDefault="002E2F5B"/>
    <w:p w:rsidR="00B34FA5" w:rsidRDefault="00B34FA5">
      <w:hyperlink r:id="rId7" w:history="1">
        <w:r w:rsidRPr="00772D48">
          <w:rPr>
            <w:rStyle w:val="Hipervnculo"/>
          </w:rPr>
          <w:t>https://iserassessoria.org.br/cnbb-emite-nota-pelo-falecimento-de-luiz-alberto-gomez-de-souza/</w:t>
        </w:r>
      </w:hyperlink>
    </w:p>
    <w:p w:rsidR="00B34FA5" w:rsidRDefault="00B34FA5">
      <w:bookmarkStart w:id="0" w:name="_GoBack"/>
      <w:bookmarkEnd w:id="0"/>
    </w:p>
    <w:sectPr w:rsidR="00B34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Lo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A5"/>
    <w:rsid w:val="002E2F5B"/>
    <w:rsid w:val="00B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B0E7"/>
  <w15:chartTrackingRefBased/>
  <w15:docId w15:val="{9F6D25A4-60C0-4AE4-B8A0-7A36132F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4F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4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erassessoria.org.br/cnbb-emite-nota-pelo-falecimento-de-luiz-alberto-gomez-de-souz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serassessoria.org.br/wp-content/uploads/2020/12/luiz-alberto.png" TargetMode="External"/><Relationship Id="rId4" Type="http://schemas.openxmlformats.org/officeDocument/2006/relationships/hyperlink" Target="https://iserassessoria.org.br/author/iserassessori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2021-01-06T19:15:00Z</dcterms:created>
  <dcterms:modified xsi:type="dcterms:W3CDTF">2021-01-06T19:16:00Z</dcterms:modified>
</cp:coreProperties>
</file>