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634D9" w14:textId="77777777" w:rsidR="00227938" w:rsidRPr="00227938" w:rsidRDefault="00227938" w:rsidP="00227938">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227938">
        <w:rPr>
          <w:rFonts w:ascii="Arial" w:eastAsia="Times New Roman" w:hAnsi="Arial" w:cs="Arial"/>
          <w:color w:val="222222"/>
          <w:sz w:val="36"/>
          <w:szCs w:val="36"/>
          <w:lang w:val="es-UY" w:eastAsia="es-UY"/>
        </w:rPr>
        <w:t> El sentido de la muerte</w:t>
      </w:r>
    </w:p>
    <w:p w14:paraId="29B6503D" w14:textId="77777777" w:rsidR="00227938" w:rsidRPr="00227938" w:rsidRDefault="00227938" w:rsidP="00227938">
      <w:pPr>
        <w:shd w:val="clear" w:color="auto" w:fill="FFFFFF"/>
        <w:spacing w:after="0" w:line="240" w:lineRule="auto"/>
        <w:jc w:val="right"/>
        <w:rPr>
          <w:rFonts w:ascii="Arial" w:eastAsia="Times New Roman" w:hAnsi="Arial" w:cs="Arial"/>
          <w:color w:val="222222"/>
          <w:sz w:val="24"/>
          <w:szCs w:val="24"/>
          <w:lang w:val="es-UY" w:eastAsia="es-UY"/>
        </w:rPr>
      </w:pPr>
      <w:r w:rsidRPr="00227938">
        <w:rPr>
          <w:rFonts w:ascii="Arial" w:eastAsia="Times New Roman" w:hAnsi="Arial" w:cs="Arial"/>
          <w:color w:val="222222"/>
          <w:sz w:val="27"/>
          <w:szCs w:val="27"/>
          <w:lang w:val="es-ES_tradnl" w:eastAsia="es-UY"/>
        </w:rPr>
        <w:t>Eduardo de la Serna</w:t>
      </w:r>
    </w:p>
    <w:p w14:paraId="5230F1D3" w14:textId="77777777" w:rsidR="00227938" w:rsidRPr="00227938" w:rsidRDefault="00227938" w:rsidP="00227938">
      <w:pPr>
        <w:shd w:val="clear" w:color="auto" w:fill="FFFFFF"/>
        <w:spacing w:after="0" w:line="240" w:lineRule="auto"/>
        <w:jc w:val="center"/>
        <w:rPr>
          <w:rFonts w:ascii="Arial" w:eastAsia="Times New Roman" w:hAnsi="Arial" w:cs="Arial"/>
          <w:color w:val="222222"/>
          <w:sz w:val="24"/>
          <w:szCs w:val="24"/>
          <w:lang w:val="es-UY" w:eastAsia="es-UY"/>
        </w:rPr>
      </w:pPr>
      <w:r w:rsidRPr="00227938">
        <w:rPr>
          <w:rFonts w:ascii="Arial" w:eastAsia="Times New Roman" w:hAnsi="Arial" w:cs="Arial"/>
          <w:noProof/>
          <w:color w:val="1155CC"/>
          <w:sz w:val="24"/>
          <w:szCs w:val="24"/>
          <w:lang w:val="es-UY" w:eastAsia="es-UY"/>
        </w:rPr>
        <w:drawing>
          <wp:inline distT="0" distB="0" distL="0" distR="0" wp14:anchorId="09D5C88A" wp14:editId="697AFF7E">
            <wp:extent cx="3048000" cy="2286000"/>
            <wp:effectExtent l="0" t="0" r="0" b="0"/>
            <wp:docPr id="1" name="m_6202463695653843853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202463695653843853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3ABA184D" w14:textId="77777777" w:rsidR="00227938" w:rsidRPr="00227938" w:rsidRDefault="00227938" w:rsidP="00227938">
      <w:pPr>
        <w:shd w:val="clear" w:color="auto" w:fill="FFFFFF"/>
        <w:spacing w:after="240" w:line="240" w:lineRule="auto"/>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UY" w:eastAsia="es-UY"/>
        </w:rPr>
        <w:t> </w:t>
      </w:r>
    </w:p>
    <w:p w14:paraId="104303FD" w14:textId="77777777" w:rsidR="00227938" w:rsidRPr="00227938" w:rsidRDefault="00227938" w:rsidP="00227938">
      <w:pPr>
        <w:shd w:val="clear" w:color="auto" w:fill="FFFFFF"/>
        <w:spacing w:after="0" w:line="240" w:lineRule="auto"/>
        <w:jc w:val="both"/>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ES_tradnl" w:eastAsia="es-UY"/>
        </w:rPr>
        <w:t xml:space="preserve">La vida, y, por tanto, la muerte, no tienen un sentido. Por eso </w:t>
      </w:r>
      <w:proofErr w:type="spellStart"/>
      <w:r w:rsidRPr="00227938">
        <w:rPr>
          <w:rFonts w:ascii="Arial" w:eastAsia="Times New Roman" w:hAnsi="Arial" w:cs="Arial"/>
          <w:color w:val="222222"/>
          <w:sz w:val="24"/>
          <w:szCs w:val="24"/>
          <w:lang w:val="es-ES_tradnl" w:eastAsia="es-UY"/>
        </w:rPr>
        <w:t>algunes</w:t>
      </w:r>
      <w:proofErr w:type="spellEnd"/>
      <w:r w:rsidRPr="00227938">
        <w:rPr>
          <w:rFonts w:ascii="Arial" w:eastAsia="Times New Roman" w:hAnsi="Arial" w:cs="Arial"/>
          <w:color w:val="222222"/>
          <w:sz w:val="24"/>
          <w:szCs w:val="24"/>
          <w:lang w:val="es-ES_tradnl" w:eastAsia="es-UY"/>
        </w:rPr>
        <w:t xml:space="preserve"> la orientan en una y </w:t>
      </w:r>
      <w:proofErr w:type="spellStart"/>
      <w:r w:rsidRPr="00227938">
        <w:rPr>
          <w:rFonts w:ascii="Arial" w:eastAsia="Times New Roman" w:hAnsi="Arial" w:cs="Arial"/>
          <w:color w:val="222222"/>
          <w:sz w:val="24"/>
          <w:szCs w:val="24"/>
          <w:lang w:val="es-ES_tradnl" w:eastAsia="es-UY"/>
        </w:rPr>
        <w:t>otres</w:t>
      </w:r>
      <w:proofErr w:type="spellEnd"/>
      <w:r w:rsidRPr="00227938">
        <w:rPr>
          <w:rFonts w:ascii="Arial" w:eastAsia="Times New Roman" w:hAnsi="Arial" w:cs="Arial"/>
          <w:color w:val="222222"/>
          <w:sz w:val="24"/>
          <w:szCs w:val="24"/>
          <w:lang w:val="es-ES_tradnl" w:eastAsia="es-UY"/>
        </w:rPr>
        <w:t xml:space="preserve"> en otra dirección. Pero sí podemos darle un sentido, es decir, dirigirlos hacia un modo de vida, hacia una razón. De allí la clásica frase que, por lo que sé, pertenece al gran Helder Cámara: “quién no tiene una razón para morir, no tiene una razón para vivir”.</w:t>
      </w:r>
    </w:p>
    <w:p w14:paraId="75FCB55B" w14:textId="77777777" w:rsidR="00227938" w:rsidRPr="00227938" w:rsidRDefault="00227938" w:rsidP="00227938">
      <w:pPr>
        <w:shd w:val="clear" w:color="auto" w:fill="FFFFFF"/>
        <w:spacing w:after="0" w:line="240" w:lineRule="auto"/>
        <w:jc w:val="both"/>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ES_tradnl" w:eastAsia="es-UY"/>
        </w:rPr>
        <w:t xml:space="preserve">Podemos afirmar, además, que la dirección que uno imprima a su vida no necesariamente es la que </w:t>
      </w:r>
      <w:proofErr w:type="spellStart"/>
      <w:r w:rsidRPr="00227938">
        <w:rPr>
          <w:rFonts w:ascii="Arial" w:eastAsia="Times New Roman" w:hAnsi="Arial" w:cs="Arial"/>
          <w:color w:val="222222"/>
          <w:sz w:val="24"/>
          <w:szCs w:val="24"/>
          <w:lang w:val="es-ES_tradnl" w:eastAsia="es-UY"/>
        </w:rPr>
        <w:t>otres</w:t>
      </w:r>
      <w:proofErr w:type="spellEnd"/>
      <w:r w:rsidRPr="00227938">
        <w:rPr>
          <w:rFonts w:ascii="Arial" w:eastAsia="Times New Roman" w:hAnsi="Arial" w:cs="Arial"/>
          <w:color w:val="222222"/>
          <w:sz w:val="24"/>
          <w:szCs w:val="24"/>
          <w:lang w:val="es-ES_tradnl" w:eastAsia="es-UY"/>
        </w:rPr>
        <w:t xml:space="preserve"> reciben. Un ejemplo evidente es entender que yo puedo disfrutar el sentido que doy a mi vida, pero que ese tal sentido, perjudica, o trastorna la vida de </w:t>
      </w:r>
      <w:proofErr w:type="spellStart"/>
      <w:r w:rsidRPr="00227938">
        <w:rPr>
          <w:rFonts w:ascii="Arial" w:eastAsia="Times New Roman" w:hAnsi="Arial" w:cs="Arial"/>
          <w:color w:val="222222"/>
          <w:sz w:val="24"/>
          <w:szCs w:val="24"/>
          <w:lang w:val="es-ES_tradnl" w:eastAsia="es-UY"/>
        </w:rPr>
        <w:t>otres</w:t>
      </w:r>
      <w:proofErr w:type="spellEnd"/>
      <w:r w:rsidRPr="00227938">
        <w:rPr>
          <w:rFonts w:ascii="Arial" w:eastAsia="Times New Roman" w:hAnsi="Arial" w:cs="Arial"/>
          <w:color w:val="222222"/>
          <w:sz w:val="24"/>
          <w:szCs w:val="24"/>
          <w:lang w:val="es-ES_tradnl" w:eastAsia="es-UY"/>
        </w:rPr>
        <w:t>. Esto es algo, en muchísimas ocasiones normal. Por ejemplo, en el amor. Uno puede amar a cierta persona, y, eso provocar, desazón en otras por no ser elegidas… Sin duda, lo que solemos llamar “realización”, en un primer momento, vendrá dado por la concreción de la dirección que cada quién imprime a su vida. Es decir, yo puedo sentir que mi vida ha alcanzado un sentido, pero ese tal puede no ser celebrado por otros.</w:t>
      </w:r>
    </w:p>
    <w:p w14:paraId="7AC669F4" w14:textId="77777777" w:rsidR="00227938" w:rsidRPr="00227938" w:rsidRDefault="00227938" w:rsidP="00227938">
      <w:pPr>
        <w:shd w:val="clear" w:color="auto" w:fill="FFFFFF"/>
        <w:spacing w:after="0" w:line="240" w:lineRule="auto"/>
        <w:jc w:val="both"/>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ES_tradnl" w:eastAsia="es-UY"/>
        </w:rPr>
        <w:t>Valga esta introducción para entender ciertas vidas. Y ciertas muertes. Especialmente vale para las vidas públicas. Alguien que se ha dedicado a la política, por caso, es de esperar que realiza su sentido en la medida en que ha alcanzado, en mucho, o en parte, la felicidad de su pueblo. Por supuesto que puede haber quienes finjan celo político, pero – en realidad – su meta es concretar negocios, enriquecerse, lograr fama o poder (lo hemos experimentado en nuestro pasado inmediato)… Pero, por el objetivo aparente, puede, de todos modos, evaluarse por el logro público o no.</w:t>
      </w:r>
    </w:p>
    <w:p w14:paraId="28DBA642" w14:textId="77777777" w:rsidR="00227938" w:rsidRPr="00227938" w:rsidRDefault="00227938" w:rsidP="00227938">
      <w:pPr>
        <w:shd w:val="clear" w:color="auto" w:fill="FFFFFF"/>
        <w:spacing w:after="0" w:line="240" w:lineRule="auto"/>
        <w:jc w:val="both"/>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ES_tradnl" w:eastAsia="es-UY"/>
        </w:rPr>
        <w:t xml:space="preserve">La reciente muerte del </w:t>
      </w:r>
      <w:proofErr w:type="gramStart"/>
      <w:r w:rsidRPr="00227938">
        <w:rPr>
          <w:rFonts w:ascii="Arial" w:eastAsia="Times New Roman" w:hAnsi="Arial" w:cs="Arial"/>
          <w:color w:val="222222"/>
          <w:sz w:val="24"/>
          <w:szCs w:val="24"/>
          <w:lang w:val="es-ES_tradnl" w:eastAsia="es-UY"/>
        </w:rPr>
        <w:t>ex presidente</w:t>
      </w:r>
      <w:proofErr w:type="gramEnd"/>
      <w:r w:rsidRPr="00227938">
        <w:rPr>
          <w:rFonts w:ascii="Arial" w:eastAsia="Times New Roman" w:hAnsi="Arial" w:cs="Arial"/>
          <w:color w:val="222222"/>
          <w:sz w:val="24"/>
          <w:szCs w:val="24"/>
          <w:lang w:val="es-ES_tradnl" w:eastAsia="es-UY"/>
        </w:rPr>
        <w:t xml:space="preserve">, senador, gobernador Carlos Menem, puede pensarse en esta clave, sin duda. La falta de congoja popular, evidentemente “algo dice”. Obviamente, es lógico, que muchos de sus antiguos compañeros, aliados (“cómplices” diría alguno) y sus familiares se entristezcan. También es lógico que oficialmente se haga un cierto reconocimiento protocolar. Pero, resulta evidente, que el neoliberalismo, que se introdujo por la fuerza en un gobierno dictatorial y genocida, y no se sostuvo, necesitaba entrar “popularmente”, para lo que fue necesaria la traición. [En un segundo (o tercer momento, el macrismo) fue necesaria la mentira y el odio.] Pero, en lo personal, nada de esta muerte me entristece. Ciertamente no me alegra, ni la celebro. Pero </w:t>
      </w:r>
      <w:r w:rsidRPr="00227938">
        <w:rPr>
          <w:rFonts w:ascii="Arial" w:eastAsia="Times New Roman" w:hAnsi="Arial" w:cs="Arial"/>
          <w:color w:val="222222"/>
          <w:sz w:val="24"/>
          <w:szCs w:val="24"/>
          <w:lang w:val="es-ES_tradnl" w:eastAsia="es-UY"/>
        </w:rPr>
        <w:lastRenderedPageBreak/>
        <w:t>entristecerse, o dolerse, es otra cosa. Murió uno que destruyó las raíces más profundas de la solidaridad, la justicia social, la vida y el futuro con esperanza de un pueblo. Uno aplaudido por Alsogaray y abrazado con Isaac Rojas, nada menos. Alguien reconocido por Mirtha, Malena, Domingo Felipe, obviamente, y muchos, muchísimos otros innombrables. Murió impune uno que hace patente la falta de justicia (o la justicia direccionada y manipulada, que, en este caso, es lo mismo). Los organismos de Derechos Humanos, ciertamente, no harán duelo, como sí lo harán los genocidas y sus familiares. Se podría hacer una larga lista de hechos lamentables de su gobierno, ¡muy larga!; simplemente valga a modo testimonial ver la lista de quienes lamentan su muerte y la de quienes sólo cuestionan su paso por la función pública. Y mirando los nombres, es evidente de qué lado elijo quedarme.</w:t>
      </w:r>
    </w:p>
    <w:p w14:paraId="0D860C1E" w14:textId="77777777" w:rsidR="00227938" w:rsidRPr="00227938" w:rsidRDefault="00227938" w:rsidP="00227938">
      <w:pPr>
        <w:shd w:val="clear" w:color="auto" w:fill="FFFFFF"/>
        <w:spacing w:after="0" w:line="240" w:lineRule="auto"/>
        <w:jc w:val="both"/>
        <w:rPr>
          <w:rFonts w:ascii="Arial" w:eastAsia="Times New Roman" w:hAnsi="Arial" w:cs="Arial"/>
          <w:color w:val="222222"/>
          <w:sz w:val="24"/>
          <w:szCs w:val="24"/>
          <w:lang w:val="es-UY" w:eastAsia="es-UY"/>
        </w:rPr>
      </w:pPr>
      <w:r w:rsidRPr="00227938">
        <w:rPr>
          <w:rFonts w:ascii="Arial" w:eastAsia="Times New Roman" w:hAnsi="Arial" w:cs="Arial"/>
          <w:color w:val="222222"/>
          <w:sz w:val="24"/>
          <w:szCs w:val="24"/>
          <w:lang w:val="es-UY" w:eastAsia="es-UY"/>
        </w:rPr>
        <w:t> </w:t>
      </w:r>
    </w:p>
    <w:p w14:paraId="10879437" w14:textId="77777777" w:rsidR="00227938" w:rsidRDefault="00227938" w:rsidP="00227938">
      <w:pPr>
        <w:shd w:val="clear" w:color="auto" w:fill="FFFFFF"/>
        <w:spacing w:after="0" w:line="240" w:lineRule="auto"/>
        <w:jc w:val="both"/>
        <w:rPr>
          <w:rFonts w:ascii="Arial" w:eastAsia="Times New Roman" w:hAnsi="Arial" w:cs="Arial"/>
          <w:color w:val="222222"/>
          <w:lang w:val="es-ES_tradnl" w:eastAsia="es-UY"/>
        </w:rPr>
      </w:pPr>
      <w:r w:rsidRPr="00227938">
        <w:rPr>
          <w:rFonts w:ascii="Arial" w:eastAsia="Times New Roman" w:hAnsi="Arial" w:cs="Arial"/>
          <w:color w:val="222222"/>
          <w:lang w:val="es-ES_tradnl" w:eastAsia="es-UY"/>
        </w:rPr>
        <w:t xml:space="preserve">Foto tomada </w:t>
      </w:r>
    </w:p>
    <w:p w14:paraId="6A8BA214" w14:textId="2073AB83" w:rsidR="00227938" w:rsidRPr="00227938" w:rsidRDefault="00227938" w:rsidP="00227938">
      <w:pPr>
        <w:shd w:val="clear" w:color="auto" w:fill="FFFFFF"/>
        <w:spacing w:after="0" w:line="240" w:lineRule="auto"/>
        <w:jc w:val="both"/>
        <w:rPr>
          <w:rFonts w:ascii="Arial" w:eastAsia="Times New Roman" w:hAnsi="Arial" w:cs="Arial"/>
          <w:color w:val="222222"/>
          <w:lang w:val="es-UY" w:eastAsia="es-UY"/>
        </w:rPr>
      </w:pPr>
      <w:r w:rsidRPr="00227938">
        <w:rPr>
          <w:rFonts w:ascii="Arial" w:eastAsia="Times New Roman" w:hAnsi="Arial" w:cs="Arial"/>
          <w:color w:val="222222"/>
          <w:lang w:val="es-ES_tradnl" w:eastAsia="es-UY"/>
        </w:rPr>
        <w:t>de </w:t>
      </w:r>
      <w:hyperlink r:id="rId6" w:tgtFrame="_blank" w:history="1">
        <w:r w:rsidRPr="00227938">
          <w:rPr>
            <w:rFonts w:ascii="Arial" w:eastAsia="Times New Roman" w:hAnsi="Arial" w:cs="Arial"/>
            <w:color w:val="1155CC"/>
            <w:u w:val="single"/>
            <w:lang w:val="es-UY" w:eastAsia="es-UY"/>
          </w:rPr>
          <w:t>https://es.wikipedia.org/wiki/Archivo:Bandera_de_Argentina_a_media_asta.jpg</w:t>
        </w:r>
      </w:hyperlink>
    </w:p>
    <w:p w14:paraId="5873BF65" w14:textId="77777777" w:rsidR="002E2F5B" w:rsidRPr="00227938" w:rsidRDefault="002E2F5B"/>
    <w:sectPr w:rsidR="002E2F5B" w:rsidRPr="00227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938"/>
    <w:rsid w:val="0022793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4429"/>
  <w15:chartTrackingRefBased/>
  <w15:docId w15:val="{C2C79C2F-153C-43C3-93FA-95E19F39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8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Archivo:Bandera_de_Argentina_a_media_asta.jpg" TargetMode="External"/><Relationship Id="rId5" Type="http://schemas.openxmlformats.org/officeDocument/2006/relationships/image" Target="media/image1.jpeg"/><Relationship Id="rId4" Type="http://schemas.openxmlformats.org/officeDocument/2006/relationships/hyperlink" Target="https://1.bp.blogspot.com/-eldOlVsBKts/YCwb6unwmFI/AAAAAAAAC6k/xoP5-qePIWwXVVJG0HD9iYcF8wyTx4jFQCLcBGAsYHQ/s800/Media%2Bast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2021-02-17T12:30:00Z</dcterms:created>
  <dcterms:modified xsi:type="dcterms:W3CDTF">2021-02-17T12:31:00Z</dcterms:modified>
</cp:coreProperties>
</file>