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AF22" w14:textId="77777777" w:rsidR="008257A0" w:rsidRPr="008257A0" w:rsidRDefault="008257A0" w:rsidP="008257A0">
      <w:pPr>
        <w:shd w:val="clear" w:color="auto" w:fill="FFFFFF"/>
        <w:spacing w:after="165" w:line="810" w:lineRule="atLeast"/>
        <w:outlineLvl w:val="0"/>
        <w:rPr>
          <w:rFonts w:ascii="Merriweather" w:eastAsia="Times New Roman" w:hAnsi="Merriweather" w:cs="Times New Roman"/>
          <w:color w:val="111111"/>
          <w:kern w:val="36"/>
          <w:sz w:val="66"/>
          <w:szCs w:val="66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111111"/>
          <w:kern w:val="36"/>
          <w:sz w:val="66"/>
          <w:szCs w:val="66"/>
          <w:lang w:val="es-UY" w:eastAsia="es-UY"/>
        </w:rPr>
        <w:t>El amor en tiempo de balas</w:t>
      </w:r>
    </w:p>
    <w:p w14:paraId="62E16EEF" w14:textId="77777777" w:rsidR="008257A0" w:rsidRPr="008257A0" w:rsidRDefault="008257A0" w:rsidP="008257A0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  <w:t>escrito por</w:t>
      </w:r>
    </w:p>
    <w:p w14:paraId="7D69C0E1" w14:textId="77777777" w:rsidR="008257A0" w:rsidRPr="008257A0" w:rsidRDefault="008257A0" w:rsidP="008257A0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  <w:t> </w:t>
      </w:r>
      <w:hyperlink r:id="rId4" w:history="1">
        <w:r w:rsidRPr="008257A0">
          <w:rPr>
            <w:rFonts w:ascii="Merriweather" w:eastAsia="Times New Roman" w:hAnsi="Merriweather" w:cs="Times New Roman"/>
            <w:b/>
            <w:bCs/>
            <w:color w:val="000000"/>
            <w:sz w:val="17"/>
            <w:szCs w:val="17"/>
            <w:u w:val="single"/>
            <w:lang w:val="es-UY" w:eastAsia="es-UY"/>
          </w:rPr>
          <w:t>Pau Vidal</w:t>
        </w:r>
      </w:hyperlink>
    </w:p>
    <w:p w14:paraId="5D1973D1" w14:textId="77777777" w:rsidR="008257A0" w:rsidRPr="008257A0" w:rsidRDefault="008257A0" w:rsidP="008257A0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444444"/>
          <w:sz w:val="17"/>
          <w:szCs w:val="17"/>
          <w:lang w:val="es-UY" w:eastAsia="es-UY"/>
        </w:rPr>
        <w:t> -</w:t>
      </w:r>
    </w:p>
    <w:p w14:paraId="347D1156" w14:textId="77777777" w:rsidR="008257A0" w:rsidRPr="008257A0" w:rsidRDefault="008257A0" w:rsidP="008257A0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17"/>
          <w:szCs w:val="17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767676"/>
          <w:sz w:val="17"/>
          <w:szCs w:val="17"/>
          <w:lang w:val="es-UY" w:eastAsia="es-UY"/>
        </w:rPr>
        <w:t>3 Mayo 2021</w:t>
      </w:r>
    </w:p>
    <w:p w14:paraId="7F9EA027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Hace una semana, el domingo de madrugada hacia las 12:30, con premeditación, nocturnidad y alevosía, dos hombres armados despiertan a gritos al P. Christian. Cuando él abre la puerta de su habitación, sin tiempo de nada, le disparan seis o siete tiros. Lo hieren en las piernas y huyen. El desenlace hubiera podido ser fatal, pero por suerte parece que el P. Christian se recuperará.</w:t>
      </w:r>
    </w:p>
    <w:p w14:paraId="0372EC29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Esto pasaba en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Rumbek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 (Sudán del Sur), el país que sufre la peor crisis de desplazamiento del continente con </w:t>
      </w:r>
      <w:r w:rsidRPr="008257A0">
        <w:rPr>
          <w:rFonts w:ascii="Merriweather" w:eastAsia="Times New Roman" w:hAnsi="Merriweather" w:cs="Times New Roman"/>
          <w:b/>
          <w:bCs/>
          <w:color w:val="222222"/>
          <w:sz w:val="24"/>
          <w:szCs w:val="24"/>
          <w:lang w:val="es-UY" w:eastAsia="es-UY"/>
        </w:rPr>
        <w:t>más de 4 millones de personas refugiadas y desplazadas internamente</w:t>
      </w: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</w:t>
      </w:r>
      <w:r w:rsidRPr="008257A0">
        <w:rPr>
          <w:rFonts w:ascii="Merriweather" w:eastAsia="Times New Roman" w:hAnsi="Merriweather" w:cs="Times New Roman"/>
          <w:b/>
          <w:bCs/>
          <w:color w:val="222222"/>
          <w:sz w:val="24"/>
          <w:szCs w:val="24"/>
          <w:lang w:val="es-UY" w:eastAsia="es-UY"/>
        </w:rPr>
        <w:t>y que no consigue salir de la espiral de conflicto</w:t>
      </w: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atizada por la lucha por el control de la tierra, el ganado, el oro y el petróleo. Ni </w:t>
      </w:r>
      <w:hyperlink r:id="rId5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un papa de rodillas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pudo convencer a los líderes de los diferentes bandos de que pararan tanta absurdidad y tanta muerte.</w:t>
      </w:r>
    </w:p>
    <w:p w14:paraId="6ADA9B43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Tantos y tantos otros, como el P. Christian, que han vivido las consecuencias de la violencia, ya no están para poder explicarlo. Todavía recordamos con dolor </w:t>
      </w:r>
      <w:hyperlink r:id="rId6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el asesinato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 hace apenas dos años y medio del compañero jesuita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Victor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-Luke en la misma zona del país.</w:t>
      </w:r>
    </w:p>
    <w:p w14:paraId="5F834649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A medida que pasan los días, el estupor va dejando paso en mí a una mezcla de indignación y desconsuelo. El P. Christian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Carlassare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, misionero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comboniano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 nacido en Italia, fue recientemente nombrado obispo de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Rumbek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, lleva más de 15 años en Sudán del Sur y tiene mi edad (43 años). El año que viví en Juba, la capital, él y yo compartimos bastante, sobre todo los domingos celebrando la eucaristía con la población desplazada a las afueras de la ciudad.</w:t>
      </w:r>
    </w:p>
    <w:p w14:paraId="4A2C3C8E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Siento desconsuelo por la comunidad cristiana –y en concreto la católica– en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Rumbek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, una diócesis que llevaba 10 años sin obispo y donde el mensaje del evangelio se encuentra con unas grandes resistencias. Fruto, en buena parte, de una cultura local profundamente atravesada por la violencia y la venganza juntamente con una comprensión de la identidad étnica muy exclusivista. Después del asalto armado al obispo </w:t>
      </w:r>
      <w:r w:rsidRPr="008257A0">
        <w:rPr>
          <w:rFonts w:ascii="Merriweather" w:eastAsia="Times New Roman" w:hAnsi="Merriweather" w:cs="Times New Roman"/>
          <w:i/>
          <w:iCs/>
          <w:color w:val="222222"/>
          <w:sz w:val="24"/>
          <w:szCs w:val="24"/>
          <w:lang w:val="es-UY" w:eastAsia="es-UY"/>
        </w:rPr>
        <w:t>in péctore</w:t>
      </w: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, se están investigando personas diversas, entre ellas sacerdotes e incluso al coordinador diocesano (que en la diócesis hacía la función del obispo, mientras no se nombraba uno). Algunos medios han indicado que los tiros fueron </w:t>
      </w:r>
      <w:hyperlink r:id="rId7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un aviso y una advertencia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, una salvaje bienvenida a la tierra donde solo reina </w:t>
      </w:r>
      <w:hyperlink r:id="rId8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la ley del clan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. El P. Christian es extranjero y además ha trabajado muchos años con personas de la etnia históricamente enfrentada a los habitantes de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Rumbek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, donde se le ha pedido ser obispo. Se me ponen los pelos de punta al pensar que quizás detrás el ataque haya curas y personas con autoridad dentro de la comunidad católica, clara muestra de que el cáncer de la </w:t>
      </w:r>
      <w:hyperlink r:id="rId9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cleptocracia sin escrúpulos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de las élites políticas y </w:t>
      </w:r>
      <w:hyperlink r:id="rId10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militares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se ha extendido dentro de la Iglesia también.</w:t>
      </w:r>
    </w:p>
    <w:p w14:paraId="1E1BEBDB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lastRenderedPageBreak/>
        <w:t>Pero quizás más todavía, </w:t>
      </w:r>
      <w:r w:rsidRPr="008257A0">
        <w:rPr>
          <w:rFonts w:ascii="Merriweather" w:eastAsia="Times New Roman" w:hAnsi="Merriweather" w:cs="Times New Roman"/>
          <w:b/>
          <w:bCs/>
          <w:color w:val="222222"/>
          <w:sz w:val="24"/>
          <w:szCs w:val="24"/>
          <w:lang w:val="es-UY" w:eastAsia="es-UY"/>
        </w:rPr>
        <w:t>siento una gran indignación porque mientras Sudán del Sur no consigue superar años y años de conflicto armado, los países del norte incrementan el gasto militar</w:t>
      </w: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y se lucran con </w:t>
      </w:r>
      <w:hyperlink r:id="rId11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la venta indiscriminada de armas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. En muchos países, la presencia masiva de armas automáticas y ligeras es fatídica. En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Rumbek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 chicos con solo 10 años vigilan el rebaño de vacas de su clan con un </w:t>
      </w:r>
      <w:proofErr w:type="spellStart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Kalashnikov</w:t>
      </w:r>
      <w:proofErr w:type="spellEnd"/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 xml:space="preserve"> colgado al hombro. Con mucho de acierto y con una sencillez que desarma, Marcelina, la madre del P. Christian, </w:t>
      </w:r>
      <w:hyperlink r:id="rId12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cuestionaba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:</w:t>
      </w:r>
    </w:p>
    <w:p w14:paraId="3033E2FD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«Además de lo que pasó, me pregunto: ¿de dónde salieron estas armas que dispararon a mi hijo? Ciertamente no del Sudán del Sur. Vienen de nuestro mundo occidental. Está muy bien rezar por Christian y por Sudán del Sur y también organizar una vigilia de oración pero por qué no transformamos estas fábricas de armas para construir la paz en el mundo? Todas las energías, inteligencia y tecnología que ponemos al servicio de las armas y de la muerte, por qué no las convertimos en herramientas que, en cambio, produzcan vida y esperanza para los seres humanos?»</w:t>
      </w:r>
    </w:p>
    <w:p w14:paraId="5197C0C0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hyperlink r:id="rId13" w:tgtFrame="_blank" w:history="1">
        <w:r w:rsidRPr="008257A0">
          <w:rPr>
            <w:rFonts w:ascii="Merriweather" w:eastAsia="Times New Roman" w:hAnsi="Merriweather" w:cs="Times New Roman"/>
            <w:color w:val="D12027"/>
            <w:sz w:val="24"/>
            <w:szCs w:val="24"/>
            <w:u w:val="single"/>
            <w:lang w:val="es-UY" w:eastAsia="es-UY"/>
          </w:rPr>
          <w:t>El mensaje de perdón</w:t>
        </w:r>
      </w:hyperlink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 que el P. Christian ha ofrecido a sus asaltantes es un testigo de la fuerza de alguien movido por una fe profunda en Jesús de Nazaret y de una Iglesia convocada a vivir el amor en tiempos difíciles. El amor y la esperanza no se demuestran solo cuando todo va viento en popa, cuando todo parece que nos sonríe, sino también, y quizás más todavía, cuando la cosa se pone complicada y pintan bastos. En Sudán del Sur, y en tanto otros lugares, nos hace falta pues un amor que perdona, que trabaja para transformar una cultura local hostil y violenta, que desenmascara la lacra de la corrupción de las élites y que reclama </w:t>
      </w:r>
      <w:r w:rsidRPr="008257A0">
        <w:rPr>
          <w:rFonts w:ascii="Merriweather" w:eastAsia="Times New Roman" w:hAnsi="Merriweather" w:cs="Times New Roman"/>
          <w:b/>
          <w:bCs/>
          <w:color w:val="222222"/>
          <w:sz w:val="24"/>
          <w:szCs w:val="24"/>
          <w:lang w:val="es-UY" w:eastAsia="es-UY"/>
        </w:rPr>
        <w:t>cambios estructurales en un mundo profundamente injusto lastrado por la locura del negocio armamentístico.</w:t>
      </w:r>
    </w:p>
    <w:p w14:paraId="45CA7279" w14:textId="77777777" w:rsidR="008257A0" w:rsidRPr="008257A0" w:rsidRDefault="008257A0" w:rsidP="008257A0">
      <w:pPr>
        <w:spacing w:after="390" w:line="240" w:lineRule="auto"/>
        <w:jc w:val="both"/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222222"/>
          <w:sz w:val="24"/>
          <w:szCs w:val="24"/>
          <w:lang w:val="es-UY" w:eastAsia="es-UY"/>
        </w:rPr>
        <w:t>Esta es la llamada a vivir el amor en tiempo de balas. Buen recordatorio para los que residimos en España: hay balas más allá de los sobres y la política en Madrid. O como decía mi abuela: “más vale no jugar con fuego”.</w:t>
      </w:r>
    </w:p>
    <w:p w14:paraId="73B631F6" w14:textId="77777777" w:rsidR="008257A0" w:rsidRPr="008257A0" w:rsidRDefault="008257A0" w:rsidP="008257A0">
      <w:pPr>
        <w:spacing w:after="0" w:line="240" w:lineRule="auto"/>
        <w:rPr>
          <w:rFonts w:ascii="Merriweather" w:eastAsia="Times New Roman" w:hAnsi="Merriweather" w:cs="Times New Roman"/>
          <w:color w:val="000000"/>
          <w:sz w:val="21"/>
          <w:szCs w:val="21"/>
          <w:lang w:val="es-UY" w:eastAsia="es-UY"/>
        </w:rPr>
      </w:pPr>
      <w:r w:rsidRPr="008257A0">
        <w:rPr>
          <w:rFonts w:ascii="Merriweather" w:eastAsia="Times New Roman" w:hAnsi="Merriweather" w:cs="Times New Roman"/>
          <w:noProof/>
          <w:color w:val="D12027"/>
          <w:sz w:val="21"/>
          <w:szCs w:val="21"/>
          <w:lang w:val="es-UY" w:eastAsia="es-UY"/>
        </w:rPr>
        <w:drawing>
          <wp:inline distT="0" distB="0" distL="0" distR="0" wp14:anchorId="40D7BCEF" wp14:editId="2F77FC95">
            <wp:extent cx="914400" cy="914400"/>
            <wp:effectExtent l="0" t="0" r="0" b="0"/>
            <wp:docPr id="1" name="Imagen 1" descr="Hombre sentado en una silla de madera&#10;&#10;Descripción generada automáticamente con confianza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ombre sentado en una silla de madera&#10;&#10;Descripción generada automáticamente con confianza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AC85" w14:textId="77777777" w:rsidR="008257A0" w:rsidRPr="008257A0" w:rsidRDefault="008257A0" w:rsidP="008257A0">
      <w:pPr>
        <w:spacing w:after="120" w:line="315" w:lineRule="atLeast"/>
        <w:rPr>
          <w:rFonts w:ascii="Merriweather" w:eastAsia="Times New Roman" w:hAnsi="Merriweather" w:cs="Times New Roman"/>
          <w:b/>
          <w:bCs/>
          <w:color w:val="000000"/>
          <w:sz w:val="23"/>
          <w:szCs w:val="23"/>
          <w:lang w:val="es-UY" w:eastAsia="es-UY"/>
        </w:rPr>
      </w:pPr>
      <w:hyperlink r:id="rId15" w:history="1">
        <w:r w:rsidRPr="008257A0">
          <w:rPr>
            <w:rFonts w:ascii="Merriweather" w:eastAsia="Times New Roman" w:hAnsi="Merriweather" w:cs="Times New Roman"/>
            <w:b/>
            <w:bCs/>
            <w:color w:val="222222"/>
            <w:sz w:val="23"/>
            <w:szCs w:val="23"/>
            <w:u w:val="single"/>
            <w:lang w:val="es-UY" w:eastAsia="es-UY"/>
          </w:rPr>
          <w:t>Pau Vidal</w:t>
        </w:r>
      </w:hyperlink>
    </w:p>
    <w:p w14:paraId="4E92316C" w14:textId="77777777" w:rsidR="008257A0" w:rsidRPr="008257A0" w:rsidRDefault="008257A0" w:rsidP="008257A0">
      <w:pPr>
        <w:spacing w:line="240" w:lineRule="auto"/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</w:pPr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 xml:space="preserve">Jesuita, arquitecto y teólogo. En Berkeley, en los Estados Unidos, amplió sus estudios en el área de la teología de las migraciones. Ha trabajado con el Servicio Jesuita a Refugiados (JRS) en Liberia, Nogales (frontera </w:t>
      </w:r>
      <w:proofErr w:type="gramStart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>EEUU</w:t>
      </w:r>
      <w:proofErr w:type="gramEnd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 xml:space="preserve">-México), Kakuma (Kenia) y Sudán del Sur. Actualmente trabaja en Barcelona en la Fundación Migra </w:t>
      </w:r>
      <w:proofErr w:type="spellStart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>Studium</w:t>
      </w:r>
      <w:proofErr w:type="spellEnd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 xml:space="preserve">, en el proyecto de acogida de refugiados y migrantes (hospitalaris.org). Es el coordinador de la Escuela Ignaciana de Espiritualidad (EIDES), que es el área de espiritualidad del centro de estudios Cristianismo y Justicia. Es coautor del Papel CJ “Refugiados. Víctimas del </w:t>
      </w:r>
      <w:proofErr w:type="spellStart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>desbobierno</w:t>
      </w:r>
      <w:proofErr w:type="spellEnd"/>
      <w:r w:rsidRPr="008257A0">
        <w:rPr>
          <w:rFonts w:ascii="Merriweather" w:eastAsia="Times New Roman" w:hAnsi="Merriweather" w:cs="Times New Roman"/>
          <w:color w:val="000000"/>
          <w:sz w:val="18"/>
          <w:szCs w:val="18"/>
          <w:lang w:val="es-UY" w:eastAsia="es-UY"/>
        </w:rPr>
        <w:t xml:space="preserve"> y la indiferencia” e impartió en Cristianismo y Justicia el seminario “¿Qué espiritualidad para una acción social?”.</w:t>
      </w:r>
    </w:p>
    <w:p w14:paraId="597EE489" w14:textId="7B2FD4BC" w:rsidR="002E2F5B" w:rsidRDefault="008257A0">
      <w:hyperlink r:id="rId16" w:history="1">
        <w:r w:rsidRPr="001169A2">
          <w:rPr>
            <w:rStyle w:val="Hipervnculo"/>
          </w:rPr>
          <w:t>https://blog.cristianismeijusticia.net/2021/05/03/el-amor-en-tiempo-de-balas</w:t>
        </w:r>
      </w:hyperlink>
    </w:p>
    <w:p w14:paraId="1D9D7802" w14:textId="77777777" w:rsidR="008257A0" w:rsidRDefault="008257A0"/>
    <w:sectPr w:rsidR="00825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2E2F5B"/>
    <w:rsid w:val="008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7B7"/>
  <w15:chartTrackingRefBased/>
  <w15:docId w15:val="{F5D69E40-49CB-4267-8E6A-BA23A6D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57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995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49562">
                              <w:marLeft w:val="75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10941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59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06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3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6931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6" w:color="EDEDED"/>
                            <w:left w:val="single" w:sz="6" w:space="16" w:color="EDEDED"/>
                            <w:bottom w:val="single" w:sz="6" w:space="16" w:color="EDEDED"/>
                            <w:right w:val="single" w:sz="6" w:space="16" w:color="EDEDED"/>
                          </w:divBdr>
                          <w:divsChild>
                            <w:div w:id="127363758">
                              <w:marLeft w:val="17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6453">
                                  <w:marLeft w:val="0"/>
                                  <w:marRight w:val="0"/>
                                  <w:marTop w:val="10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grizia.it/notizia/sud-sudan-la-legge-del-clan" TargetMode="External"/><Relationship Id="rId13" Type="http://schemas.openxmlformats.org/officeDocument/2006/relationships/hyperlink" Target="https://www.vaticannews.va/es/iglesia/news/2021-04/padre-carlassare-violencia-no-debe-tapar-lo-bueno-de-afric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grizia.it/notizia/un-intimidazione-e-un-avvertimento" TargetMode="External"/><Relationship Id="rId12" Type="http://schemas.openxmlformats.org/officeDocument/2006/relationships/hyperlink" Target="https://www.nigrizia.it/notizia/vi-perdono-dal-profondo-del-cuo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log.cristianismeijusticia.net/2021/05/03/el-amor-en-tiempo-de-balas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.cristianismeijusticia.net/2018/11/29/victor-luke-odhiambo-una-vida-inocente-mas-perdida-en-el-actual-conflicto-armado-sur-sudanes" TargetMode="External"/><Relationship Id="rId11" Type="http://schemas.openxmlformats.org/officeDocument/2006/relationships/hyperlink" Target="https://sipri.org/sites/default/files/2021-04/sipri_milex_press_release_esp.pdf" TargetMode="External"/><Relationship Id="rId5" Type="http://schemas.openxmlformats.org/officeDocument/2006/relationships/hyperlink" Target="https://www.vaticannews.va/es/vaticano/news/2019-04/editorial-tornielli-gesto-del-siervo-de-los-siervos-de-dios.html" TargetMode="External"/><Relationship Id="rId15" Type="http://schemas.openxmlformats.org/officeDocument/2006/relationships/hyperlink" Target="https://blog.cristianismeijusticia.net/author/pau-vidal" TargetMode="External"/><Relationship Id="rId10" Type="http://schemas.openxmlformats.org/officeDocument/2006/relationships/hyperlink" Target="https://thesentry.org/reports/making-a-killing/" TargetMode="External"/><Relationship Id="rId4" Type="http://schemas.openxmlformats.org/officeDocument/2006/relationships/hyperlink" Target="https://blog.cristianismeijusticia.net/author/pau-vidal" TargetMode="External"/><Relationship Id="rId9" Type="http://schemas.openxmlformats.org/officeDocument/2006/relationships/hyperlink" Target="https://academic.oup.com/afraf/article/113/452/347/7818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2021-05-12T12:19:00Z</dcterms:created>
  <dcterms:modified xsi:type="dcterms:W3CDTF">2021-05-12T12:21:00Z</dcterms:modified>
</cp:coreProperties>
</file>