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3178F" w14:textId="6DF9646B" w:rsidR="00577345" w:rsidRDefault="00577345" w:rsidP="00577345">
      <w:pPr>
        <w:shd w:val="clear" w:color="auto" w:fill="FFFFFF"/>
        <w:jc w:val="both"/>
        <w:outlineLvl w:val="0"/>
        <w:rPr>
          <w:rFonts w:ascii="Open Sans" w:eastAsia="Times New Roman" w:hAnsi="Open Sans" w:cs="Open Sans"/>
          <w:b/>
          <w:bCs/>
          <w:color w:val="333333"/>
          <w:kern w:val="36"/>
          <w:lang w:eastAsia="es-MX"/>
        </w:rPr>
      </w:pPr>
      <w:r w:rsidRPr="00577345">
        <w:rPr>
          <w:rFonts w:ascii="Open Sans" w:eastAsia="Times New Roman" w:hAnsi="Open Sans" w:cs="Open Sans"/>
          <w:b/>
          <w:bCs/>
          <w:color w:val="333333"/>
          <w:kern w:val="36"/>
          <w:lang w:eastAsia="es-MX"/>
        </w:rPr>
        <w:t xml:space="preserve">José María Castillo: "En los países cristianos, la </w:t>
      </w:r>
      <w:r>
        <w:rPr>
          <w:rFonts w:ascii="Open Sans" w:eastAsia="Times New Roman" w:hAnsi="Open Sans" w:cs="Open Sans"/>
          <w:b/>
          <w:bCs/>
          <w:color w:val="333333"/>
          <w:kern w:val="36"/>
          <w:lang w:eastAsia="es-MX"/>
        </w:rPr>
        <w:t>r</w:t>
      </w:r>
      <w:r w:rsidRPr="00577345">
        <w:rPr>
          <w:rFonts w:ascii="Open Sans" w:eastAsia="Times New Roman" w:hAnsi="Open Sans" w:cs="Open Sans"/>
          <w:b/>
          <w:bCs/>
          <w:color w:val="333333"/>
          <w:kern w:val="36"/>
          <w:lang w:eastAsia="es-MX"/>
        </w:rPr>
        <w:t>eligión está más presente que el Evangelio"</w:t>
      </w:r>
    </w:p>
    <w:p w14:paraId="7718FA1F" w14:textId="77777777" w:rsidR="00577345" w:rsidRPr="00577345" w:rsidRDefault="00577345" w:rsidP="00577345">
      <w:pPr>
        <w:shd w:val="clear" w:color="auto" w:fill="FFFFFF"/>
        <w:jc w:val="both"/>
        <w:outlineLvl w:val="0"/>
        <w:rPr>
          <w:rFonts w:ascii="Open Sans" w:eastAsia="Times New Roman" w:hAnsi="Open Sans" w:cs="Open Sans"/>
          <w:b/>
          <w:bCs/>
          <w:color w:val="333333"/>
          <w:kern w:val="36"/>
          <w:lang w:eastAsia="es-MX"/>
        </w:rPr>
      </w:pPr>
    </w:p>
    <w:p w14:paraId="635B7E12" w14:textId="6A42A328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000000"/>
          <w:lang w:eastAsia="es-MX"/>
        </w:rPr>
      </w:pPr>
      <w:r w:rsidRPr="00577345">
        <w:rPr>
          <w:rFonts w:ascii="Open Sans" w:eastAsia="Times New Roman" w:hAnsi="Open Sans" w:cs="Open Sans"/>
          <w:color w:val="000000"/>
          <w:lang w:eastAsia="es-MX"/>
        </w:rPr>
        <w:fldChar w:fldCharType="begin"/>
      </w:r>
      <w:r w:rsidRPr="00577345">
        <w:rPr>
          <w:rFonts w:ascii="Open Sans" w:eastAsia="Times New Roman" w:hAnsi="Open Sans" w:cs="Open Sans"/>
          <w:color w:val="000000"/>
          <w:lang w:eastAsia="es-MX"/>
        </w:rPr>
        <w:instrText xml:space="preserve"> INCLUDEPICTURE "https://www.religiondigital.org/2020/03/22/teologia_sin_censura/Iglesia-Reino-traspasa-Vaticano_2215588443_14435925_660x371.png" \* MERGEFORMATINET </w:instrText>
      </w:r>
      <w:r w:rsidRPr="00577345">
        <w:rPr>
          <w:rFonts w:ascii="Open Sans" w:eastAsia="Times New Roman" w:hAnsi="Open Sans" w:cs="Open Sans"/>
          <w:color w:val="000000"/>
          <w:lang w:eastAsia="es-MX"/>
        </w:rPr>
        <w:fldChar w:fldCharType="separate"/>
      </w:r>
      <w:r w:rsidRPr="00577345">
        <w:rPr>
          <w:rFonts w:ascii="Open Sans" w:eastAsia="Times New Roman" w:hAnsi="Open Sans" w:cs="Open Sans"/>
          <w:noProof/>
          <w:color w:val="000000"/>
          <w:lang w:eastAsia="es-MX"/>
        </w:rPr>
        <w:drawing>
          <wp:inline distT="0" distB="0" distL="0" distR="0" wp14:anchorId="65A2EC1B" wp14:editId="229FDF34">
            <wp:extent cx="5612130" cy="3155950"/>
            <wp:effectExtent l="0" t="0" r="1270" b="6350"/>
            <wp:docPr id="3" name="Imagen 3" descr="Iglesia y Reino: se traspasa Vat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lesia y Reino: se traspasa Vatic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345">
        <w:rPr>
          <w:rFonts w:ascii="Open Sans" w:eastAsia="Times New Roman" w:hAnsi="Open Sans" w:cs="Open Sans"/>
          <w:color w:val="000000"/>
          <w:lang w:eastAsia="es-MX"/>
        </w:rPr>
        <w:fldChar w:fldCharType="end"/>
      </w:r>
    </w:p>
    <w:p w14:paraId="098CD276" w14:textId="77777777" w:rsidR="00577345" w:rsidRDefault="00577345" w:rsidP="00577345">
      <w:pPr>
        <w:shd w:val="clear" w:color="auto" w:fill="FFFFFF"/>
        <w:jc w:val="both"/>
        <w:outlineLvl w:val="1"/>
        <w:rPr>
          <w:rFonts w:ascii="Open Sans" w:eastAsia="Times New Roman" w:hAnsi="Open Sans" w:cs="Open Sans"/>
          <w:color w:val="000000"/>
          <w:lang w:eastAsia="es-MX"/>
        </w:rPr>
      </w:pPr>
    </w:p>
    <w:p w14:paraId="5AAFE1A8" w14:textId="540C4E2B" w:rsid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  <w:r w:rsidRPr="00577345">
        <w:rPr>
          <w:rFonts w:ascii="Montserrat" w:eastAsia="Times New Roman" w:hAnsi="Montserrat" w:cs="Open Sans"/>
          <w:b/>
          <w:bCs/>
          <w:color w:val="474747"/>
          <w:lang w:eastAsia="es-MX"/>
        </w:rPr>
        <w:t>"Para esa gente (que es mucha, muchísima…), Religión y Evangelio son dos palabras y dos hechos, que se refieren a lo mismo. A fin de cuentas, para quienes piensan así, el Evangelio es uno de los elementos de la Religión"</w:t>
      </w:r>
    </w:p>
    <w:p w14:paraId="771FB11E" w14:textId="77777777" w:rsidR="00577345" w:rsidRP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</w:p>
    <w:p w14:paraId="2870CAEA" w14:textId="77777777" w:rsidR="00577345" w:rsidRP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  <w:r w:rsidRPr="00577345">
        <w:rPr>
          <w:rFonts w:ascii="Montserrat" w:eastAsia="Times New Roman" w:hAnsi="Montserrat" w:cs="Open Sans"/>
          <w:b/>
          <w:bCs/>
          <w:color w:val="474747"/>
          <w:lang w:eastAsia="es-MX"/>
        </w:rPr>
        <w:t>"Si con alguien se enfrentó Jesús de Nazaret, fue precisamente con los “hombres de la Religión” y sus instituciones: el templo, los sacerdotes, los ritos, las leyes litúrgicas, los fariseos, fieles observantes de la normativa religiosa"</w:t>
      </w:r>
    </w:p>
    <w:p w14:paraId="0464E3C0" w14:textId="77777777" w:rsid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</w:p>
    <w:p w14:paraId="0A254788" w14:textId="15DAC283" w:rsidR="00577345" w:rsidRP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  <w:r w:rsidRPr="00577345">
        <w:rPr>
          <w:rFonts w:ascii="Montserrat" w:eastAsia="Times New Roman" w:hAnsi="Montserrat" w:cs="Open Sans"/>
          <w:b/>
          <w:bCs/>
          <w:color w:val="474747"/>
          <w:lang w:eastAsia="es-MX"/>
        </w:rPr>
        <w:t>Religión y Evangelio generan intereses opuestos. La Religión atrae “capital” y “poder”, mientras que el Evangelio se identifica con el sufrimiento de “pobres” y “enfermos”</w:t>
      </w:r>
    </w:p>
    <w:p w14:paraId="6C73D80B" w14:textId="77777777" w:rsid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</w:p>
    <w:p w14:paraId="5335DBAF" w14:textId="2D81ED28" w:rsid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  <w:r w:rsidRPr="00577345">
        <w:rPr>
          <w:rFonts w:ascii="Montserrat" w:eastAsia="Times New Roman" w:hAnsi="Montserrat" w:cs="Open Sans"/>
          <w:b/>
          <w:bCs/>
          <w:color w:val="474747"/>
          <w:lang w:eastAsia="es-MX"/>
        </w:rPr>
        <w:t>"La Iglesia nos ha conservado y transmitido el Evangelio, que aporta a este mundo, lo que es más decisivo que el dinero y el poder. La Iglesia ha hecho posible que llegue hasta nosotros la seducción y la fuerza del Evangelio"</w:t>
      </w:r>
    </w:p>
    <w:p w14:paraId="1DE58B26" w14:textId="77777777" w:rsidR="00577345" w:rsidRPr="00577345" w:rsidRDefault="00577345" w:rsidP="00577345">
      <w:pPr>
        <w:shd w:val="clear" w:color="auto" w:fill="FFFFFF"/>
        <w:jc w:val="both"/>
        <w:outlineLvl w:val="1"/>
        <w:rPr>
          <w:rFonts w:ascii="Montserrat" w:eastAsia="Times New Roman" w:hAnsi="Montserrat" w:cs="Open Sans"/>
          <w:b/>
          <w:bCs/>
          <w:color w:val="474747"/>
          <w:lang w:eastAsia="es-MX"/>
        </w:rPr>
      </w:pPr>
    </w:p>
    <w:p w14:paraId="5439BA04" w14:textId="4D02E2E5" w:rsidR="00577345" w:rsidRDefault="00577345" w:rsidP="00577345">
      <w:pPr>
        <w:shd w:val="clear" w:color="auto" w:fill="FFFFFF"/>
        <w:jc w:val="both"/>
        <w:rPr>
          <w:rFonts w:ascii="inherit" w:eastAsia="Times New Roman" w:hAnsi="inherit" w:cs="Open Sans"/>
          <w:b/>
          <w:bCs/>
          <w:i/>
          <w:iCs/>
          <w:color w:val="333333"/>
          <w:lang w:eastAsia="es-MX"/>
        </w:rPr>
      </w:pPr>
      <w:r w:rsidRPr="00577345">
        <w:rPr>
          <w:rFonts w:ascii="inherit" w:eastAsia="Times New Roman" w:hAnsi="inherit" w:cs="Open Sans"/>
          <w:b/>
          <w:bCs/>
          <w:i/>
          <w:iCs/>
          <w:color w:val="333333"/>
          <w:lang w:eastAsia="es-MX"/>
        </w:rPr>
        <w:t>06.07.2021 </w:t>
      </w:r>
      <w:hyperlink r:id="rId6" w:history="1">
        <w:r w:rsidRPr="00577345">
          <w:rPr>
            <w:rFonts w:ascii="inherit" w:eastAsia="Times New Roman" w:hAnsi="inherit" w:cs="Open Sans"/>
            <w:b/>
            <w:bCs/>
            <w:i/>
            <w:iCs/>
            <w:color w:val="D49400"/>
            <w:lang w:eastAsia="es-MX"/>
          </w:rPr>
          <w:t>José María Castillo</w:t>
        </w:r>
      </w:hyperlink>
      <w:r>
        <w:rPr>
          <w:rFonts w:ascii="inherit" w:eastAsia="Times New Roman" w:hAnsi="inherit" w:cs="Open Sans"/>
          <w:b/>
          <w:bCs/>
          <w:i/>
          <w:iCs/>
          <w:color w:val="333333"/>
          <w:lang w:eastAsia="es-MX"/>
        </w:rPr>
        <w:t xml:space="preserve"> | Religión Digital</w:t>
      </w:r>
    </w:p>
    <w:p w14:paraId="02C74140" w14:textId="77777777" w:rsidR="00577345" w:rsidRPr="00577345" w:rsidRDefault="00577345" w:rsidP="00577345">
      <w:pPr>
        <w:shd w:val="clear" w:color="auto" w:fill="FFFFFF"/>
        <w:jc w:val="both"/>
        <w:rPr>
          <w:rFonts w:ascii="inherit" w:eastAsia="Times New Roman" w:hAnsi="inherit" w:cs="Open Sans"/>
          <w:b/>
          <w:bCs/>
          <w:i/>
          <w:iCs/>
          <w:color w:val="333333"/>
          <w:lang w:eastAsia="es-MX"/>
        </w:rPr>
      </w:pPr>
    </w:p>
    <w:p w14:paraId="45A20571" w14:textId="311EEC26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t>Redactando mis “</w:t>
      </w:r>
      <w:hyperlink r:id="rId7" w:history="1">
        <w:r w:rsidRPr="00577345">
          <w:rPr>
            <w:rFonts w:ascii="Open Sans" w:eastAsia="Times New Roman" w:hAnsi="Open Sans" w:cs="Open Sans"/>
            <w:i/>
            <w:iCs/>
            <w:color w:val="474747"/>
            <w:lang w:eastAsia="es-MX"/>
          </w:rPr>
          <w:t>Memorias</w:t>
        </w:r>
      </w:hyperlink>
      <w:r w:rsidRPr="00577345">
        <w:rPr>
          <w:rFonts w:ascii="Open Sans" w:eastAsia="Times New Roman" w:hAnsi="Open Sans" w:cs="Open Sans"/>
          <w:color w:val="333333"/>
          <w:lang w:eastAsia="es-MX"/>
        </w:rPr>
        <w:t>”, he caído en la cuenta de que, desde hace muchos siglos y sin ver la importancia que tiene este asunto, la pura verdad es que,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en los países reconocidos como “cristianos”, está más presente y es más determinante la Religión que el Evangelio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</w:t>
      </w:r>
    </w:p>
    <w:p w14:paraId="0A56349E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</w:p>
    <w:p w14:paraId="73B79FA8" w14:textId="282D4E77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lastRenderedPageBreak/>
        <w:t>No exagero. Ni saco las cosas de quicio. El problema está en que mucha gente no puede ni pensar en esto. Por la encilla razón de que,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para esa gente (que es mucha, muchísima…), Religión y Evangelio son dos palabras y dos hechos, que se refieren a lo mismo. A fin de cuentas, para quienes piensan así, el Evangelio es uno de los elementos de la Religión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Por eso, en el acto religioso más importante (la misa), la gente que asiste a ese acto, cuando se lee el Evangelio, se pone de pie. Según los sacerdotes de la Religión, el Evangelio es el hecho litúrgico que merece más respeto.</w:t>
      </w:r>
    </w:p>
    <w:p w14:paraId="6D28067E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</w:p>
    <w:p w14:paraId="6674E78A" w14:textId="338DF2C1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t>Pero ocurre que,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 quienes ven así las cosas de la Iglesia, no se dan cuenta de la enorme contradicción que existe en todo esto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¿Qué contradicción? Pues muy sencillo: el Evangelio (o los cuatro Evangelios) es una recopilación de breves relatos en los que el argumento central y determinante es un enfrentamiento, que termina en conflicto. Un conflicto mortal. El conflicto de Jesús – centro y eje del Evangelio – con la Religión.</w:t>
      </w:r>
    </w:p>
    <w:p w14:paraId="2DE38E8C" w14:textId="006E38AE" w:rsidR="00577345" w:rsidRPr="00577345" w:rsidRDefault="00577345" w:rsidP="00577345">
      <w:pPr>
        <w:shd w:val="clear" w:color="auto" w:fill="FFFFFF"/>
        <w:jc w:val="both"/>
        <w:rPr>
          <w:rFonts w:ascii="inherit" w:eastAsia="Times New Roman" w:hAnsi="inherit" w:cs="Open Sans"/>
          <w:color w:val="000000"/>
          <w:lang w:eastAsia="es-MX"/>
        </w:rPr>
      </w:pPr>
    </w:p>
    <w:p w14:paraId="0DE05C8A" w14:textId="1F81164C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t>En efecto,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si con alguien se enfrentó Jesús de Nazaret, fue precisamente con los “hombres de la Religión” y sus instituciones: el templo, los sacerdotes, los ritos, las leyes litúrgicas, los fariseos, fieles observantes de la normativa religiosa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Un enfrentamiento que llegó al conflicto mortal. Cuando Jesús le devolvió la vida a Lázaro (</w:t>
      </w:r>
      <w:proofErr w:type="spellStart"/>
      <w:r w:rsidRPr="00577345">
        <w:rPr>
          <w:rFonts w:ascii="Open Sans" w:eastAsia="Times New Roman" w:hAnsi="Open Sans" w:cs="Open Sans"/>
          <w:color w:val="333333"/>
          <w:lang w:eastAsia="es-MX"/>
        </w:rPr>
        <w:t>Jn</w:t>
      </w:r>
      <w:proofErr w:type="spellEnd"/>
      <w:r w:rsidRPr="00577345">
        <w:rPr>
          <w:rFonts w:ascii="Open Sans" w:eastAsia="Times New Roman" w:hAnsi="Open Sans" w:cs="Open Sans"/>
          <w:color w:val="333333"/>
          <w:lang w:eastAsia="es-MX"/>
        </w:rPr>
        <w:t xml:space="preserve"> 11, 41-44), el Sanedrín (supremo órgano de gobierno de la Religión) vio que tenía que matar a Jesús (</w:t>
      </w:r>
      <w:proofErr w:type="spellStart"/>
      <w:r w:rsidRPr="00577345">
        <w:rPr>
          <w:rFonts w:ascii="Open Sans" w:eastAsia="Times New Roman" w:hAnsi="Open Sans" w:cs="Open Sans"/>
          <w:color w:val="333333"/>
          <w:lang w:eastAsia="es-MX"/>
        </w:rPr>
        <w:t>Jn</w:t>
      </w:r>
      <w:proofErr w:type="spellEnd"/>
      <w:r w:rsidRPr="00577345">
        <w:rPr>
          <w:rFonts w:ascii="Open Sans" w:eastAsia="Times New Roman" w:hAnsi="Open Sans" w:cs="Open Sans"/>
          <w:color w:val="333333"/>
          <w:lang w:eastAsia="es-MX"/>
        </w:rPr>
        <w:t xml:space="preserve"> 11, 53).</w:t>
      </w:r>
    </w:p>
    <w:p w14:paraId="36412619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</w:p>
    <w:p w14:paraId="734ADF24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Quedó patente que Religión y Evangelio son incompatibles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Y el Sanedrín condenó a Jesús a muerte. ¿Por qué esta incompatibilidad? Religión y Evangelio generan intereses opuestos. La Religión atrae “capital” y “poder”, mientras que el Evangelio se identifica con el sufrimiento de “pobres” y “enfermos”. A san Ambrosio lo hicieron obispo de Milán cuando era catecúmeno (no estaba bautizado). Era un hombre rico y poderoso. Y fue frecuente, en tiempo de Ambrosio y siglos siguientes, elegir para obispos a quienes tenían dinero y poder, aunque no estuvieran bautizados (Peter Brown, Por el ojo de una aguja, Acantilado, 2016).</w:t>
      </w:r>
    </w:p>
    <w:p w14:paraId="1A5F4D16" w14:textId="7C5F4CCE" w:rsidR="00577345" w:rsidRPr="00577345" w:rsidRDefault="00577345" w:rsidP="00577345">
      <w:pPr>
        <w:shd w:val="clear" w:color="auto" w:fill="FFFFFF"/>
        <w:jc w:val="both"/>
        <w:rPr>
          <w:rFonts w:ascii="inherit" w:eastAsia="Times New Roman" w:hAnsi="inherit" w:cs="Open Sans"/>
          <w:color w:val="000000"/>
          <w:lang w:eastAsia="es-MX"/>
        </w:rPr>
      </w:pPr>
    </w:p>
    <w:p w14:paraId="551CF2C6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t>Así,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el papado y su teología se convencieron de que la Iglesia poseía la riqueza y el poder que le otorgaban la “</w:t>
      </w:r>
      <w:proofErr w:type="spellStart"/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plenitudo</w:t>
      </w:r>
      <w:proofErr w:type="spellEnd"/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 xml:space="preserve"> </w:t>
      </w:r>
      <w:proofErr w:type="spellStart"/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potestatis</w:t>
      </w:r>
      <w:proofErr w:type="spellEnd"/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”, lo que hizo posible el colonialismo de Europa en casi todo el mundo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Por ejemplo, en 1454, el papa Nicolás V le regaló al rey de Portugal, Enrique IV de Castilla, todos los reinos de África. Y además hizo, a todos los habitantes de ese continente, “esclavos” del rey (</w:t>
      </w:r>
      <w:proofErr w:type="spellStart"/>
      <w:r w:rsidRPr="00577345">
        <w:rPr>
          <w:rFonts w:ascii="Open Sans" w:eastAsia="Times New Roman" w:hAnsi="Open Sans" w:cs="Open Sans"/>
          <w:color w:val="333333"/>
          <w:lang w:eastAsia="es-MX"/>
        </w:rPr>
        <w:t>Bullarium</w:t>
      </w:r>
      <w:proofErr w:type="spellEnd"/>
      <w:r w:rsidRPr="00577345">
        <w:rPr>
          <w:rFonts w:ascii="Open Sans" w:eastAsia="Times New Roman" w:hAnsi="Open Sans" w:cs="Open Sans"/>
          <w:color w:val="333333"/>
          <w:lang w:eastAsia="es-MX"/>
        </w:rPr>
        <w:t xml:space="preserve"> </w:t>
      </w:r>
      <w:proofErr w:type="spellStart"/>
      <w:r w:rsidRPr="00577345">
        <w:rPr>
          <w:rFonts w:ascii="Open Sans" w:eastAsia="Times New Roman" w:hAnsi="Open Sans" w:cs="Open Sans"/>
          <w:color w:val="333333"/>
          <w:lang w:eastAsia="es-MX"/>
        </w:rPr>
        <w:t>Rom</w:t>
      </w:r>
      <w:proofErr w:type="spellEnd"/>
      <w:r w:rsidRPr="00577345">
        <w:rPr>
          <w:rFonts w:ascii="Open Sans" w:eastAsia="Times New Roman" w:hAnsi="Open Sans" w:cs="Open Sans"/>
          <w:color w:val="333333"/>
          <w:lang w:eastAsia="es-MX"/>
        </w:rPr>
        <w:t>. Pont., vol. V, pg. 113).</w:t>
      </w:r>
    </w:p>
    <w:p w14:paraId="32F2E136" w14:textId="77777777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</w:p>
    <w:p w14:paraId="529A6F18" w14:textId="2AB6A491" w:rsid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lastRenderedPageBreak/>
        <w:t>Pero no todo ha sido negativo en la Iglesia. Ni mucho menos.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La Iglesia nos ha conservado y transmitido el Evangelio, que aporta a este mundo, lo que es más decisivo que el dinero y el poder. La Iglesia ha hecho posible que llegue hasta nosotros la seducción y la fuerza del Evangelio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 xml:space="preserve">. En este momento, la cultura que se impone no es el “poder opresor”, sino el “poder seductor”. La “horizontalidad” está derrotando a la “verticalidad” (Peter </w:t>
      </w:r>
      <w:proofErr w:type="spellStart"/>
      <w:r w:rsidRPr="00577345">
        <w:rPr>
          <w:rFonts w:ascii="Open Sans" w:eastAsia="Times New Roman" w:hAnsi="Open Sans" w:cs="Open Sans"/>
          <w:color w:val="333333"/>
          <w:lang w:eastAsia="es-MX"/>
        </w:rPr>
        <w:t>Sloterdijk</w:t>
      </w:r>
      <w:proofErr w:type="spellEnd"/>
      <w:r w:rsidRPr="00577345">
        <w:rPr>
          <w:rFonts w:ascii="Open Sans" w:eastAsia="Times New Roman" w:hAnsi="Open Sans" w:cs="Open Sans"/>
          <w:color w:val="333333"/>
          <w:lang w:eastAsia="es-MX"/>
        </w:rPr>
        <w:t>).</w:t>
      </w:r>
    </w:p>
    <w:p w14:paraId="3BD4213F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</w:p>
    <w:p w14:paraId="09A4CB68" w14:textId="77777777" w:rsidR="00577345" w:rsidRPr="00577345" w:rsidRDefault="00577345" w:rsidP="00577345">
      <w:pPr>
        <w:shd w:val="clear" w:color="auto" w:fill="FFFFFF"/>
        <w:jc w:val="both"/>
        <w:rPr>
          <w:rFonts w:ascii="Open Sans" w:eastAsia="Times New Roman" w:hAnsi="Open Sans" w:cs="Open Sans"/>
          <w:color w:val="333333"/>
          <w:lang w:eastAsia="es-MX"/>
        </w:rPr>
      </w:pPr>
      <w:r w:rsidRPr="00577345">
        <w:rPr>
          <w:rFonts w:ascii="Open Sans" w:eastAsia="Times New Roman" w:hAnsi="Open Sans" w:cs="Open Sans"/>
          <w:color w:val="333333"/>
          <w:lang w:eastAsia="es-MX"/>
        </w:rPr>
        <w:t>Por eso, </w:t>
      </w:r>
      <w:r w:rsidRPr="00577345">
        <w:rPr>
          <w:rFonts w:ascii="Open Sans" w:eastAsia="Times New Roman" w:hAnsi="Open Sans" w:cs="Open Sans"/>
          <w:b/>
          <w:bCs/>
          <w:color w:val="474747"/>
          <w:lang w:eastAsia="es-MX"/>
        </w:rPr>
        <w:t>la tarea urgente de la Iglesia, en este momento, consiste en darse cuanta de que el mayor disparate, que ha cometido en su larga historia, ha sido fundir y confundir el Evangelio con la Religión</w:t>
      </w:r>
      <w:r w:rsidRPr="00577345">
        <w:rPr>
          <w:rFonts w:ascii="Open Sans" w:eastAsia="Times New Roman" w:hAnsi="Open Sans" w:cs="Open Sans"/>
          <w:color w:val="333333"/>
          <w:lang w:eastAsia="es-MX"/>
        </w:rPr>
        <w:t>. San Francisco de Asís ha sido el hombre más genial que ha tenido la Iglesia porque se dio cuenta de este disparate. Y le puso el remedio que él podía ponerle. No se centró en ortodoxias y autoritarismos, sino en la ejemplaridad del Evangelio.</w:t>
      </w:r>
    </w:p>
    <w:p w14:paraId="67BBE629" w14:textId="77777777" w:rsidR="00BD03F7" w:rsidRPr="00577345" w:rsidRDefault="00BD03F7" w:rsidP="00577345">
      <w:pPr>
        <w:jc w:val="both"/>
      </w:pPr>
    </w:p>
    <w:sectPr w:rsidR="00BD03F7" w:rsidRPr="00577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B45A7"/>
    <w:multiLevelType w:val="multilevel"/>
    <w:tmpl w:val="BB8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45"/>
    <w:rsid w:val="00577345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B4BA"/>
  <w15:chartTrackingRefBased/>
  <w15:docId w15:val="{45F0218B-89F9-B845-9E79-14CA1841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73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773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34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7734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77345"/>
    <w:rPr>
      <w:color w:val="0000FF"/>
      <w:u w:val="single"/>
    </w:rPr>
  </w:style>
  <w:style w:type="paragraph" w:customStyle="1" w:styleId="pg-bkn-dateline">
    <w:name w:val="pg-bkn-dateline"/>
    <w:basedOn w:val="Normal"/>
    <w:rsid w:val="005773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ce">
    <w:name w:val="mce"/>
    <w:basedOn w:val="Normal"/>
    <w:rsid w:val="005773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577345"/>
    <w:rPr>
      <w:i/>
      <w:iCs/>
    </w:rPr>
  </w:style>
  <w:style w:type="character" w:styleId="Textoennegrita">
    <w:name w:val="Strong"/>
    <w:basedOn w:val="Fuentedeprrafopredeter"/>
    <w:uiPriority w:val="22"/>
    <w:qFormat/>
    <w:rsid w:val="00577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91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215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57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96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esclee.com/tematicas/biografias/memo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ose_maria_castill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2021-07-07T20:54:00Z</dcterms:created>
  <dcterms:modified xsi:type="dcterms:W3CDTF">2021-07-07T20:57:00Z</dcterms:modified>
</cp:coreProperties>
</file>