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BC7C5" w14:textId="00EA34CD" w:rsidR="00D67D9E" w:rsidRPr="00D67D9E" w:rsidRDefault="00D67D9E" w:rsidP="00D67D9E">
      <w:pPr>
        <w:jc w:val="both"/>
        <w:textAlignment w:val="baseline"/>
        <w:outlineLvl w:val="0"/>
        <w:rPr>
          <w:rFonts w:ascii="Open Sans" w:eastAsia="Times New Roman" w:hAnsi="Open Sans" w:cs="Open Sans"/>
          <w:b/>
          <w:bCs/>
          <w:color w:val="000000" w:themeColor="text1"/>
          <w:kern w:val="36"/>
          <w:sz w:val="28"/>
          <w:szCs w:val="28"/>
          <w:lang w:eastAsia="es-MX"/>
        </w:rPr>
      </w:pPr>
      <w:r w:rsidRPr="00D67D9E">
        <w:rPr>
          <w:rFonts w:ascii="Open Sans" w:eastAsia="Times New Roman" w:hAnsi="Open Sans" w:cs="Open Sans"/>
          <w:b/>
          <w:bCs/>
          <w:color w:val="000000" w:themeColor="text1"/>
          <w:kern w:val="36"/>
          <w:sz w:val="28"/>
          <w:szCs w:val="28"/>
          <w:lang w:eastAsia="es-MX"/>
        </w:rPr>
        <w:t xml:space="preserve">Hermana </w:t>
      </w:r>
      <w:proofErr w:type="spellStart"/>
      <w:r w:rsidRPr="00D67D9E">
        <w:rPr>
          <w:rFonts w:ascii="Open Sans" w:eastAsia="Times New Roman" w:hAnsi="Open Sans" w:cs="Open Sans"/>
          <w:b/>
          <w:bCs/>
          <w:color w:val="000000" w:themeColor="text1"/>
          <w:kern w:val="36"/>
          <w:sz w:val="28"/>
          <w:szCs w:val="28"/>
          <w:lang w:eastAsia="es-MX"/>
        </w:rPr>
        <w:t>Zully</w:t>
      </w:r>
      <w:proofErr w:type="spellEnd"/>
      <w:r w:rsidRPr="00D67D9E">
        <w:rPr>
          <w:rFonts w:ascii="Open Sans" w:eastAsia="Times New Roman" w:hAnsi="Open Sans" w:cs="Open Sans"/>
          <w:b/>
          <w:bCs/>
          <w:color w:val="000000" w:themeColor="text1"/>
          <w:kern w:val="36"/>
          <w:sz w:val="28"/>
          <w:szCs w:val="28"/>
          <w:lang w:eastAsia="es-MX"/>
        </w:rPr>
        <w:t xml:space="preserve"> Rojas: “El ministerio de mujeres indígenas ha sido fecundado por espíritu misionero”</w:t>
      </w:r>
    </w:p>
    <w:p w14:paraId="33F8416A" w14:textId="55F2480A" w:rsidR="00D67D9E" w:rsidRPr="00D67D9E" w:rsidRDefault="00D67D9E" w:rsidP="00D67D9E">
      <w:pPr>
        <w:jc w:val="both"/>
        <w:textAlignment w:val="baseline"/>
        <w:outlineLvl w:val="0"/>
        <w:rPr>
          <w:rFonts w:ascii="Open Sans" w:eastAsia="Times New Roman" w:hAnsi="Open Sans" w:cs="Open Sans"/>
          <w:b/>
          <w:bCs/>
          <w:color w:val="000000" w:themeColor="text1"/>
          <w:kern w:val="36"/>
          <w:sz w:val="28"/>
          <w:szCs w:val="28"/>
          <w:lang w:eastAsia="es-MX"/>
        </w:rPr>
      </w:pPr>
    </w:p>
    <w:p w14:paraId="4AC28661" w14:textId="344A7675" w:rsidR="00D67D9E" w:rsidRPr="00D67D9E" w:rsidRDefault="00D67D9E" w:rsidP="00D67D9E">
      <w:pPr>
        <w:jc w:val="both"/>
        <w:textAlignment w:val="baseline"/>
        <w:outlineLvl w:val="0"/>
        <w:rPr>
          <w:rFonts w:ascii="Open Sans" w:eastAsia="Times New Roman" w:hAnsi="Open Sans" w:cs="Open Sans"/>
          <w:color w:val="000000" w:themeColor="text1"/>
          <w:kern w:val="36"/>
          <w:sz w:val="28"/>
          <w:szCs w:val="28"/>
          <w:lang w:eastAsia="es-MX"/>
        </w:rPr>
      </w:pPr>
      <w:r w:rsidRPr="00D67D9E">
        <w:rPr>
          <w:rFonts w:ascii="Open Sans" w:eastAsia="Times New Roman" w:hAnsi="Open Sans" w:cs="Open Sans"/>
          <w:color w:val="000000" w:themeColor="text1"/>
          <w:kern w:val="36"/>
          <w:sz w:val="28"/>
          <w:szCs w:val="28"/>
          <w:lang w:eastAsia="es-MX"/>
        </w:rPr>
        <w:t xml:space="preserve">[Por: Ángel Morillo | ADN </w:t>
      </w:r>
      <w:proofErr w:type="spellStart"/>
      <w:r w:rsidRPr="00D67D9E">
        <w:rPr>
          <w:rFonts w:ascii="Open Sans" w:eastAsia="Times New Roman" w:hAnsi="Open Sans" w:cs="Open Sans"/>
          <w:color w:val="000000" w:themeColor="text1"/>
          <w:kern w:val="36"/>
          <w:sz w:val="28"/>
          <w:szCs w:val="28"/>
          <w:lang w:eastAsia="es-MX"/>
        </w:rPr>
        <w:t>Celam</w:t>
      </w:r>
      <w:proofErr w:type="spellEnd"/>
      <w:r w:rsidRPr="00D67D9E">
        <w:rPr>
          <w:rFonts w:ascii="Open Sans" w:eastAsia="Times New Roman" w:hAnsi="Open Sans" w:cs="Open Sans"/>
          <w:color w:val="000000" w:themeColor="text1"/>
          <w:kern w:val="36"/>
          <w:sz w:val="28"/>
          <w:szCs w:val="28"/>
          <w:lang w:eastAsia="es-MX"/>
        </w:rPr>
        <w:t>]</w:t>
      </w:r>
    </w:p>
    <w:p w14:paraId="4F6F11A7" w14:textId="77777777" w:rsidR="00D67D9E" w:rsidRPr="00D67D9E" w:rsidRDefault="00D67D9E" w:rsidP="00D67D9E">
      <w:pPr>
        <w:jc w:val="both"/>
        <w:textAlignment w:val="baseline"/>
        <w:outlineLvl w:val="0"/>
        <w:rPr>
          <w:rFonts w:ascii="Open Sans" w:eastAsia="Times New Roman" w:hAnsi="Open Sans" w:cs="Open Sans"/>
          <w:b/>
          <w:bCs/>
          <w:color w:val="000000" w:themeColor="text1"/>
          <w:kern w:val="36"/>
          <w:sz w:val="28"/>
          <w:szCs w:val="28"/>
          <w:lang w:eastAsia="es-MX"/>
        </w:rPr>
      </w:pPr>
    </w:p>
    <w:p w14:paraId="33E3EE01" w14:textId="1FBED6AE" w:rsidR="00D67D9E" w:rsidRPr="00D67D9E" w:rsidRDefault="00D67D9E" w:rsidP="00D67D9E">
      <w:pPr>
        <w:shd w:val="clear" w:color="auto" w:fill="FFFFFF"/>
        <w:jc w:val="both"/>
        <w:textAlignment w:val="baseline"/>
        <w:rPr>
          <w:rFonts w:ascii="Open Sans" w:eastAsia="Times New Roman" w:hAnsi="Open Sans" w:cs="Open Sans"/>
          <w:color w:val="000000" w:themeColor="text1"/>
          <w:lang w:eastAsia="es-MX"/>
        </w:rPr>
      </w:pPr>
      <w:r w:rsidRPr="00D67D9E">
        <w:rPr>
          <w:rFonts w:ascii="Open Sans" w:eastAsia="Times New Roman" w:hAnsi="Open Sans" w:cs="Open Sans"/>
          <w:color w:val="000000" w:themeColor="text1"/>
          <w:lang w:eastAsia="es-MX"/>
        </w:rPr>
        <w:t>La </w:t>
      </w:r>
      <w:r w:rsidRPr="00D67D9E">
        <w:rPr>
          <w:rFonts w:ascii="inherit" w:eastAsia="Times New Roman" w:hAnsi="inherit" w:cs="Open Sans"/>
          <w:b/>
          <w:bCs/>
          <w:color w:val="000000" w:themeColor="text1"/>
          <w:bdr w:val="none" w:sz="0" w:space="0" w:color="auto" w:frame="1"/>
          <w:lang w:eastAsia="es-MX"/>
        </w:rPr>
        <w:t xml:space="preserve">Hermana </w:t>
      </w:r>
      <w:proofErr w:type="spellStart"/>
      <w:r w:rsidRPr="00D67D9E">
        <w:rPr>
          <w:rFonts w:ascii="inherit" w:eastAsia="Times New Roman" w:hAnsi="inherit" w:cs="Open Sans"/>
          <w:b/>
          <w:bCs/>
          <w:color w:val="000000" w:themeColor="text1"/>
          <w:bdr w:val="none" w:sz="0" w:space="0" w:color="auto" w:frame="1"/>
          <w:lang w:eastAsia="es-MX"/>
        </w:rPr>
        <w:t>Zully</w:t>
      </w:r>
      <w:proofErr w:type="spellEnd"/>
      <w:r w:rsidRPr="00D67D9E">
        <w:rPr>
          <w:rFonts w:ascii="inherit" w:eastAsia="Times New Roman" w:hAnsi="inherit" w:cs="Open Sans"/>
          <w:b/>
          <w:bCs/>
          <w:color w:val="000000" w:themeColor="text1"/>
          <w:bdr w:val="none" w:sz="0" w:space="0" w:color="auto" w:frame="1"/>
          <w:lang w:eastAsia="es-MX"/>
        </w:rPr>
        <w:t xml:space="preserve"> Rojas Quispe</w:t>
      </w:r>
      <w:r w:rsidRPr="00D67D9E">
        <w:rPr>
          <w:rFonts w:ascii="Open Sans" w:eastAsia="Times New Roman" w:hAnsi="Open Sans" w:cs="Open Sans"/>
          <w:color w:val="000000" w:themeColor="text1"/>
          <w:lang w:eastAsia="es-MX"/>
        </w:rPr>
        <w:t>, Misionera Dominica del Rosario, presta su servicio misionero a la Iglesia desde la Pastoral Indígena y coordina el Equipo Itinerante que visita las Comunidades Indígenas del Bajo Madre de Dios en Perú. Es integrante del Consejo Pastoral del Vicariato de Puerto Maldonado.</w:t>
      </w:r>
    </w:p>
    <w:p w14:paraId="773E91CC" w14:textId="77777777" w:rsidR="00D67D9E" w:rsidRPr="00D67D9E" w:rsidRDefault="00D67D9E" w:rsidP="00D67D9E">
      <w:pPr>
        <w:shd w:val="clear" w:color="auto" w:fill="FFFFFF"/>
        <w:jc w:val="both"/>
        <w:textAlignment w:val="baseline"/>
        <w:rPr>
          <w:rFonts w:ascii="Open Sans" w:eastAsia="Times New Roman" w:hAnsi="Open Sans" w:cs="Open Sans"/>
          <w:color w:val="000000" w:themeColor="text1"/>
          <w:lang w:eastAsia="es-MX"/>
        </w:rPr>
      </w:pPr>
    </w:p>
    <w:p w14:paraId="4A2E5B01" w14:textId="77777777" w:rsidR="00D67D9E" w:rsidRPr="00D67D9E" w:rsidRDefault="00D67D9E" w:rsidP="00D67D9E">
      <w:pPr>
        <w:shd w:val="clear" w:color="auto" w:fill="FFFFFF"/>
        <w:jc w:val="both"/>
        <w:textAlignment w:val="baseline"/>
        <w:rPr>
          <w:rFonts w:ascii="Open Sans" w:eastAsia="Times New Roman" w:hAnsi="Open Sans" w:cs="Open Sans"/>
          <w:color w:val="000000" w:themeColor="text1"/>
          <w:lang w:eastAsia="es-MX"/>
        </w:rPr>
      </w:pPr>
      <w:r w:rsidRPr="00D67D9E">
        <w:rPr>
          <w:rFonts w:ascii="Open Sans" w:eastAsia="Times New Roman" w:hAnsi="Open Sans" w:cs="Open Sans"/>
          <w:color w:val="000000" w:themeColor="text1"/>
          <w:lang w:eastAsia="es-MX"/>
        </w:rPr>
        <w:t>La religiosa nació en Ica, centro sur del Perú. Lleva 4 años asentada en Puerto Maldonado, donde </w:t>
      </w:r>
      <w:r w:rsidRPr="00D67D9E">
        <w:rPr>
          <w:rFonts w:ascii="inherit" w:eastAsia="Times New Roman" w:hAnsi="inherit" w:cs="Open Sans"/>
          <w:b/>
          <w:bCs/>
          <w:color w:val="000000" w:themeColor="text1"/>
          <w:bdr w:val="none" w:sz="0" w:space="0" w:color="auto" w:frame="1"/>
          <w:lang w:eastAsia="es-MX"/>
        </w:rPr>
        <w:t>el Papa Francisco</w:t>
      </w:r>
      <w:r w:rsidRPr="00D67D9E">
        <w:rPr>
          <w:rFonts w:ascii="Open Sans" w:eastAsia="Times New Roman" w:hAnsi="Open Sans" w:cs="Open Sans"/>
          <w:color w:val="000000" w:themeColor="text1"/>
          <w:lang w:eastAsia="es-MX"/>
        </w:rPr>
        <w:t xml:space="preserve"> en 2018 inició el camino sinodal de la región </w:t>
      </w:r>
      <w:proofErr w:type="spellStart"/>
      <w:r w:rsidRPr="00D67D9E">
        <w:rPr>
          <w:rFonts w:ascii="Open Sans" w:eastAsia="Times New Roman" w:hAnsi="Open Sans" w:cs="Open Sans"/>
          <w:color w:val="000000" w:themeColor="text1"/>
          <w:lang w:eastAsia="es-MX"/>
        </w:rPr>
        <w:t>panamazónica</w:t>
      </w:r>
      <w:proofErr w:type="spellEnd"/>
      <w:r w:rsidRPr="00D67D9E">
        <w:rPr>
          <w:rFonts w:ascii="Open Sans" w:eastAsia="Times New Roman" w:hAnsi="Open Sans" w:cs="Open Sans"/>
          <w:color w:val="000000" w:themeColor="text1"/>
          <w:lang w:eastAsia="es-MX"/>
        </w:rPr>
        <w:t>.</w:t>
      </w:r>
    </w:p>
    <w:p w14:paraId="6F530E00" w14:textId="77777777" w:rsidR="00D67D9E" w:rsidRPr="00D67D9E" w:rsidRDefault="00D67D9E" w:rsidP="00D67D9E">
      <w:pPr>
        <w:shd w:val="clear" w:color="auto" w:fill="FFFFFF"/>
        <w:jc w:val="both"/>
        <w:textAlignment w:val="baseline"/>
        <w:rPr>
          <w:rFonts w:ascii="Open Sans" w:eastAsia="Times New Roman" w:hAnsi="Open Sans" w:cs="Open Sans"/>
          <w:color w:val="000000" w:themeColor="text1"/>
          <w:lang w:eastAsia="es-MX"/>
        </w:rPr>
      </w:pPr>
    </w:p>
    <w:p w14:paraId="6F660981" w14:textId="604D0664" w:rsidR="00D67D9E" w:rsidRDefault="00D67D9E" w:rsidP="00D67D9E">
      <w:pPr>
        <w:shd w:val="clear" w:color="auto" w:fill="FFFFFF"/>
        <w:jc w:val="both"/>
        <w:textAlignment w:val="baseline"/>
        <w:rPr>
          <w:rFonts w:ascii="Open Sans" w:eastAsia="Times New Roman" w:hAnsi="Open Sans" w:cs="Open Sans"/>
          <w:color w:val="000000" w:themeColor="text1"/>
          <w:lang w:eastAsia="es-MX"/>
        </w:rPr>
      </w:pPr>
      <w:r w:rsidRPr="00D67D9E">
        <w:rPr>
          <w:rFonts w:ascii="Open Sans" w:eastAsia="Times New Roman" w:hAnsi="Open Sans" w:cs="Open Sans"/>
          <w:color w:val="000000" w:themeColor="text1"/>
          <w:lang w:eastAsia="es-MX"/>
        </w:rPr>
        <w:t>Participó activamente en </w:t>
      </w:r>
      <w:r w:rsidRPr="00D67D9E">
        <w:rPr>
          <w:rFonts w:ascii="inherit" w:eastAsia="Times New Roman" w:hAnsi="inherit" w:cs="Open Sans"/>
          <w:b/>
          <w:bCs/>
          <w:color w:val="000000" w:themeColor="text1"/>
          <w:bdr w:val="none" w:sz="0" w:space="0" w:color="auto" w:frame="1"/>
          <w:lang w:eastAsia="es-MX"/>
        </w:rPr>
        <w:t>Sínodo de la Amazonía</w:t>
      </w:r>
      <w:r w:rsidRPr="00D67D9E">
        <w:rPr>
          <w:rFonts w:ascii="Open Sans" w:eastAsia="Times New Roman" w:hAnsi="Open Sans" w:cs="Open Sans"/>
          <w:color w:val="000000" w:themeColor="text1"/>
          <w:lang w:eastAsia="es-MX"/>
        </w:rPr>
        <w:t> en octubre de 2019, en Roma, por eso celebra el proceso de otorgar ministerios de acolitado y lectorado en Puyo (Ecuador), para ella “ha sido fecundado por el Espíritu a través del acompañamiento de Misioneras y Misioneros, que han compartido su fe con el pueblo creyente”.</w:t>
      </w:r>
    </w:p>
    <w:p w14:paraId="05FB15DB" w14:textId="77777777" w:rsidR="00D67D9E" w:rsidRPr="00D67D9E" w:rsidRDefault="00D67D9E" w:rsidP="00D67D9E">
      <w:pPr>
        <w:shd w:val="clear" w:color="auto" w:fill="FFFFFF"/>
        <w:jc w:val="both"/>
        <w:textAlignment w:val="baseline"/>
        <w:rPr>
          <w:rFonts w:ascii="Open Sans" w:eastAsia="Times New Roman" w:hAnsi="Open Sans" w:cs="Open Sans"/>
          <w:color w:val="000000" w:themeColor="text1"/>
          <w:lang w:eastAsia="es-MX"/>
        </w:rPr>
      </w:pPr>
    </w:p>
    <w:p w14:paraId="38879964" w14:textId="77777777" w:rsidR="00D67D9E" w:rsidRPr="00D67D9E" w:rsidRDefault="00D67D9E" w:rsidP="00D67D9E">
      <w:pPr>
        <w:shd w:val="clear" w:color="auto" w:fill="FFFFFF"/>
        <w:jc w:val="both"/>
        <w:textAlignment w:val="baseline"/>
        <w:outlineLvl w:val="4"/>
        <w:rPr>
          <w:rFonts w:ascii="Open Sans" w:eastAsia="Times New Roman" w:hAnsi="Open Sans" w:cs="Open Sans"/>
          <w:b/>
          <w:bCs/>
          <w:color w:val="000000" w:themeColor="text1"/>
          <w:sz w:val="28"/>
          <w:szCs w:val="28"/>
          <w:lang w:eastAsia="es-MX"/>
        </w:rPr>
      </w:pPr>
      <w:r w:rsidRPr="00D67D9E">
        <w:rPr>
          <w:rFonts w:ascii="Open Sans" w:eastAsia="Times New Roman" w:hAnsi="Open Sans" w:cs="Open Sans"/>
          <w:b/>
          <w:bCs/>
          <w:color w:val="000000" w:themeColor="text1"/>
          <w:sz w:val="28"/>
          <w:szCs w:val="28"/>
          <w:lang w:eastAsia="es-MX"/>
        </w:rPr>
        <w:t>Oración y formación</w:t>
      </w:r>
    </w:p>
    <w:p w14:paraId="75FD2FD4" w14:textId="77777777" w:rsidR="00D67D9E" w:rsidRDefault="00D67D9E" w:rsidP="00D67D9E">
      <w:pPr>
        <w:shd w:val="clear" w:color="auto" w:fill="FFFFFF"/>
        <w:jc w:val="both"/>
        <w:textAlignment w:val="baseline"/>
        <w:rPr>
          <w:rFonts w:ascii="Open Sans" w:eastAsia="Times New Roman" w:hAnsi="Open Sans" w:cs="Open Sans"/>
          <w:color w:val="000000" w:themeColor="text1"/>
          <w:lang w:eastAsia="es-MX"/>
        </w:rPr>
      </w:pPr>
    </w:p>
    <w:p w14:paraId="45147129" w14:textId="0C8218C7" w:rsidR="00D67D9E" w:rsidRPr="00D67D9E" w:rsidRDefault="00D67D9E" w:rsidP="00D67D9E">
      <w:pPr>
        <w:shd w:val="clear" w:color="auto" w:fill="FFFFFF"/>
        <w:jc w:val="both"/>
        <w:textAlignment w:val="baseline"/>
        <w:rPr>
          <w:rFonts w:ascii="Open Sans" w:eastAsia="Times New Roman" w:hAnsi="Open Sans" w:cs="Open Sans"/>
          <w:color w:val="000000" w:themeColor="text1"/>
          <w:lang w:eastAsia="es-MX"/>
        </w:rPr>
      </w:pPr>
      <w:r w:rsidRPr="00D67D9E">
        <w:rPr>
          <w:rFonts w:ascii="Open Sans" w:eastAsia="Times New Roman" w:hAnsi="Open Sans" w:cs="Open Sans"/>
          <w:color w:val="000000" w:themeColor="text1"/>
          <w:lang w:eastAsia="es-MX"/>
        </w:rPr>
        <w:t>La Hermana Rojas ha recordado que “nuestra Congregación de Misioneras Dominicas del Rosario, tuvo una comunidad en Puyo, casi 15 años, y su misión estuvo orientada, desde una pastoral de conjunto, al servicio de las comunidades indígenas y campesinas, en el Centro de formación de  agentes de pastoral, especialmente formación y promoción de la Mujer”.</w:t>
      </w:r>
    </w:p>
    <w:p w14:paraId="40168DE3" w14:textId="77777777" w:rsidR="00D67D9E" w:rsidRDefault="00D67D9E" w:rsidP="00D67D9E">
      <w:pPr>
        <w:shd w:val="clear" w:color="auto" w:fill="FFFFFF"/>
        <w:jc w:val="both"/>
        <w:textAlignment w:val="baseline"/>
        <w:rPr>
          <w:rFonts w:ascii="Open Sans" w:eastAsia="Times New Roman" w:hAnsi="Open Sans" w:cs="Open Sans"/>
          <w:color w:val="000000" w:themeColor="text1"/>
          <w:lang w:eastAsia="es-MX"/>
        </w:rPr>
      </w:pPr>
    </w:p>
    <w:p w14:paraId="3C4617F3" w14:textId="0D20D84C" w:rsidR="00D67D9E" w:rsidRPr="00D67D9E" w:rsidRDefault="00D67D9E" w:rsidP="00D67D9E">
      <w:pPr>
        <w:shd w:val="clear" w:color="auto" w:fill="FFFFFF"/>
        <w:jc w:val="both"/>
        <w:textAlignment w:val="baseline"/>
        <w:rPr>
          <w:rFonts w:ascii="Open Sans" w:eastAsia="Times New Roman" w:hAnsi="Open Sans" w:cs="Open Sans"/>
          <w:color w:val="000000" w:themeColor="text1"/>
          <w:lang w:eastAsia="es-MX"/>
        </w:rPr>
      </w:pPr>
      <w:r w:rsidRPr="00D67D9E">
        <w:rPr>
          <w:rFonts w:ascii="Open Sans" w:eastAsia="Times New Roman" w:hAnsi="Open Sans" w:cs="Open Sans"/>
          <w:color w:val="000000" w:themeColor="text1"/>
          <w:lang w:eastAsia="es-MX"/>
        </w:rPr>
        <w:t>De hecho “</w:t>
      </w:r>
      <w:r w:rsidRPr="00D67D9E">
        <w:rPr>
          <w:rFonts w:ascii="inherit" w:eastAsia="Times New Roman" w:hAnsi="inherit" w:cs="Open Sans"/>
          <w:b/>
          <w:bCs/>
          <w:color w:val="000000" w:themeColor="text1"/>
          <w:bdr w:val="none" w:sz="0" w:space="0" w:color="auto" w:frame="1"/>
          <w:lang w:eastAsia="es-MX"/>
        </w:rPr>
        <w:t>junto a otras Religiosas, hemos aportado con la semilla del Evangelio</w:t>
      </w:r>
      <w:r w:rsidRPr="00D67D9E">
        <w:rPr>
          <w:rFonts w:ascii="Open Sans" w:eastAsia="Times New Roman" w:hAnsi="Open Sans" w:cs="Open Sans"/>
          <w:color w:val="000000" w:themeColor="text1"/>
          <w:lang w:eastAsia="es-MX"/>
        </w:rPr>
        <w:t>, para que la Mujer Nativa ofrezca al Señor sus dones, y estos ministerios conferidos a Susana y Aurea, sigan fecundado otras vidas”.</w:t>
      </w:r>
    </w:p>
    <w:p w14:paraId="1A3184E6" w14:textId="77777777" w:rsidR="00D67D9E" w:rsidRDefault="00D67D9E" w:rsidP="00D67D9E">
      <w:pPr>
        <w:shd w:val="clear" w:color="auto" w:fill="FFFFFF"/>
        <w:jc w:val="both"/>
        <w:textAlignment w:val="baseline"/>
        <w:rPr>
          <w:rFonts w:ascii="Open Sans" w:eastAsia="Times New Roman" w:hAnsi="Open Sans" w:cs="Open Sans"/>
          <w:color w:val="000000" w:themeColor="text1"/>
          <w:lang w:eastAsia="es-MX"/>
        </w:rPr>
      </w:pPr>
    </w:p>
    <w:p w14:paraId="681187E3" w14:textId="3C4E12BC" w:rsidR="00D67D9E" w:rsidRPr="00D67D9E" w:rsidRDefault="00D67D9E" w:rsidP="00D67D9E">
      <w:pPr>
        <w:shd w:val="clear" w:color="auto" w:fill="FFFFFF"/>
        <w:jc w:val="both"/>
        <w:textAlignment w:val="baseline"/>
        <w:rPr>
          <w:rFonts w:ascii="Open Sans" w:eastAsia="Times New Roman" w:hAnsi="Open Sans" w:cs="Open Sans"/>
          <w:color w:val="000000" w:themeColor="text1"/>
          <w:lang w:eastAsia="es-MX"/>
        </w:rPr>
      </w:pPr>
      <w:r w:rsidRPr="00D67D9E">
        <w:rPr>
          <w:rFonts w:ascii="Open Sans" w:eastAsia="Times New Roman" w:hAnsi="Open Sans" w:cs="Open Sans"/>
          <w:color w:val="000000" w:themeColor="text1"/>
          <w:lang w:eastAsia="es-MX"/>
        </w:rPr>
        <w:t>De allí que “es importante la formación teológica, bíblica. Tenemos que releer la Sagrada Escritura, acercarnos a las cartas “auténticas” de Pablo, a otros escritos del siglo I. Es curioso, pero las mujeres nos sentimos obligadas a fundamentar el servicio que desde siempre hemos realizado”.</w:t>
      </w:r>
    </w:p>
    <w:p w14:paraId="1A0383C2" w14:textId="77777777" w:rsidR="00D67D9E" w:rsidRDefault="00D67D9E" w:rsidP="00D67D9E">
      <w:pPr>
        <w:shd w:val="clear" w:color="auto" w:fill="FFFFFF"/>
        <w:jc w:val="both"/>
        <w:textAlignment w:val="baseline"/>
        <w:rPr>
          <w:rFonts w:ascii="Open Sans" w:eastAsia="Times New Roman" w:hAnsi="Open Sans" w:cs="Open Sans"/>
          <w:color w:val="000000" w:themeColor="text1"/>
          <w:lang w:eastAsia="es-MX"/>
        </w:rPr>
      </w:pPr>
    </w:p>
    <w:p w14:paraId="0396FBAA" w14:textId="78C433C8" w:rsidR="00D67D9E" w:rsidRPr="00D67D9E" w:rsidRDefault="00D67D9E" w:rsidP="00D67D9E">
      <w:pPr>
        <w:shd w:val="clear" w:color="auto" w:fill="FFFFFF"/>
        <w:jc w:val="both"/>
        <w:textAlignment w:val="baseline"/>
        <w:rPr>
          <w:rFonts w:ascii="Open Sans" w:eastAsia="Times New Roman" w:hAnsi="Open Sans" w:cs="Open Sans"/>
          <w:color w:val="000000" w:themeColor="text1"/>
          <w:lang w:eastAsia="es-MX"/>
        </w:rPr>
      </w:pPr>
      <w:r w:rsidRPr="00D67D9E">
        <w:rPr>
          <w:rFonts w:ascii="Open Sans" w:eastAsia="Times New Roman" w:hAnsi="Open Sans" w:cs="Open Sans"/>
          <w:color w:val="000000" w:themeColor="text1"/>
          <w:lang w:eastAsia="es-MX"/>
        </w:rPr>
        <w:lastRenderedPageBreak/>
        <w:t>Por ello “la RUAH, inspirará los nuevos cambios, y las mujeres permaneceremos fieles como hasta ahora, para seguir recorriendo juntas y juntos el Camino que el Señor quiere para su Iglesia. En este sentido, la formación, unida a la oración, nos ayudará a vivir el proceso de conversión necesario para todas y todos”.</w:t>
      </w:r>
    </w:p>
    <w:p w14:paraId="6F6DBECA" w14:textId="77777777" w:rsidR="00D67D9E" w:rsidRDefault="00D67D9E" w:rsidP="00D67D9E">
      <w:pPr>
        <w:shd w:val="clear" w:color="auto" w:fill="FFFFFF"/>
        <w:jc w:val="both"/>
        <w:textAlignment w:val="baseline"/>
        <w:outlineLvl w:val="4"/>
        <w:rPr>
          <w:rFonts w:ascii="Open Sans" w:eastAsia="Times New Roman" w:hAnsi="Open Sans" w:cs="Open Sans"/>
          <w:color w:val="000000" w:themeColor="text1"/>
          <w:lang w:eastAsia="es-MX"/>
        </w:rPr>
      </w:pPr>
    </w:p>
    <w:p w14:paraId="52416752" w14:textId="13E265F2" w:rsidR="00D67D9E" w:rsidRPr="00D67D9E" w:rsidRDefault="00D67D9E" w:rsidP="00D67D9E">
      <w:pPr>
        <w:shd w:val="clear" w:color="auto" w:fill="FFFFFF"/>
        <w:jc w:val="both"/>
        <w:textAlignment w:val="baseline"/>
        <w:outlineLvl w:val="4"/>
        <w:rPr>
          <w:rFonts w:ascii="Open Sans" w:eastAsia="Times New Roman" w:hAnsi="Open Sans" w:cs="Open Sans"/>
          <w:b/>
          <w:bCs/>
          <w:color w:val="000000" w:themeColor="text1"/>
          <w:sz w:val="28"/>
          <w:szCs w:val="28"/>
          <w:lang w:eastAsia="es-MX"/>
        </w:rPr>
      </w:pPr>
      <w:r w:rsidRPr="00D67D9E">
        <w:rPr>
          <w:rFonts w:ascii="Open Sans" w:eastAsia="Times New Roman" w:hAnsi="Open Sans" w:cs="Open Sans"/>
          <w:b/>
          <w:bCs/>
          <w:color w:val="000000" w:themeColor="text1"/>
          <w:sz w:val="28"/>
          <w:szCs w:val="28"/>
          <w:lang w:eastAsia="es-MX"/>
        </w:rPr>
        <w:t>No hay vuelta atrás</w:t>
      </w:r>
    </w:p>
    <w:p w14:paraId="2B1944C6" w14:textId="77777777" w:rsidR="00D67D9E" w:rsidRDefault="00D67D9E" w:rsidP="00D67D9E">
      <w:pPr>
        <w:shd w:val="clear" w:color="auto" w:fill="FFFFFF"/>
        <w:jc w:val="both"/>
        <w:textAlignment w:val="baseline"/>
        <w:rPr>
          <w:rFonts w:ascii="Open Sans" w:eastAsia="Times New Roman" w:hAnsi="Open Sans" w:cs="Open Sans"/>
          <w:color w:val="000000" w:themeColor="text1"/>
          <w:lang w:eastAsia="es-MX"/>
        </w:rPr>
      </w:pPr>
    </w:p>
    <w:p w14:paraId="3225A854" w14:textId="0370320E" w:rsidR="00D67D9E" w:rsidRDefault="00D67D9E" w:rsidP="00D67D9E">
      <w:pPr>
        <w:shd w:val="clear" w:color="auto" w:fill="FFFFFF"/>
        <w:jc w:val="both"/>
        <w:textAlignment w:val="baseline"/>
        <w:rPr>
          <w:rFonts w:ascii="Open Sans" w:eastAsia="Times New Roman" w:hAnsi="Open Sans" w:cs="Open Sans"/>
          <w:color w:val="000000" w:themeColor="text1"/>
          <w:lang w:eastAsia="es-MX"/>
        </w:rPr>
      </w:pPr>
      <w:r w:rsidRPr="00D67D9E">
        <w:rPr>
          <w:rFonts w:ascii="Open Sans" w:eastAsia="Times New Roman" w:hAnsi="Open Sans" w:cs="Open Sans"/>
          <w:color w:val="000000" w:themeColor="text1"/>
          <w:lang w:eastAsia="es-MX"/>
        </w:rPr>
        <w:t>La Madre sinodal recalca que “la institución y el reconocimiento de los nuevos ministerios femeninos, forman parte del proceso sinodal y hay que continuar con su implementación, sin dejarlos al olvido”.</w:t>
      </w:r>
    </w:p>
    <w:p w14:paraId="023CF990" w14:textId="77777777" w:rsidR="00D67D9E" w:rsidRPr="00D67D9E" w:rsidRDefault="00D67D9E" w:rsidP="00D67D9E">
      <w:pPr>
        <w:shd w:val="clear" w:color="auto" w:fill="FFFFFF"/>
        <w:jc w:val="both"/>
        <w:textAlignment w:val="baseline"/>
        <w:rPr>
          <w:rFonts w:ascii="Open Sans" w:eastAsia="Times New Roman" w:hAnsi="Open Sans" w:cs="Open Sans"/>
          <w:color w:val="000000" w:themeColor="text1"/>
          <w:lang w:eastAsia="es-MX"/>
        </w:rPr>
      </w:pPr>
    </w:p>
    <w:p w14:paraId="69B77BCD" w14:textId="783EBECF" w:rsidR="00D67D9E" w:rsidRDefault="00D67D9E" w:rsidP="00D67D9E">
      <w:pPr>
        <w:shd w:val="clear" w:color="auto" w:fill="FFFFFF"/>
        <w:jc w:val="both"/>
        <w:textAlignment w:val="baseline"/>
        <w:rPr>
          <w:rFonts w:ascii="Open Sans" w:eastAsia="Times New Roman" w:hAnsi="Open Sans" w:cs="Open Sans"/>
          <w:color w:val="000000" w:themeColor="text1"/>
          <w:lang w:eastAsia="es-MX"/>
        </w:rPr>
      </w:pPr>
      <w:r w:rsidRPr="00D67D9E">
        <w:rPr>
          <w:rFonts w:ascii="Open Sans" w:eastAsia="Times New Roman" w:hAnsi="Open Sans" w:cs="Open Sans"/>
          <w:color w:val="000000" w:themeColor="text1"/>
          <w:lang w:eastAsia="es-MX"/>
        </w:rPr>
        <w:t>“Los Obispos tienen los mecanismos adecuados para hacerlo, pues recordemos que en el mes de enero del presente año, el Papa Francisco publicó la carta Apostólica en forma  de Motu Proprio </w:t>
      </w:r>
      <w:r w:rsidRPr="00D67D9E">
        <w:rPr>
          <w:rFonts w:ascii="inherit" w:eastAsia="Times New Roman" w:hAnsi="inherit" w:cs="Open Sans"/>
          <w:b/>
          <w:bCs/>
          <w:color w:val="000000" w:themeColor="text1"/>
          <w:bdr w:val="none" w:sz="0" w:space="0" w:color="auto" w:frame="1"/>
          <w:lang w:eastAsia="es-MX"/>
        </w:rPr>
        <w:t>“SPIRITUS DOMINI”,</w:t>
      </w:r>
      <w:r w:rsidRPr="00D67D9E">
        <w:rPr>
          <w:rFonts w:ascii="Open Sans" w:eastAsia="Times New Roman" w:hAnsi="Open Sans" w:cs="Open Sans"/>
          <w:color w:val="000000" w:themeColor="text1"/>
          <w:lang w:eastAsia="es-MX"/>
        </w:rPr>
        <w:t> modificando el canon 230 del DDCC, institucionalizando lo que ya venimos viviendo las mujeres en muchos lugares”, acotó.</w:t>
      </w:r>
    </w:p>
    <w:p w14:paraId="1A2AFF91" w14:textId="77777777" w:rsidR="00D67D9E" w:rsidRPr="00D67D9E" w:rsidRDefault="00D67D9E" w:rsidP="00D67D9E">
      <w:pPr>
        <w:shd w:val="clear" w:color="auto" w:fill="FFFFFF"/>
        <w:jc w:val="both"/>
        <w:textAlignment w:val="baseline"/>
        <w:rPr>
          <w:rFonts w:ascii="Open Sans" w:eastAsia="Times New Roman" w:hAnsi="Open Sans" w:cs="Open Sans"/>
          <w:color w:val="000000" w:themeColor="text1"/>
          <w:lang w:eastAsia="es-MX"/>
        </w:rPr>
      </w:pPr>
    </w:p>
    <w:p w14:paraId="3F1546C8" w14:textId="77777777" w:rsidR="00D67D9E" w:rsidRPr="00D67D9E" w:rsidRDefault="00D67D9E" w:rsidP="00D67D9E">
      <w:pPr>
        <w:shd w:val="clear" w:color="auto" w:fill="FFFFFF"/>
        <w:jc w:val="both"/>
        <w:textAlignment w:val="baseline"/>
        <w:rPr>
          <w:rFonts w:ascii="Open Sans" w:eastAsia="Times New Roman" w:hAnsi="Open Sans" w:cs="Open Sans"/>
          <w:color w:val="000000" w:themeColor="text1"/>
          <w:lang w:eastAsia="es-MX"/>
        </w:rPr>
      </w:pPr>
      <w:r w:rsidRPr="00D67D9E">
        <w:rPr>
          <w:rFonts w:ascii="Open Sans" w:eastAsia="Times New Roman" w:hAnsi="Open Sans" w:cs="Open Sans"/>
          <w:color w:val="000000" w:themeColor="text1"/>
          <w:lang w:eastAsia="es-MX"/>
        </w:rPr>
        <w:t>Por tanto “tengo fe en el proceso iniciado, no hay vuelta atrás y a seguir adelante, que el Señor nos vuelve a confiar la misión, como a María Magdalena: Ve y dile a mis hermanos”.</w:t>
      </w:r>
    </w:p>
    <w:p w14:paraId="7D6C729B" w14:textId="7E9B2B86" w:rsidR="00BD03F7" w:rsidRDefault="00BD03F7" w:rsidP="00D67D9E">
      <w:pPr>
        <w:jc w:val="both"/>
        <w:rPr>
          <w:color w:val="000000" w:themeColor="text1"/>
        </w:rPr>
      </w:pPr>
    </w:p>
    <w:p w14:paraId="21E1A952" w14:textId="5EB3DCE8" w:rsidR="00D67D9E" w:rsidRPr="00D67D9E" w:rsidRDefault="00F61E14" w:rsidP="00D67D9E">
      <w:pPr>
        <w:jc w:val="both"/>
        <w:rPr>
          <w:color w:val="000000" w:themeColor="text1"/>
        </w:rPr>
      </w:pPr>
      <w:r>
        <w:rPr>
          <w:color w:val="000000" w:themeColor="text1"/>
        </w:rPr>
        <w:t xml:space="preserve">Publicado en: </w:t>
      </w:r>
      <w:hyperlink r:id="rId4" w:history="1">
        <w:r w:rsidRPr="009A3607">
          <w:rPr>
            <w:rStyle w:val="Hipervnculo"/>
          </w:rPr>
          <w:t>https://prensacelam.org/2021/07/05/hermana-zully-rojas-el-ministerio-de-mujeres-indigenas-ha-sido-fecundado-por-espiritu-misionero/</w:t>
        </w:r>
      </w:hyperlink>
      <w:r>
        <w:rPr>
          <w:color w:val="000000" w:themeColor="text1"/>
        </w:rPr>
        <w:t xml:space="preserve"> </w:t>
      </w:r>
    </w:p>
    <w:sectPr w:rsidR="00D67D9E" w:rsidRPr="00D67D9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Open Sans">
    <w:panose1 w:val="020B0604020202020204"/>
    <w:charset w:val="00"/>
    <w:family w:val="swiss"/>
    <w:pitch w:val="variable"/>
    <w:sig w:usb0="E00002EF" w:usb1="4000205B" w:usb2="00000028"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9E"/>
    <w:rsid w:val="00BD03F7"/>
    <w:rsid w:val="00D67D9E"/>
    <w:rsid w:val="00F61E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AA1B7"/>
  <w15:chartTrackingRefBased/>
  <w15:docId w15:val="{A83E3AD8-6D4F-6042-8DBD-8444B378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D67D9E"/>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5">
    <w:name w:val="heading 5"/>
    <w:basedOn w:val="Normal"/>
    <w:link w:val="Ttulo5Car"/>
    <w:uiPriority w:val="9"/>
    <w:qFormat/>
    <w:rsid w:val="00D67D9E"/>
    <w:pPr>
      <w:spacing w:before="100" w:beforeAutospacing="1" w:after="100" w:afterAutospacing="1"/>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7D9E"/>
    <w:rPr>
      <w:rFonts w:ascii="Times New Roman" w:eastAsia="Times New Roman" w:hAnsi="Times New Roman" w:cs="Times New Roman"/>
      <w:b/>
      <w:bCs/>
      <w:kern w:val="36"/>
      <w:sz w:val="48"/>
      <w:szCs w:val="48"/>
      <w:lang w:eastAsia="es-MX"/>
    </w:rPr>
  </w:style>
  <w:style w:type="character" w:customStyle="1" w:styleId="Ttulo5Car">
    <w:name w:val="Título 5 Car"/>
    <w:basedOn w:val="Fuentedeprrafopredeter"/>
    <w:link w:val="Ttulo5"/>
    <w:uiPriority w:val="9"/>
    <w:rsid w:val="00D67D9E"/>
    <w:rPr>
      <w:rFonts w:ascii="Times New Roman" w:eastAsia="Times New Roman" w:hAnsi="Times New Roman" w:cs="Times New Roman"/>
      <w:b/>
      <w:bCs/>
      <w:sz w:val="20"/>
      <w:szCs w:val="20"/>
      <w:lang w:eastAsia="es-MX"/>
    </w:rPr>
  </w:style>
  <w:style w:type="character" w:customStyle="1" w:styleId="author">
    <w:name w:val="author"/>
    <w:basedOn w:val="Fuentedeprrafopredeter"/>
    <w:rsid w:val="00D67D9E"/>
  </w:style>
  <w:style w:type="character" w:styleId="Hipervnculo">
    <w:name w:val="Hyperlink"/>
    <w:basedOn w:val="Fuentedeprrafopredeter"/>
    <w:uiPriority w:val="99"/>
    <w:unhideWhenUsed/>
    <w:rsid w:val="00D67D9E"/>
    <w:rPr>
      <w:color w:val="0000FF"/>
      <w:u w:val="single"/>
    </w:rPr>
  </w:style>
  <w:style w:type="character" w:customStyle="1" w:styleId="tag-links">
    <w:name w:val="tag-links"/>
    <w:basedOn w:val="Fuentedeprrafopredeter"/>
    <w:rsid w:val="00D67D9E"/>
  </w:style>
  <w:style w:type="paragraph" w:styleId="NormalWeb">
    <w:name w:val="Normal (Web)"/>
    <w:basedOn w:val="Normal"/>
    <w:uiPriority w:val="99"/>
    <w:semiHidden/>
    <w:unhideWhenUsed/>
    <w:rsid w:val="00D67D9E"/>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D67D9E"/>
    <w:rPr>
      <w:b/>
      <w:bCs/>
    </w:rPr>
  </w:style>
  <w:style w:type="character" w:styleId="Mencinsinresolver">
    <w:name w:val="Unresolved Mention"/>
    <w:basedOn w:val="Fuentedeprrafopredeter"/>
    <w:uiPriority w:val="99"/>
    <w:semiHidden/>
    <w:unhideWhenUsed/>
    <w:rsid w:val="00F61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0441982">
      <w:bodyDiv w:val="1"/>
      <w:marLeft w:val="0"/>
      <w:marRight w:val="0"/>
      <w:marTop w:val="0"/>
      <w:marBottom w:val="0"/>
      <w:divBdr>
        <w:top w:val="none" w:sz="0" w:space="0" w:color="auto"/>
        <w:left w:val="none" w:sz="0" w:space="0" w:color="auto"/>
        <w:bottom w:val="none" w:sz="0" w:space="0" w:color="auto"/>
        <w:right w:val="none" w:sz="0" w:space="0" w:color="auto"/>
      </w:divBdr>
      <w:divsChild>
        <w:div w:id="781609167">
          <w:marLeft w:val="0"/>
          <w:marRight w:val="0"/>
          <w:marTop w:val="0"/>
          <w:marBottom w:val="0"/>
          <w:divBdr>
            <w:top w:val="none" w:sz="0" w:space="0" w:color="auto"/>
            <w:left w:val="none" w:sz="0" w:space="0" w:color="auto"/>
            <w:bottom w:val="none" w:sz="0" w:space="0" w:color="auto"/>
            <w:right w:val="none" w:sz="0" w:space="0" w:color="auto"/>
          </w:divBdr>
        </w:div>
        <w:div w:id="12577835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ensacelam.org/2021/07/05/hermana-zully-rojas-el-ministerio-de-mujeres-indigenas-ha-sido-fecundado-por-espiritu-misioner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487</Words>
  <Characters>2680</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2</cp:revision>
  <dcterms:created xsi:type="dcterms:W3CDTF">2021-07-08T02:13:00Z</dcterms:created>
  <dcterms:modified xsi:type="dcterms:W3CDTF">2021-07-08T02:19:00Z</dcterms:modified>
</cp:coreProperties>
</file>