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5EE6F" w14:textId="77777777" w:rsidR="009635B9" w:rsidRDefault="009635B9" w:rsidP="009635B9">
      <w:pPr>
        <w:pStyle w:val="Ttulo1"/>
        <w:spacing w:before="0" w:beforeAutospacing="0" w:after="375" w:afterAutospacing="0" w:line="690" w:lineRule="atLeast"/>
        <w:rPr>
          <w:rFonts w:ascii="Museo Sans Cyrl" w:hAnsi="Museo Sans Cyrl"/>
          <w:color w:val="373737"/>
          <w:spacing w:val="-11"/>
          <w:sz w:val="63"/>
          <w:szCs w:val="63"/>
        </w:rPr>
      </w:pPr>
      <w:r>
        <w:rPr>
          <w:rFonts w:ascii="Museo Sans Cyrl" w:hAnsi="Museo Sans Cyrl"/>
          <w:color w:val="373737"/>
          <w:spacing w:val="-11"/>
          <w:sz w:val="63"/>
          <w:szCs w:val="63"/>
        </w:rPr>
        <w:t>Cuba: Planteamientos de la Vida Consagrada para superar la crisis</w:t>
      </w:r>
    </w:p>
    <w:p w14:paraId="2BB90798" w14:textId="77777777" w:rsidR="009635B9" w:rsidRDefault="009635B9" w:rsidP="009635B9">
      <w:pPr>
        <w:spacing w:line="360" w:lineRule="atLeast"/>
        <w:rPr>
          <w:rFonts w:ascii="Museo Sans Cyrl" w:hAnsi="Museo Sans Cyrl"/>
          <w:color w:val="646464"/>
          <w:sz w:val="29"/>
          <w:szCs w:val="29"/>
        </w:rPr>
      </w:pPr>
      <w:r>
        <w:rPr>
          <w:rFonts w:ascii="Museo Sans Cyrl" w:hAnsi="Museo Sans Cyrl"/>
          <w:color w:val="646464"/>
          <w:sz w:val="29"/>
          <w:szCs w:val="29"/>
        </w:rPr>
        <w:t>La Conferencia Cubana de Religiosos (</w:t>
      </w:r>
      <w:proofErr w:type="spellStart"/>
      <w:r>
        <w:rPr>
          <w:rFonts w:ascii="Museo Sans Cyrl" w:hAnsi="Museo Sans Cyrl"/>
          <w:color w:val="646464"/>
          <w:sz w:val="29"/>
          <w:szCs w:val="29"/>
        </w:rPr>
        <w:t>Concur</w:t>
      </w:r>
      <w:proofErr w:type="spellEnd"/>
      <w:r>
        <w:rPr>
          <w:rFonts w:ascii="Museo Sans Cyrl" w:hAnsi="Museo Sans Cyrl"/>
          <w:color w:val="646464"/>
          <w:sz w:val="29"/>
          <w:szCs w:val="29"/>
        </w:rPr>
        <w:t>), en comunión con los Obispos de Cuba, manifiesta en un comunicado: “No podemos cerrar los ojos o entornar la mirada, como si nada estuviera sucediendo”</w:t>
      </w:r>
    </w:p>
    <w:p w14:paraId="746521F1" w14:textId="77777777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proofErr w:type="spellStart"/>
      <w:r>
        <w:rPr>
          <w:rFonts w:ascii="Museo Sans Cyrl" w:hAnsi="Museo Sans Cyrl"/>
          <w:b/>
          <w:bCs/>
          <w:color w:val="373737"/>
        </w:rPr>
        <w:t>Vatican</w:t>
      </w:r>
      <w:proofErr w:type="spellEnd"/>
      <w:r>
        <w:rPr>
          <w:rFonts w:ascii="Museo Sans Cyrl" w:hAnsi="Museo Sans Cyrl"/>
          <w:b/>
          <w:bCs/>
          <w:color w:val="373737"/>
        </w:rPr>
        <w:t xml:space="preserve"> News</w:t>
      </w:r>
    </w:p>
    <w:p w14:paraId="66D3FE94" w14:textId="7033B7D2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Por lo que “nosotros, como responsables de acompañar a la Vida Consagrada en Cuba, acogemos con profundo respeto e interés los clamores y esperanzas que ha manifestado la gente que ha salido a protestar por las calles este</w:t>
      </w:r>
      <w:r>
        <w:rPr>
          <w:rFonts w:ascii="Museo Sans Cyrl" w:hAnsi="Museo Sans Cyrl"/>
          <w:b/>
          <w:bCs/>
          <w:color w:val="373737"/>
        </w:rPr>
        <w:t> </w:t>
      </w:r>
      <w:r>
        <w:rPr>
          <w:rFonts w:ascii="Museo Sans Cyrl" w:hAnsi="Museo Sans Cyrl"/>
          <w:color w:val="373737"/>
        </w:rPr>
        <w:t>domingo 11 de julio en todo el país”. Así lo</w:t>
      </w:r>
      <w:r>
        <w:rPr>
          <w:rFonts w:ascii="Museo Sans Cyrl" w:hAnsi="Museo Sans Cyrl"/>
          <w:b/>
          <w:bCs/>
          <w:color w:val="373737"/>
        </w:rPr>
        <w:t> </w:t>
      </w:r>
      <w:r>
        <w:rPr>
          <w:rFonts w:ascii="Museo Sans Cyrl" w:hAnsi="Museo Sans Cyrl"/>
          <w:color w:val="373737"/>
        </w:rPr>
        <w:t xml:space="preserve">sostiene la </w:t>
      </w:r>
      <w:proofErr w:type="spellStart"/>
      <w:r>
        <w:rPr>
          <w:rFonts w:ascii="Museo Sans Cyrl" w:hAnsi="Museo Sans Cyrl"/>
          <w:color w:val="373737"/>
        </w:rPr>
        <w:t>Concur</w:t>
      </w:r>
      <w:proofErr w:type="spellEnd"/>
      <w:r>
        <w:rPr>
          <w:rFonts w:ascii="Museo Sans Cyrl" w:hAnsi="Museo Sans Cyrl"/>
          <w:color w:val="373737"/>
        </w:rPr>
        <w:t>, es decir la Conferencia Cubana de Religiosos, tal como informa el </w:t>
      </w:r>
      <w:hyperlink r:id="rId5" w:tgtFrame="_blank" w:history="1">
        <w:r>
          <w:rPr>
            <w:rStyle w:val="Hipervnculo"/>
            <w:rFonts w:ascii="Museo Sans Cyrl" w:hAnsi="Museo Sans Cyrl"/>
            <w:color w:val="CC0000"/>
            <w:u w:val="none"/>
          </w:rPr>
          <w:t>Departamento de Comunicación y Prensa del Consejo Episcopal Latinoamericano</w:t>
        </w:r>
      </w:hyperlink>
      <w:r>
        <w:rPr>
          <w:rFonts w:ascii="Museo Sans Cyrl" w:hAnsi="Museo Sans Cyrl"/>
          <w:color w:val="373737"/>
        </w:rPr>
        <w:t>, CELAM:</w:t>
      </w:r>
    </w:p>
    <w:p w14:paraId="0B1FF55E" w14:textId="77777777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</w:p>
    <w:p w14:paraId="6DDA607C" w14:textId="77777777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i/>
          <w:iCs/>
          <w:color w:val="373737"/>
          <w:sz w:val="30"/>
          <w:szCs w:val="30"/>
        </w:rPr>
      </w:pPr>
      <w:r>
        <w:rPr>
          <w:rFonts w:ascii="Museo Sans Cyrl" w:hAnsi="Museo Sans Cyrl"/>
          <w:i/>
          <w:iCs/>
          <w:color w:val="373737"/>
          <w:sz w:val="30"/>
          <w:szCs w:val="30"/>
        </w:rPr>
        <w:t>“Como personas consagradas vivimos desde la fe estos acontecimientos y reconocemos también en esos reclamos del pueblo la voz de Dios. Los que salieron a las calles no son delincuentes, son gente común de nuestro pueblo que encontró un modo de expresar su descontento”</w:t>
      </w:r>
    </w:p>
    <w:p w14:paraId="0E911813" w14:textId="77777777" w:rsidR="009635B9" w:rsidRDefault="009635B9" w:rsidP="009635B9">
      <w:pPr>
        <w:pStyle w:val="Ttulo2"/>
        <w:spacing w:before="0" w:line="420" w:lineRule="atLeast"/>
        <w:rPr>
          <w:rFonts w:ascii="Museo Sans Cyrl" w:hAnsi="Museo Sans Cyrl"/>
          <w:color w:val="373737"/>
        </w:rPr>
      </w:pPr>
    </w:p>
    <w:p w14:paraId="6DB46463" w14:textId="6414D736" w:rsidR="009635B9" w:rsidRDefault="009635B9" w:rsidP="009635B9">
      <w:pPr>
        <w:pStyle w:val="Ttulo2"/>
        <w:spacing w:before="0" w:line="420" w:lineRule="atLeast"/>
        <w:rPr>
          <w:rFonts w:ascii="Museo Sans Cyrl" w:hAnsi="Museo Sans Cyrl"/>
          <w:color w:val="373737"/>
          <w:sz w:val="36"/>
          <w:szCs w:val="36"/>
        </w:rPr>
      </w:pPr>
      <w:r>
        <w:rPr>
          <w:rFonts w:ascii="Museo Sans Cyrl" w:hAnsi="Museo Sans Cyrl"/>
          <w:color w:val="373737"/>
        </w:rPr>
        <w:t>Cinco puntos clave</w:t>
      </w:r>
    </w:p>
    <w:p w14:paraId="53B4C940" w14:textId="34D6D2CA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  <w:sz w:val="23"/>
          <w:szCs w:val="23"/>
        </w:rPr>
      </w:pPr>
      <w:r>
        <w:rPr>
          <w:rFonts w:ascii="Museo Sans Cyrl" w:hAnsi="Museo Sans Cyrl"/>
          <w:color w:val="373737"/>
        </w:rPr>
        <w:t>Al respecto proponen al pueblo cubano cinco puntos que consideran indispensables para superar la difícil situación actual y construir entre todos la fraternidad. Para lo cual se encomiendan a la Virgen de la Caridad, a fin de que “superando toda tentación de violencia y exclusión” los “guíe por los caminos de la fraternidad, la reconciliación, la justicia y la paz”.</w:t>
      </w:r>
      <w:r>
        <w:rPr>
          <w:rFonts w:ascii="Museo Sans Cyrl" w:hAnsi="Museo Sans Cyrl"/>
          <w:color w:val="373737"/>
          <w:sz w:val="23"/>
          <w:szCs w:val="23"/>
        </w:rPr>
        <w:t xml:space="preserve"> </w:t>
      </w:r>
    </w:p>
    <w:p w14:paraId="59996E38" w14:textId="77777777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Entre los cinco puntos están:</w:t>
      </w:r>
    </w:p>
    <w:p w14:paraId="6E264F9B" w14:textId="38AC0116" w:rsidR="009635B9" w:rsidRDefault="009635B9" w:rsidP="009635B9">
      <w:pPr>
        <w:pStyle w:val="NormalWeb"/>
        <w:numPr>
          <w:ilvl w:val="0"/>
          <w:numId w:val="2"/>
        </w:numPr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lastRenderedPageBreak/>
        <w:t>Recordemos y defendamos que es un derecho legítimo y universal de cualquier ciudadano manifestar sus reclamos de manera ordenada y pacífica en el espacio público que no es monopolio y privilegio de ningún grupo ideológico determinado.</w:t>
      </w:r>
    </w:p>
    <w:p w14:paraId="4EC8D16A" w14:textId="39B274AC" w:rsidR="009635B9" w:rsidRDefault="009635B9" w:rsidP="009635B9">
      <w:pPr>
        <w:pStyle w:val="NormalWeb"/>
        <w:numPr>
          <w:ilvl w:val="0"/>
          <w:numId w:val="2"/>
        </w:numPr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Es necesaria la pronta liberación de todos los que han sido apresados injustamente por el solo hecho de ejercer el derecho a manifestarse, a expresar sus reclamos.</w:t>
      </w:r>
    </w:p>
    <w:p w14:paraId="09169CC3" w14:textId="0E32AF7F" w:rsidR="009635B9" w:rsidRDefault="009635B9" w:rsidP="009635B9">
      <w:pPr>
        <w:pStyle w:val="NormalWeb"/>
        <w:numPr>
          <w:ilvl w:val="0"/>
          <w:numId w:val="2"/>
        </w:numPr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Reclamamos el derecho a la información y comunicación que ha sido violado al extremo cortando la conexión de la telefonía móvil y bloqueando las redes sociales. Esto aumenta la incertidumbre y el desconcierto en una población que ya se siente agobiada por situaciones económicas, sanitarias y sociales críticas.</w:t>
      </w:r>
    </w:p>
    <w:p w14:paraId="4388A2BB" w14:textId="498359C7" w:rsidR="009635B9" w:rsidRDefault="009635B9" w:rsidP="009635B9">
      <w:pPr>
        <w:pStyle w:val="NormalWeb"/>
        <w:numPr>
          <w:ilvl w:val="0"/>
          <w:numId w:val="2"/>
        </w:numPr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Todos debemos evitar caer en la trampa de la violencia como modo de imponer la propia verdad. Nos preocupa que por falta de capacidad de diálogo y de escucha se ataque, repudie, persiga y condene desde el gobierno a los que piensan diversamente y lo expresan en público.</w:t>
      </w:r>
    </w:p>
    <w:p w14:paraId="6BD7BB1E" w14:textId="6615D0DA" w:rsidR="009635B9" w:rsidRDefault="009635B9" w:rsidP="009635B9">
      <w:pPr>
        <w:pStyle w:val="NormalWeb"/>
        <w:numPr>
          <w:ilvl w:val="0"/>
          <w:numId w:val="2"/>
        </w:numPr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>Es importante escucharnos entre todos para poner remedio a las causas que originaron estas manifestaciones. Solo yendo a la raíz de los problemas podremos remediarlos verdaderamente.</w:t>
      </w:r>
    </w:p>
    <w:p w14:paraId="6DFA1AE0" w14:textId="2EE601DB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</w:p>
    <w:p w14:paraId="48E1F969" w14:textId="7EC59074" w:rsidR="009635B9" w:rsidRDefault="009635B9" w:rsidP="009635B9">
      <w:pPr>
        <w:pStyle w:val="NormalWeb"/>
        <w:spacing w:before="0" w:beforeAutospacing="0" w:after="0" w:afterAutospacing="0" w:line="420" w:lineRule="atLeast"/>
        <w:rPr>
          <w:rFonts w:ascii="Museo Sans Cyrl" w:hAnsi="Museo Sans Cyrl"/>
          <w:color w:val="373737"/>
        </w:rPr>
      </w:pPr>
      <w:r>
        <w:rPr>
          <w:rFonts w:ascii="Museo Sans Cyrl" w:hAnsi="Museo Sans Cyrl"/>
          <w:color w:val="373737"/>
        </w:rPr>
        <w:t xml:space="preserve">Publicado en: </w:t>
      </w:r>
      <w:hyperlink r:id="rId6" w:history="1">
        <w:r w:rsidRPr="009A3607">
          <w:rPr>
            <w:rStyle w:val="Hipervnculo"/>
            <w:rFonts w:ascii="Museo Sans Cyrl" w:hAnsi="Museo Sans Cyrl"/>
          </w:rPr>
          <w:t>https://www.vaticannews.va/es/iglesia/news/2021-07/cuba-planteamientos-de-la-vida-consagrada-para-superar-la-crisis.html</w:t>
        </w:r>
      </w:hyperlink>
      <w:r>
        <w:rPr>
          <w:rFonts w:ascii="Museo Sans Cyrl" w:hAnsi="Museo Sans Cyrl"/>
          <w:color w:val="373737"/>
        </w:rPr>
        <w:t xml:space="preserve"> </w:t>
      </w:r>
    </w:p>
    <w:p w14:paraId="5E108351" w14:textId="168813D0" w:rsidR="00D61396" w:rsidRPr="009635B9" w:rsidRDefault="00D61396" w:rsidP="009635B9"/>
    <w:sectPr w:rsidR="00D61396" w:rsidRPr="009635B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useo Sans Cyrl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612544"/>
    <w:multiLevelType w:val="hybridMultilevel"/>
    <w:tmpl w:val="C27458E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2412AF"/>
    <w:multiLevelType w:val="multilevel"/>
    <w:tmpl w:val="09509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396"/>
    <w:rsid w:val="009635B9"/>
    <w:rsid w:val="00BD03F7"/>
    <w:rsid w:val="00D6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B814B"/>
  <w15:chartTrackingRefBased/>
  <w15:docId w15:val="{D40EDAB8-7CFB-EC43-8223-A81AA3A9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6139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635B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5">
    <w:name w:val="heading 5"/>
    <w:basedOn w:val="Normal"/>
    <w:link w:val="Ttulo5Car"/>
    <w:uiPriority w:val="9"/>
    <w:qFormat/>
    <w:rsid w:val="00D61396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6139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5Car">
    <w:name w:val="Título 5 Car"/>
    <w:basedOn w:val="Fuentedeprrafopredeter"/>
    <w:link w:val="Ttulo5"/>
    <w:uiPriority w:val="9"/>
    <w:rsid w:val="00D61396"/>
    <w:rPr>
      <w:rFonts w:ascii="Times New Roman" w:eastAsia="Times New Roman" w:hAnsi="Times New Roman" w:cs="Times New Roman"/>
      <w:b/>
      <w:bCs/>
      <w:sz w:val="20"/>
      <w:szCs w:val="20"/>
      <w:lang w:eastAsia="es-MX"/>
    </w:rPr>
  </w:style>
  <w:style w:type="character" w:customStyle="1" w:styleId="author">
    <w:name w:val="author"/>
    <w:basedOn w:val="Fuentedeprrafopredeter"/>
    <w:rsid w:val="00D61396"/>
  </w:style>
  <w:style w:type="character" w:styleId="Hipervnculo">
    <w:name w:val="Hyperlink"/>
    <w:basedOn w:val="Fuentedeprrafopredeter"/>
    <w:uiPriority w:val="99"/>
    <w:unhideWhenUsed/>
    <w:rsid w:val="00D61396"/>
    <w:rPr>
      <w:color w:val="0000FF"/>
      <w:u w:val="single"/>
    </w:rPr>
  </w:style>
  <w:style w:type="character" w:customStyle="1" w:styleId="tag-links">
    <w:name w:val="tag-links"/>
    <w:basedOn w:val="Fuentedeprrafopredeter"/>
    <w:rsid w:val="00D61396"/>
  </w:style>
  <w:style w:type="paragraph" w:styleId="NormalWeb">
    <w:name w:val="Normal (Web)"/>
    <w:basedOn w:val="Normal"/>
    <w:uiPriority w:val="99"/>
    <w:unhideWhenUsed/>
    <w:rsid w:val="00D6139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D61396"/>
    <w:rPr>
      <w:b/>
      <w:b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635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963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0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2971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76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5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1951">
                  <w:marLeft w:val="0"/>
                  <w:marRight w:val="0"/>
                  <w:marTop w:val="450"/>
                  <w:marBottom w:val="450"/>
                  <w:divBdr>
                    <w:top w:val="single" w:sz="6" w:space="11" w:color="F0F0F0"/>
                    <w:left w:val="none" w:sz="0" w:space="0" w:color="auto"/>
                    <w:bottom w:val="single" w:sz="6" w:space="11" w:color="F0F0F0"/>
                    <w:right w:val="none" w:sz="0" w:space="0" w:color="auto"/>
                  </w:divBdr>
                  <w:divsChild>
                    <w:div w:id="268585804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0156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6957">
                  <w:marLeft w:val="0"/>
                  <w:marRight w:val="0"/>
                  <w:marTop w:val="175"/>
                  <w:marBottom w:val="0"/>
                  <w:divBdr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divBdr>
                  <w:divsChild>
                    <w:div w:id="94951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2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301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4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aticannews.va/es/iglesia/news/2021-07/cuba-planteamientos-de-la-vida-consagrada-para-superar-la-crisis.html" TargetMode="External"/><Relationship Id="rId5" Type="http://schemas.openxmlformats.org/officeDocument/2006/relationships/hyperlink" Target="https://prensacelam.org/2021/07/13/los-cinco-planteamientos-de-la-vida-consagrada-en-cuba-para-superar-la-actual-cris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2021-07-14T21:41:00Z</dcterms:created>
  <dcterms:modified xsi:type="dcterms:W3CDTF">2021-07-14T22:00:00Z</dcterms:modified>
</cp:coreProperties>
</file>