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DF56C" w14:textId="77777777" w:rsidR="00D974E2" w:rsidRDefault="00D974E2" w:rsidP="00D974E2">
      <w:pPr>
        <w:spacing w:after="0" w:line="435" w:lineRule="atLeast"/>
        <w:outlineLvl w:val="0"/>
        <w:rPr>
          <w:rFonts w:ascii="Arial" w:eastAsia="Times New Roman" w:hAnsi="Arial" w:cs="Arial"/>
          <w:b/>
          <w:bCs/>
          <w:i/>
          <w:iCs/>
          <w:color w:val="D49400"/>
          <w:kern w:val="36"/>
          <w:sz w:val="21"/>
          <w:szCs w:val="21"/>
          <w:lang w:val="es-UY" w:eastAsia="es-UY"/>
        </w:rPr>
      </w:pPr>
      <w:r w:rsidRPr="00D974E2">
        <w:rPr>
          <w:rFonts w:ascii="Arial" w:eastAsia="Times New Roman" w:hAnsi="Arial" w:cs="Arial"/>
          <w:b/>
          <w:bCs/>
          <w:i/>
          <w:iCs/>
          <w:color w:val="D49400"/>
          <w:kern w:val="36"/>
          <w:sz w:val="21"/>
          <w:szCs w:val="21"/>
          <w:lang w:val="es-UY" w:eastAsia="es-UY"/>
        </w:rPr>
        <w:t>Serán 5 los latinoamericanos presentes en las comisiones</w:t>
      </w:r>
    </w:p>
    <w:p w14:paraId="6A9381F0" w14:textId="05A98D4A" w:rsidR="00D974E2" w:rsidRPr="00D974E2" w:rsidRDefault="00D974E2" w:rsidP="00D974E2">
      <w:pPr>
        <w:spacing w:after="0" w:line="435" w:lineRule="atLeast"/>
        <w:outlineLvl w:val="0"/>
        <w:rPr>
          <w:rFonts w:ascii="Arial" w:eastAsia="Times New Roman" w:hAnsi="Arial" w:cs="Arial"/>
          <w:b/>
          <w:bCs/>
          <w:color w:val="333333"/>
          <w:kern w:val="36"/>
          <w:sz w:val="38"/>
          <w:szCs w:val="38"/>
          <w:lang w:val="es-UY" w:eastAsia="es-UY"/>
        </w:rPr>
      </w:pPr>
      <w:r w:rsidRPr="00D974E2">
        <w:rPr>
          <w:rFonts w:ascii="Arial" w:eastAsia="Times New Roman" w:hAnsi="Arial" w:cs="Arial"/>
          <w:b/>
          <w:bCs/>
          <w:color w:val="333333"/>
          <w:kern w:val="36"/>
          <w:sz w:val="38"/>
          <w:szCs w:val="38"/>
          <w:lang w:val="es-UY" w:eastAsia="es-UY"/>
        </w:rPr>
        <w:t>La Iglesia latinoamericana presente en las comisiones del Sínodo</w:t>
      </w:r>
    </w:p>
    <w:p w14:paraId="37ECB1C6" w14:textId="77777777" w:rsidR="00D974E2" w:rsidRPr="00D974E2" w:rsidRDefault="00D974E2" w:rsidP="00D974E2">
      <w:pPr>
        <w:spacing w:after="0" w:line="240" w:lineRule="auto"/>
        <w:rPr>
          <w:rFonts w:ascii="Times New Roman" w:eastAsia="Times New Roman" w:hAnsi="Times New Roman" w:cs="Times New Roman"/>
          <w:sz w:val="24"/>
          <w:szCs w:val="24"/>
          <w:lang w:val="es-UY" w:eastAsia="es-UY"/>
        </w:rPr>
      </w:pPr>
      <w:r w:rsidRPr="00D974E2">
        <w:rPr>
          <w:rFonts w:ascii="Times New Roman" w:eastAsia="Times New Roman" w:hAnsi="Times New Roman" w:cs="Times New Roman"/>
          <w:noProof/>
          <w:sz w:val="24"/>
          <w:szCs w:val="24"/>
          <w:lang w:val="es-UY" w:eastAsia="es-UY"/>
        </w:rPr>
        <w:drawing>
          <wp:inline distT="0" distB="0" distL="0" distR="0" wp14:anchorId="2DB56A51" wp14:editId="182380C2">
            <wp:extent cx="5283200" cy="2967131"/>
            <wp:effectExtent l="0" t="0" r="0" b="5080"/>
            <wp:docPr id="1" name="Imagen 1" descr="Asamble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mblea Sinod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1427" cy="2971752"/>
                    </a:xfrm>
                    <a:prstGeom prst="rect">
                      <a:avLst/>
                    </a:prstGeom>
                    <a:noFill/>
                    <a:ln>
                      <a:noFill/>
                    </a:ln>
                  </pic:spPr>
                </pic:pic>
              </a:graphicData>
            </a:graphic>
          </wp:inline>
        </w:drawing>
      </w:r>
    </w:p>
    <w:p w14:paraId="0E6CCDC0" w14:textId="77777777" w:rsidR="00D974E2" w:rsidRPr="00D974E2" w:rsidRDefault="00D974E2" w:rsidP="00D974E2">
      <w:pPr>
        <w:spacing w:line="240" w:lineRule="auto"/>
        <w:rPr>
          <w:rFonts w:ascii="Times New Roman" w:eastAsia="Times New Roman" w:hAnsi="Times New Roman" w:cs="Times New Roman"/>
          <w:sz w:val="24"/>
          <w:szCs w:val="24"/>
          <w:lang w:val="es-UY" w:eastAsia="es-UY"/>
        </w:rPr>
      </w:pPr>
      <w:r w:rsidRPr="00D974E2">
        <w:rPr>
          <w:rFonts w:ascii="Times New Roman" w:eastAsia="Times New Roman" w:hAnsi="Times New Roman" w:cs="Times New Roman"/>
          <w:sz w:val="24"/>
          <w:szCs w:val="24"/>
          <w:lang w:val="es-UY" w:eastAsia="es-UY"/>
        </w:rPr>
        <w:t>Asamblea Sinodal</w:t>
      </w:r>
    </w:p>
    <w:p w14:paraId="4C37038A" w14:textId="77777777" w:rsidR="00D974E2" w:rsidRPr="00D974E2" w:rsidRDefault="00D974E2" w:rsidP="00D974E2">
      <w:pPr>
        <w:spacing w:after="0" w:line="345" w:lineRule="atLeast"/>
        <w:jc w:val="both"/>
        <w:outlineLvl w:val="1"/>
        <w:rPr>
          <w:rFonts w:ascii="Arial" w:eastAsia="Times New Roman" w:hAnsi="Arial" w:cs="Arial"/>
          <w:b/>
          <w:bCs/>
          <w:color w:val="474747"/>
          <w:sz w:val="26"/>
          <w:szCs w:val="26"/>
          <w:lang w:val="es-UY" w:eastAsia="es-UY"/>
        </w:rPr>
      </w:pPr>
      <w:r w:rsidRPr="00D974E2">
        <w:rPr>
          <w:rFonts w:ascii="Arial" w:eastAsia="Times New Roman" w:hAnsi="Arial" w:cs="Arial"/>
          <w:b/>
          <w:bCs/>
          <w:color w:val="474747"/>
          <w:sz w:val="26"/>
          <w:szCs w:val="26"/>
          <w:lang w:val="es-UY" w:eastAsia="es-UY"/>
        </w:rPr>
        <w:t>Coordinada por Mons. Luis Marín de San Martín, Subsecretario del Sínodo de los Obispos, estará formada por 25 miembros, entre los cuales 4 son latinoamericanos. Se trata de Mons. Faustino Armendáriz Jiménez, arzobispo de Durango (México), el brasileño Agenor Brighenti, el venezolano Rafael Luciani, y el argentino Carlos María Galli</w:t>
      </w:r>
    </w:p>
    <w:p w14:paraId="758FAF74" w14:textId="77777777" w:rsidR="00D974E2" w:rsidRPr="00D974E2" w:rsidRDefault="00D974E2" w:rsidP="00D974E2">
      <w:pPr>
        <w:spacing w:after="0" w:line="345" w:lineRule="atLeast"/>
        <w:jc w:val="both"/>
        <w:outlineLvl w:val="1"/>
        <w:rPr>
          <w:rFonts w:ascii="Arial" w:eastAsia="Times New Roman" w:hAnsi="Arial" w:cs="Arial"/>
          <w:b/>
          <w:bCs/>
          <w:color w:val="474747"/>
          <w:sz w:val="26"/>
          <w:szCs w:val="26"/>
          <w:lang w:val="es-UY" w:eastAsia="es-UY"/>
        </w:rPr>
      </w:pPr>
      <w:r w:rsidRPr="00D974E2">
        <w:rPr>
          <w:rFonts w:ascii="Arial" w:eastAsia="Times New Roman" w:hAnsi="Arial" w:cs="Arial"/>
          <w:b/>
          <w:bCs/>
          <w:color w:val="474747"/>
          <w:sz w:val="26"/>
          <w:szCs w:val="26"/>
          <w:lang w:val="es-UY" w:eastAsia="es-UY"/>
        </w:rPr>
        <w:t>En la Comisión Metodológica, coordinada por la Hna. Nathalie Becquart, el único representante latinoamericano entre los 9 miembros es el mexicano afincado en Ecuador, Mauricio López, actual coordinador del Centro de Programas y Redes de Acción Pastoral del Celam</w:t>
      </w:r>
    </w:p>
    <w:p w14:paraId="244AEBAE" w14:textId="012650A1" w:rsidR="00D974E2" w:rsidRPr="00D974E2" w:rsidRDefault="00D974E2" w:rsidP="00D974E2">
      <w:pPr>
        <w:spacing w:after="150" w:line="240" w:lineRule="auto"/>
        <w:rPr>
          <w:rFonts w:ascii="inherit" w:eastAsia="Times New Roman" w:hAnsi="inherit" w:cs="Times New Roman"/>
          <w:b/>
          <w:bCs/>
          <w:i/>
          <w:iCs/>
          <w:color w:val="333333"/>
          <w:sz w:val="20"/>
          <w:szCs w:val="20"/>
          <w:lang w:val="es-UY" w:eastAsia="es-UY"/>
        </w:rPr>
      </w:pPr>
      <w:r w:rsidRPr="00D974E2">
        <w:rPr>
          <w:rFonts w:ascii="inherit" w:eastAsia="Times New Roman" w:hAnsi="inherit" w:cs="Times New Roman"/>
          <w:b/>
          <w:bCs/>
          <w:i/>
          <w:iCs/>
          <w:color w:val="333333"/>
          <w:sz w:val="20"/>
          <w:szCs w:val="20"/>
          <w:lang w:val="es-UY" w:eastAsia="es-UY"/>
        </w:rPr>
        <w:t>19.07.2021 </w:t>
      </w:r>
      <w:hyperlink r:id="rId6" w:history="1">
        <w:r w:rsidRPr="00D974E2">
          <w:rPr>
            <w:rFonts w:ascii="inherit" w:eastAsia="Times New Roman" w:hAnsi="inherit" w:cs="Times New Roman"/>
            <w:b/>
            <w:bCs/>
            <w:i/>
            <w:iCs/>
            <w:color w:val="D49400"/>
            <w:sz w:val="20"/>
            <w:szCs w:val="20"/>
            <w:lang w:val="es-UY" w:eastAsia="es-UY"/>
          </w:rPr>
          <w:t>Luis Miguel Modino, corresponsal en Latinoamérica</w:t>
        </w:r>
      </w:hyperlink>
    </w:p>
    <w:p w14:paraId="69403379" w14:textId="35EFD055" w:rsidR="00D974E2" w:rsidRPr="00D974E2" w:rsidRDefault="00D974E2" w:rsidP="00D974E2">
      <w:pPr>
        <w:spacing w:line="240" w:lineRule="auto"/>
        <w:rPr>
          <w:rFonts w:ascii="inherit" w:eastAsia="Times New Roman" w:hAnsi="inherit" w:cs="Times New Roman"/>
          <w:sz w:val="24"/>
          <w:szCs w:val="24"/>
          <w:lang w:val="es-UY" w:eastAsia="es-UY"/>
        </w:rPr>
      </w:pPr>
      <w:r w:rsidRPr="00D974E2">
        <w:rPr>
          <w:rFonts w:ascii="inherit" w:eastAsia="Times New Roman" w:hAnsi="inherit" w:cs="Times New Roman"/>
          <w:noProof/>
          <w:sz w:val="24"/>
          <w:szCs w:val="24"/>
          <w:lang w:val="es-UY" w:eastAsia="es-UY"/>
        </w:rPr>
        <w:drawing>
          <wp:anchor distT="0" distB="0" distL="114300" distR="114300" simplePos="0" relativeHeight="251658240" behindDoc="1" locked="0" layoutInCell="1" allowOverlap="1" wp14:anchorId="0DD06EE4" wp14:editId="5C22CF93">
            <wp:simplePos x="0" y="0"/>
            <wp:positionH relativeFrom="column">
              <wp:posOffset>37465</wp:posOffset>
            </wp:positionH>
            <wp:positionV relativeFrom="paragraph">
              <wp:posOffset>88265</wp:posOffset>
            </wp:positionV>
            <wp:extent cx="2571750" cy="1714500"/>
            <wp:effectExtent l="0" t="0" r="0" b="0"/>
            <wp:wrapTight wrapText="bothSides">
              <wp:wrapPolygon edited="0">
                <wp:start x="0" y="0"/>
                <wp:lineTo x="0" y="21360"/>
                <wp:lineTo x="21440" y="21360"/>
                <wp:lineTo x="21440" y="0"/>
                <wp:lineTo x="0" y="0"/>
              </wp:wrapPolygon>
            </wp:wrapTight>
            <wp:docPr id="2" name="Imagen 2" descr="Secretaría del Sínodo de los Obis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retaría del Sínodo de los Obisp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38AD0" w14:textId="77777777" w:rsidR="00D974E2" w:rsidRPr="00D974E2" w:rsidRDefault="00D974E2" w:rsidP="00D974E2">
      <w:pPr>
        <w:spacing w:after="465" w:line="300" w:lineRule="atLeast"/>
        <w:jc w:val="both"/>
        <w:rPr>
          <w:rFonts w:ascii="Arial" w:eastAsia="Times New Roman" w:hAnsi="Arial" w:cs="Arial"/>
          <w:color w:val="333333"/>
          <w:sz w:val="24"/>
          <w:szCs w:val="24"/>
          <w:lang w:val="es-UY" w:eastAsia="es-UY"/>
        </w:rPr>
      </w:pPr>
      <w:r w:rsidRPr="00D974E2">
        <w:rPr>
          <w:rFonts w:ascii="Arial" w:eastAsia="Times New Roman" w:hAnsi="Arial" w:cs="Arial"/>
          <w:color w:val="333333"/>
          <w:sz w:val="24"/>
          <w:szCs w:val="24"/>
          <w:lang w:val="es-UY" w:eastAsia="es-UY"/>
        </w:rPr>
        <w:t>La </w:t>
      </w:r>
      <w:r w:rsidRPr="00D974E2">
        <w:rPr>
          <w:rFonts w:ascii="Arial" w:eastAsia="Times New Roman" w:hAnsi="Arial" w:cs="Arial"/>
          <w:b/>
          <w:bCs/>
          <w:color w:val="474747"/>
          <w:sz w:val="24"/>
          <w:szCs w:val="24"/>
          <w:lang w:val="es-UY" w:eastAsia="es-UY"/>
        </w:rPr>
        <w:t>Secretaría del Sínodo de los Obispos</w:t>
      </w:r>
      <w:r w:rsidRPr="00D974E2">
        <w:rPr>
          <w:rFonts w:ascii="Arial" w:eastAsia="Times New Roman" w:hAnsi="Arial" w:cs="Arial"/>
          <w:color w:val="333333"/>
          <w:sz w:val="24"/>
          <w:szCs w:val="24"/>
          <w:lang w:val="es-UY" w:eastAsia="es-UY"/>
        </w:rPr>
        <w:t> ha oficializado este lunes, 19 de julio, los nombres de quienes van a formar parte de la </w:t>
      </w:r>
      <w:r w:rsidRPr="00D974E2">
        <w:rPr>
          <w:rFonts w:ascii="Arial" w:eastAsia="Times New Roman" w:hAnsi="Arial" w:cs="Arial"/>
          <w:b/>
          <w:bCs/>
          <w:color w:val="474747"/>
          <w:sz w:val="24"/>
          <w:szCs w:val="24"/>
          <w:lang w:val="es-UY" w:eastAsia="es-UY"/>
        </w:rPr>
        <w:t>Comisión Teológica</w:t>
      </w:r>
      <w:r w:rsidRPr="00D974E2">
        <w:rPr>
          <w:rFonts w:ascii="Arial" w:eastAsia="Times New Roman" w:hAnsi="Arial" w:cs="Arial"/>
          <w:color w:val="333333"/>
          <w:sz w:val="24"/>
          <w:szCs w:val="24"/>
          <w:lang w:val="es-UY" w:eastAsia="es-UY"/>
        </w:rPr>
        <w:t>, la </w:t>
      </w:r>
      <w:r w:rsidRPr="00D974E2">
        <w:rPr>
          <w:rFonts w:ascii="Arial" w:eastAsia="Times New Roman" w:hAnsi="Arial" w:cs="Arial"/>
          <w:b/>
          <w:bCs/>
          <w:color w:val="474747"/>
          <w:sz w:val="24"/>
          <w:szCs w:val="24"/>
          <w:lang w:val="es-UY" w:eastAsia="es-UY"/>
        </w:rPr>
        <w:t>Comisión Metodológica</w:t>
      </w:r>
      <w:r w:rsidRPr="00D974E2">
        <w:rPr>
          <w:rFonts w:ascii="Arial" w:eastAsia="Times New Roman" w:hAnsi="Arial" w:cs="Arial"/>
          <w:color w:val="333333"/>
          <w:sz w:val="24"/>
          <w:szCs w:val="24"/>
          <w:lang w:val="es-UY" w:eastAsia="es-UY"/>
        </w:rPr>
        <w:t> y el </w:t>
      </w:r>
      <w:r w:rsidRPr="00D974E2">
        <w:rPr>
          <w:rFonts w:ascii="Arial" w:eastAsia="Times New Roman" w:hAnsi="Arial" w:cs="Arial"/>
          <w:b/>
          <w:bCs/>
          <w:color w:val="474747"/>
          <w:sz w:val="24"/>
          <w:szCs w:val="24"/>
          <w:lang w:val="es-UY" w:eastAsia="es-UY"/>
        </w:rPr>
        <w:t>Comité Consultivo de Orientación</w:t>
      </w:r>
      <w:r w:rsidRPr="00D974E2">
        <w:rPr>
          <w:rFonts w:ascii="Arial" w:eastAsia="Times New Roman" w:hAnsi="Arial" w:cs="Arial"/>
          <w:color w:val="333333"/>
          <w:sz w:val="24"/>
          <w:szCs w:val="24"/>
          <w:lang w:val="es-UY" w:eastAsia="es-UY"/>
        </w:rPr>
        <w:t> del próximo Sínodo.</w:t>
      </w:r>
    </w:p>
    <w:p w14:paraId="25F12FF2" w14:textId="77777777" w:rsidR="00D974E2" w:rsidRPr="00D974E2" w:rsidRDefault="00D974E2" w:rsidP="00D974E2">
      <w:pPr>
        <w:spacing w:after="465" w:line="300" w:lineRule="atLeast"/>
        <w:jc w:val="both"/>
        <w:rPr>
          <w:rFonts w:ascii="Arial" w:eastAsia="Times New Roman" w:hAnsi="Arial" w:cs="Arial"/>
          <w:color w:val="333333"/>
          <w:sz w:val="24"/>
          <w:szCs w:val="24"/>
          <w:lang w:val="es-UY" w:eastAsia="es-UY"/>
        </w:rPr>
      </w:pPr>
      <w:r w:rsidRPr="00D974E2">
        <w:rPr>
          <w:rFonts w:ascii="Arial" w:eastAsia="Times New Roman" w:hAnsi="Arial" w:cs="Arial"/>
          <w:color w:val="333333"/>
          <w:sz w:val="24"/>
          <w:szCs w:val="24"/>
          <w:lang w:val="es-UY" w:eastAsia="es-UY"/>
        </w:rPr>
        <w:lastRenderedPageBreak/>
        <w:t>Los recién nombrados son una ayuda en la preparación de dicho Sínodo, que tiene como tema “</w:t>
      </w:r>
      <w:r w:rsidRPr="00D974E2">
        <w:rPr>
          <w:rFonts w:ascii="Arial" w:eastAsia="Times New Roman" w:hAnsi="Arial" w:cs="Arial"/>
          <w:b/>
          <w:bCs/>
          <w:color w:val="474747"/>
          <w:sz w:val="24"/>
          <w:szCs w:val="24"/>
          <w:lang w:val="es-UY" w:eastAsia="es-UY"/>
        </w:rPr>
        <w:t>Por una Iglesia Sinodal: comunión, partición y misión</w:t>
      </w:r>
      <w:r w:rsidRPr="00D974E2">
        <w:rPr>
          <w:rFonts w:ascii="Arial" w:eastAsia="Times New Roman" w:hAnsi="Arial" w:cs="Arial"/>
          <w:color w:val="333333"/>
          <w:sz w:val="24"/>
          <w:szCs w:val="24"/>
          <w:lang w:val="es-UY" w:eastAsia="es-UY"/>
        </w:rPr>
        <w:t>”. El proceso sinodal será iniciado en octubre de este año y se culminará em octubre de 2023 con la Asamblea Sinodal.</w:t>
      </w:r>
    </w:p>
    <w:p w14:paraId="30C91D59" w14:textId="77777777" w:rsidR="00D974E2" w:rsidRPr="00D974E2" w:rsidRDefault="00D974E2" w:rsidP="00D974E2">
      <w:pPr>
        <w:spacing w:after="465" w:line="300" w:lineRule="atLeast"/>
        <w:jc w:val="both"/>
        <w:rPr>
          <w:rFonts w:ascii="Arial" w:eastAsia="Times New Roman" w:hAnsi="Arial" w:cs="Arial"/>
          <w:color w:val="333333"/>
          <w:sz w:val="24"/>
          <w:szCs w:val="24"/>
          <w:lang w:val="es-UY" w:eastAsia="es-UY"/>
        </w:rPr>
      </w:pPr>
      <w:r w:rsidRPr="00D974E2">
        <w:rPr>
          <w:rFonts w:ascii="Arial" w:eastAsia="Times New Roman" w:hAnsi="Arial" w:cs="Arial"/>
          <w:color w:val="333333"/>
          <w:sz w:val="24"/>
          <w:szCs w:val="24"/>
          <w:lang w:val="es-UY" w:eastAsia="es-UY"/>
        </w:rPr>
        <w:t>La </w:t>
      </w:r>
      <w:r w:rsidRPr="00D974E2">
        <w:rPr>
          <w:rFonts w:ascii="Arial" w:eastAsia="Times New Roman" w:hAnsi="Arial" w:cs="Arial"/>
          <w:b/>
          <w:bCs/>
          <w:color w:val="474747"/>
          <w:sz w:val="24"/>
          <w:szCs w:val="24"/>
          <w:lang w:val="es-UY" w:eastAsia="es-UY"/>
        </w:rPr>
        <w:t>Iglesia latinoamericana</w:t>
      </w:r>
      <w:r w:rsidRPr="00D974E2">
        <w:rPr>
          <w:rFonts w:ascii="Arial" w:eastAsia="Times New Roman" w:hAnsi="Arial" w:cs="Arial"/>
          <w:color w:val="333333"/>
          <w:sz w:val="24"/>
          <w:szCs w:val="24"/>
          <w:lang w:val="es-UY" w:eastAsia="es-UY"/>
        </w:rPr>
        <w:t> va a tener diferentes voces presentes, especialmente en la Comisión Teológica. Coordinada por </w:t>
      </w:r>
      <w:r w:rsidRPr="00D974E2">
        <w:rPr>
          <w:rFonts w:ascii="Arial" w:eastAsia="Times New Roman" w:hAnsi="Arial" w:cs="Arial"/>
          <w:b/>
          <w:bCs/>
          <w:color w:val="474747"/>
          <w:sz w:val="24"/>
          <w:szCs w:val="24"/>
          <w:lang w:val="es-UY" w:eastAsia="es-UY"/>
        </w:rPr>
        <w:t>Mons. Luis Marín de San Martín</w:t>
      </w:r>
      <w:r w:rsidRPr="00D974E2">
        <w:rPr>
          <w:rFonts w:ascii="Arial" w:eastAsia="Times New Roman" w:hAnsi="Arial" w:cs="Arial"/>
          <w:color w:val="333333"/>
          <w:sz w:val="24"/>
          <w:szCs w:val="24"/>
          <w:lang w:val="es-UY" w:eastAsia="es-UY"/>
        </w:rPr>
        <w:t>, Subsecretario del Sínodo de los Obispos, estará formada por 25 miembros, entre los cuales 4 son latinoamericanos. Se trata de </w:t>
      </w:r>
      <w:r w:rsidRPr="00D974E2">
        <w:rPr>
          <w:rFonts w:ascii="Arial" w:eastAsia="Times New Roman" w:hAnsi="Arial" w:cs="Arial"/>
          <w:b/>
          <w:bCs/>
          <w:color w:val="474747"/>
          <w:sz w:val="24"/>
          <w:szCs w:val="24"/>
          <w:lang w:val="es-UY" w:eastAsia="es-UY"/>
        </w:rPr>
        <w:t>Mons. Faustino Armendáriz Jiménez</w:t>
      </w:r>
      <w:r w:rsidRPr="00D974E2">
        <w:rPr>
          <w:rFonts w:ascii="Arial" w:eastAsia="Times New Roman" w:hAnsi="Arial" w:cs="Arial"/>
          <w:color w:val="333333"/>
          <w:sz w:val="24"/>
          <w:szCs w:val="24"/>
          <w:lang w:val="es-UY" w:eastAsia="es-UY"/>
        </w:rPr>
        <w:t>, arzobispo de Durango (México), el brasileño </w:t>
      </w:r>
      <w:r w:rsidRPr="00D974E2">
        <w:rPr>
          <w:rFonts w:ascii="Arial" w:eastAsia="Times New Roman" w:hAnsi="Arial" w:cs="Arial"/>
          <w:b/>
          <w:bCs/>
          <w:color w:val="474747"/>
          <w:sz w:val="24"/>
          <w:szCs w:val="24"/>
          <w:lang w:val="es-UY" w:eastAsia="es-UY"/>
        </w:rPr>
        <w:t>Agenor Brighenti</w:t>
      </w:r>
      <w:r w:rsidRPr="00D974E2">
        <w:rPr>
          <w:rFonts w:ascii="Arial" w:eastAsia="Times New Roman" w:hAnsi="Arial" w:cs="Arial"/>
          <w:color w:val="333333"/>
          <w:sz w:val="24"/>
          <w:szCs w:val="24"/>
          <w:lang w:val="es-UY" w:eastAsia="es-UY"/>
        </w:rPr>
        <w:t>, el venezolano </w:t>
      </w:r>
      <w:r w:rsidRPr="00D974E2">
        <w:rPr>
          <w:rFonts w:ascii="Arial" w:eastAsia="Times New Roman" w:hAnsi="Arial" w:cs="Arial"/>
          <w:b/>
          <w:bCs/>
          <w:color w:val="474747"/>
          <w:sz w:val="24"/>
          <w:szCs w:val="24"/>
          <w:lang w:val="es-UY" w:eastAsia="es-UY"/>
        </w:rPr>
        <w:t>Rafael Luciani</w:t>
      </w:r>
      <w:r w:rsidRPr="00D974E2">
        <w:rPr>
          <w:rFonts w:ascii="Arial" w:eastAsia="Times New Roman" w:hAnsi="Arial" w:cs="Arial"/>
          <w:color w:val="333333"/>
          <w:sz w:val="24"/>
          <w:szCs w:val="24"/>
          <w:lang w:val="es-UY" w:eastAsia="es-UY"/>
        </w:rPr>
        <w:t>, y el argentino </w:t>
      </w:r>
      <w:r w:rsidRPr="00D974E2">
        <w:rPr>
          <w:rFonts w:ascii="Arial" w:eastAsia="Times New Roman" w:hAnsi="Arial" w:cs="Arial"/>
          <w:b/>
          <w:bCs/>
          <w:color w:val="474747"/>
          <w:sz w:val="24"/>
          <w:szCs w:val="24"/>
          <w:lang w:val="es-UY" w:eastAsia="es-UY"/>
        </w:rPr>
        <w:t>Carlos María Galli</w:t>
      </w:r>
      <w:r w:rsidRPr="00D974E2">
        <w:rPr>
          <w:rFonts w:ascii="Arial" w:eastAsia="Times New Roman" w:hAnsi="Arial" w:cs="Arial"/>
          <w:color w:val="333333"/>
          <w:sz w:val="24"/>
          <w:szCs w:val="24"/>
          <w:lang w:val="es-UY" w:eastAsia="es-UY"/>
        </w:rPr>
        <w:t>.</w:t>
      </w:r>
    </w:p>
    <w:p w14:paraId="2E77AF48" w14:textId="77777777" w:rsidR="00D974E2" w:rsidRPr="00D974E2" w:rsidRDefault="00D974E2" w:rsidP="00D974E2">
      <w:pPr>
        <w:spacing w:line="240" w:lineRule="auto"/>
        <w:rPr>
          <w:rFonts w:ascii="inherit" w:eastAsia="Times New Roman" w:hAnsi="inherit" w:cs="Times New Roman"/>
          <w:sz w:val="24"/>
          <w:szCs w:val="24"/>
          <w:lang w:val="es-UY" w:eastAsia="es-UY"/>
        </w:rPr>
      </w:pPr>
      <w:r w:rsidRPr="00D974E2">
        <w:rPr>
          <w:rFonts w:ascii="inherit" w:eastAsia="Times New Roman" w:hAnsi="inherit" w:cs="Times New Roman"/>
          <w:noProof/>
          <w:sz w:val="24"/>
          <w:szCs w:val="24"/>
          <w:lang w:val="es-UY" w:eastAsia="es-UY"/>
        </w:rPr>
        <w:drawing>
          <wp:inline distT="0" distB="0" distL="0" distR="0" wp14:anchorId="3EA446D7" wp14:editId="5EE4D1EB">
            <wp:extent cx="5327650" cy="1853518"/>
            <wp:effectExtent l="0" t="0" r="6350" b="0"/>
            <wp:docPr id="3" name="Imagen 3" descr="Comisión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isión Síno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216" cy="1865196"/>
                    </a:xfrm>
                    <a:prstGeom prst="rect">
                      <a:avLst/>
                    </a:prstGeom>
                    <a:noFill/>
                    <a:ln>
                      <a:noFill/>
                    </a:ln>
                  </pic:spPr>
                </pic:pic>
              </a:graphicData>
            </a:graphic>
          </wp:inline>
        </w:drawing>
      </w:r>
    </w:p>
    <w:p w14:paraId="408C2FBA" w14:textId="77777777" w:rsidR="00D974E2" w:rsidRPr="00D974E2" w:rsidRDefault="00D974E2" w:rsidP="00D974E2">
      <w:pPr>
        <w:spacing w:after="465" w:line="300" w:lineRule="atLeast"/>
        <w:jc w:val="both"/>
        <w:rPr>
          <w:rFonts w:ascii="Arial" w:eastAsia="Times New Roman" w:hAnsi="Arial" w:cs="Arial"/>
          <w:color w:val="333333"/>
          <w:sz w:val="24"/>
          <w:szCs w:val="24"/>
          <w:lang w:val="es-UY" w:eastAsia="es-UY"/>
        </w:rPr>
      </w:pPr>
      <w:r w:rsidRPr="00D974E2">
        <w:rPr>
          <w:rFonts w:ascii="Arial" w:eastAsia="Times New Roman" w:hAnsi="Arial" w:cs="Arial"/>
          <w:color w:val="333333"/>
          <w:sz w:val="24"/>
          <w:szCs w:val="24"/>
          <w:lang w:val="es-UY" w:eastAsia="es-UY"/>
        </w:rPr>
        <w:t>Todos ellos con un papel destacado en la reflexión teológica latinoamericana actual, en el caso de los tres últimos fueron </w:t>
      </w:r>
      <w:r w:rsidRPr="00D974E2">
        <w:rPr>
          <w:rFonts w:ascii="Arial" w:eastAsia="Times New Roman" w:hAnsi="Arial" w:cs="Arial"/>
          <w:b/>
          <w:bCs/>
          <w:color w:val="474747"/>
          <w:sz w:val="24"/>
          <w:szCs w:val="24"/>
          <w:lang w:val="es-UY" w:eastAsia="es-UY"/>
        </w:rPr>
        <w:t>peritos en el Sínodo para la Amazonía</w:t>
      </w:r>
      <w:r w:rsidRPr="00D974E2">
        <w:rPr>
          <w:rFonts w:ascii="Arial" w:eastAsia="Times New Roman" w:hAnsi="Arial" w:cs="Arial"/>
          <w:color w:val="333333"/>
          <w:sz w:val="24"/>
          <w:szCs w:val="24"/>
          <w:lang w:val="es-UY" w:eastAsia="es-UY"/>
        </w:rPr>
        <w:t>. Así mismo se trata de teólogos que forman parte del </w:t>
      </w:r>
      <w:r w:rsidRPr="00D974E2">
        <w:rPr>
          <w:rFonts w:ascii="Arial" w:eastAsia="Times New Roman" w:hAnsi="Arial" w:cs="Arial"/>
          <w:b/>
          <w:bCs/>
          <w:color w:val="474747"/>
          <w:sz w:val="24"/>
          <w:szCs w:val="24"/>
          <w:lang w:val="es-UY" w:eastAsia="es-UY"/>
        </w:rPr>
        <w:t>equipo de reflexión teológica</w:t>
      </w:r>
      <w:r w:rsidRPr="00D974E2">
        <w:rPr>
          <w:rFonts w:ascii="Arial" w:eastAsia="Times New Roman" w:hAnsi="Arial" w:cs="Arial"/>
          <w:color w:val="333333"/>
          <w:sz w:val="24"/>
          <w:szCs w:val="24"/>
          <w:lang w:val="es-UY" w:eastAsia="es-UY"/>
        </w:rPr>
        <w:t> del Consejo Episcopal Latinoamericano (Celam).</w:t>
      </w:r>
    </w:p>
    <w:p w14:paraId="7AF3EA2C" w14:textId="77777777" w:rsidR="00D974E2" w:rsidRDefault="00D974E2" w:rsidP="00D974E2">
      <w:pPr>
        <w:spacing w:after="465" w:line="300" w:lineRule="atLeast"/>
        <w:jc w:val="both"/>
        <w:rPr>
          <w:rFonts w:ascii="Arial" w:eastAsia="Times New Roman" w:hAnsi="Arial" w:cs="Arial"/>
          <w:color w:val="333333"/>
          <w:sz w:val="24"/>
          <w:szCs w:val="24"/>
          <w:lang w:val="es-UY" w:eastAsia="es-UY"/>
        </w:rPr>
      </w:pPr>
      <w:r w:rsidRPr="00D974E2">
        <w:rPr>
          <w:rFonts w:ascii="inherit" w:eastAsia="Times New Roman" w:hAnsi="inherit" w:cs="Times New Roman"/>
          <w:noProof/>
          <w:sz w:val="24"/>
          <w:szCs w:val="24"/>
          <w:lang w:val="es-UY" w:eastAsia="es-UY"/>
        </w:rPr>
        <w:drawing>
          <wp:anchor distT="0" distB="0" distL="114300" distR="114300" simplePos="0" relativeHeight="251659264" behindDoc="1" locked="0" layoutInCell="1" allowOverlap="1" wp14:anchorId="5C51D1FD" wp14:editId="33F2C6D6">
            <wp:simplePos x="0" y="0"/>
            <wp:positionH relativeFrom="column">
              <wp:posOffset>3795395</wp:posOffset>
            </wp:positionH>
            <wp:positionV relativeFrom="paragraph">
              <wp:posOffset>482600</wp:posOffset>
            </wp:positionV>
            <wp:extent cx="1695450" cy="1125220"/>
            <wp:effectExtent l="0" t="0" r="0" b="0"/>
            <wp:wrapTight wrapText="bothSides">
              <wp:wrapPolygon edited="0">
                <wp:start x="0" y="0"/>
                <wp:lineTo x="0" y="21210"/>
                <wp:lineTo x="21357" y="21210"/>
                <wp:lineTo x="21357" y="0"/>
                <wp:lineTo x="0" y="0"/>
              </wp:wrapPolygon>
            </wp:wrapTight>
            <wp:docPr id="4" name="Imagen 4" descr="Mauricio Ló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uricio Lópe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4E2">
        <w:rPr>
          <w:rFonts w:ascii="Arial" w:eastAsia="Times New Roman" w:hAnsi="Arial" w:cs="Arial"/>
          <w:color w:val="333333"/>
          <w:sz w:val="24"/>
          <w:szCs w:val="24"/>
          <w:lang w:val="es-UY" w:eastAsia="es-UY"/>
        </w:rPr>
        <w:t>En la </w:t>
      </w:r>
      <w:r w:rsidRPr="00D974E2">
        <w:rPr>
          <w:rFonts w:ascii="Arial" w:eastAsia="Times New Roman" w:hAnsi="Arial" w:cs="Arial"/>
          <w:b/>
          <w:bCs/>
          <w:color w:val="474747"/>
          <w:sz w:val="24"/>
          <w:szCs w:val="24"/>
          <w:lang w:val="es-UY" w:eastAsia="es-UY"/>
        </w:rPr>
        <w:t>Comisión Metodológica</w:t>
      </w:r>
      <w:r w:rsidRPr="00D974E2">
        <w:rPr>
          <w:rFonts w:ascii="Arial" w:eastAsia="Times New Roman" w:hAnsi="Arial" w:cs="Arial"/>
          <w:color w:val="333333"/>
          <w:sz w:val="24"/>
          <w:szCs w:val="24"/>
          <w:lang w:val="es-UY" w:eastAsia="es-UY"/>
        </w:rPr>
        <w:t>, coordinada por la </w:t>
      </w:r>
      <w:r w:rsidRPr="00D974E2">
        <w:rPr>
          <w:rFonts w:ascii="Arial" w:eastAsia="Times New Roman" w:hAnsi="Arial" w:cs="Arial"/>
          <w:b/>
          <w:bCs/>
          <w:color w:val="474747"/>
          <w:sz w:val="24"/>
          <w:szCs w:val="24"/>
          <w:lang w:val="es-UY" w:eastAsia="es-UY"/>
        </w:rPr>
        <w:t>Hna. Nathalie Becquart</w:t>
      </w:r>
      <w:r w:rsidRPr="00D974E2">
        <w:rPr>
          <w:rFonts w:ascii="Arial" w:eastAsia="Times New Roman" w:hAnsi="Arial" w:cs="Arial"/>
          <w:color w:val="333333"/>
          <w:sz w:val="24"/>
          <w:szCs w:val="24"/>
          <w:lang w:val="es-UY" w:eastAsia="es-UY"/>
        </w:rPr>
        <w:t>, el único representante latinoamericano entre los 9 miembros es el mexicano afincado en Ecuador, </w:t>
      </w:r>
      <w:r w:rsidRPr="00D974E2">
        <w:rPr>
          <w:rFonts w:ascii="Arial" w:eastAsia="Times New Roman" w:hAnsi="Arial" w:cs="Arial"/>
          <w:b/>
          <w:bCs/>
          <w:color w:val="474747"/>
          <w:sz w:val="24"/>
          <w:szCs w:val="24"/>
          <w:lang w:val="es-UY" w:eastAsia="es-UY"/>
        </w:rPr>
        <w:t>Mauricio López</w:t>
      </w:r>
      <w:r w:rsidRPr="00D974E2">
        <w:rPr>
          <w:rFonts w:ascii="Arial" w:eastAsia="Times New Roman" w:hAnsi="Arial" w:cs="Arial"/>
          <w:color w:val="333333"/>
          <w:sz w:val="24"/>
          <w:szCs w:val="24"/>
          <w:lang w:val="es-UY" w:eastAsia="es-UY"/>
        </w:rPr>
        <w:t>, actual coordinador del Centro de Programas y Redes de Acción Pastoral del Celam. En el caso de Mauricio, en su condición de secretario ejecutivo de la Red Eclesial Panamazónica (REPAM), tuvo un papel destacado en el proceso metodológico del </w:t>
      </w:r>
      <w:r w:rsidRPr="00D974E2">
        <w:rPr>
          <w:rFonts w:ascii="Arial" w:eastAsia="Times New Roman" w:hAnsi="Arial" w:cs="Arial"/>
          <w:b/>
          <w:bCs/>
          <w:color w:val="474747"/>
          <w:sz w:val="24"/>
          <w:szCs w:val="24"/>
          <w:lang w:val="es-UY" w:eastAsia="es-UY"/>
        </w:rPr>
        <w:t>Sínodo para la Amazonía</w:t>
      </w:r>
      <w:r w:rsidRPr="00D974E2">
        <w:rPr>
          <w:rFonts w:ascii="Arial" w:eastAsia="Times New Roman" w:hAnsi="Arial" w:cs="Arial"/>
          <w:color w:val="333333"/>
          <w:sz w:val="24"/>
          <w:szCs w:val="24"/>
          <w:lang w:val="es-UY" w:eastAsia="es-UY"/>
        </w:rPr>
        <w:t>, en el que participó como auditor de la Asamblea Sinodal, celebrada en octubre de 2019.El Comité Consultivo de Orientación está formado por 4 italianos y una alemana. Precisamente la </w:t>
      </w:r>
      <w:r w:rsidRPr="00D974E2">
        <w:rPr>
          <w:rFonts w:ascii="Arial" w:eastAsia="Times New Roman" w:hAnsi="Arial" w:cs="Arial"/>
          <w:b/>
          <w:bCs/>
          <w:color w:val="474747"/>
          <w:sz w:val="24"/>
          <w:szCs w:val="24"/>
          <w:lang w:val="es-UY" w:eastAsia="es-UY"/>
        </w:rPr>
        <w:t>presencia de mujeres</w:t>
      </w:r>
      <w:r w:rsidRPr="00D974E2">
        <w:rPr>
          <w:rFonts w:ascii="Arial" w:eastAsia="Times New Roman" w:hAnsi="Arial" w:cs="Arial"/>
          <w:color w:val="333333"/>
          <w:sz w:val="24"/>
          <w:szCs w:val="24"/>
          <w:lang w:val="es-UY" w:eastAsia="es-UY"/>
        </w:rPr>
        <w:t> en las tres comisiones es un elemento destacado, lo que muestra los pasos que van siendo dados para una presencia cada vez mayor de las mujeres en los órganos de decisión de la Iglesia, un empeño del </w:t>
      </w:r>
      <w:r w:rsidRPr="00D974E2">
        <w:rPr>
          <w:rFonts w:ascii="Arial" w:eastAsia="Times New Roman" w:hAnsi="Arial" w:cs="Arial"/>
          <w:b/>
          <w:bCs/>
          <w:color w:val="474747"/>
          <w:sz w:val="24"/>
          <w:szCs w:val="24"/>
          <w:lang w:val="es-UY" w:eastAsia="es-UY"/>
        </w:rPr>
        <w:t>Papa Francisco</w:t>
      </w:r>
      <w:r w:rsidRPr="00D974E2">
        <w:rPr>
          <w:rFonts w:ascii="Arial" w:eastAsia="Times New Roman" w:hAnsi="Arial" w:cs="Arial"/>
          <w:color w:val="333333"/>
          <w:sz w:val="24"/>
          <w:szCs w:val="24"/>
          <w:lang w:val="es-UY" w:eastAsia="es-UY"/>
        </w:rPr>
        <w:t> en el camino de la </w:t>
      </w:r>
      <w:r w:rsidRPr="00D974E2">
        <w:rPr>
          <w:rFonts w:ascii="Arial" w:eastAsia="Times New Roman" w:hAnsi="Arial" w:cs="Arial"/>
          <w:b/>
          <w:bCs/>
          <w:color w:val="474747"/>
          <w:sz w:val="24"/>
          <w:szCs w:val="24"/>
          <w:lang w:val="es-UY" w:eastAsia="es-UY"/>
        </w:rPr>
        <w:t>sinodalidad</w:t>
      </w:r>
      <w:r w:rsidRPr="00D974E2">
        <w:rPr>
          <w:rFonts w:ascii="Arial" w:eastAsia="Times New Roman" w:hAnsi="Arial" w:cs="Arial"/>
          <w:color w:val="333333"/>
          <w:sz w:val="24"/>
          <w:szCs w:val="24"/>
          <w:lang w:val="es-UY" w:eastAsia="es-UY"/>
        </w:rPr>
        <w:t>.</w:t>
      </w:r>
    </w:p>
    <w:p w14:paraId="2C2422EA" w14:textId="2551A712" w:rsidR="00D974E2" w:rsidRPr="00D974E2" w:rsidRDefault="00A25860" w:rsidP="00D974E2">
      <w:pPr>
        <w:spacing w:after="465" w:line="300" w:lineRule="atLeast"/>
        <w:jc w:val="both"/>
        <w:rPr>
          <w:rFonts w:ascii="Arial" w:eastAsia="Times New Roman" w:hAnsi="Arial" w:cs="Arial"/>
          <w:color w:val="333333"/>
          <w:sz w:val="24"/>
          <w:szCs w:val="24"/>
          <w:lang w:val="es-UY" w:eastAsia="es-UY"/>
        </w:rPr>
      </w:pPr>
      <w:hyperlink r:id="rId10" w:history="1">
        <w:r w:rsidRPr="00D11AE7">
          <w:rPr>
            <w:rStyle w:val="Hipervnculo"/>
            <w:rFonts w:ascii="inherit" w:eastAsia="Times New Roman" w:hAnsi="inherit" w:cs="Times New Roman"/>
            <w:sz w:val="20"/>
            <w:szCs w:val="20"/>
            <w:lang w:val="es-UY" w:eastAsia="es-UY"/>
          </w:rPr>
          <w:t>https://www.religiondigital.org/luis_miguel_modino-_misionero_en_brasil/Iglesia-latinoamericana-presente-comisiones-Sinodo_7_2360833914.html</w:t>
        </w:r>
      </w:hyperlink>
    </w:p>
    <w:p w14:paraId="2C861645" w14:textId="77777777" w:rsidR="00D974E2" w:rsidRPr="00D974E2" w:rsidRDefault="00D974E2" w:rsidP="00D974E2">
      <w:pPr>
        <w:spacing w:line="240" w:lineRule="auto"/>
        <w:rPr>
          <w:rFonts w:ascii="inherit" w:eastAsia="Times New Roman" w:hAnsi="inherit" w:cs="Times New Roman"/>
          <w:sz w:val="24"/>
          <w:szCs w:val="24"/>
          <w:lang w:val="es-UY" w:eastAsia="es-UY"/>
        </w:rPr>
      </w:pPr>
    </w:p>
    <w:sectPr w:rsidR="00D974E2" w:rsidRPr="00D974E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70FEF"/>
    <w:multiLevelType w:val="multilevel"/>
    <w:tmpl w:val="E1EC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4E2"/>
    <w:rsid w:val="002E2F5B"/>
    <w:rsid w:val="00A25860"/>
    <w:rsid w:val="00D974E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00916"/>
  <w15:chartTrackingRefBased/>
  <w15:docId w15:val="{24AEBA52-5393-4D0E-97F5-29829E04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974E2"/>
    <w:rPr>
      <w:color w:val="0563C1" w:themeColor="hyperlink"/>
      <w:u w:val="single"/>
    </w:rPr>
  </w:style>
  <w:style w:type="character" w:styleId="Mencinsinresolver">
    <w:name w:val="Unresolved Mention"/>
    <w:basedOn w:val="Fuentedeprrafopredeter"/>
    <w:uiPriority w:val="99"/>
    <w:semiHidden/>
    <w:unhideWhenUsed/>
    <w:rsid w:val="00D97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871903">
      <w:bodyDiv w:val="1"/>
      <w:marLeft w:val="0"/>
      <w:marRight w:val="0"/>
      <w:marTop w:val="0"/>
      <w:marBottom w:val="0"/>
      <w:divBdr>
        <w:top w:val="none" w:sz="0" w:space="0" w:color="auto"/>
        <w:left w:val="none" w:sz="0" w:space="0" w:color="auto"/>
        <w:bottom w:val="none" w:sz="0" w:space="0" w:color="auto"/>
        <w:right w:val="none" w:sz="0" w:space="0" w:color="auto"/>
      </w:divBdr>
      <w:divsChild>
        <w:div w:id="1764571438">
          <w:marLeft w:val="0"/>
          <w:marRight w:val="0"/>
          <w:marTop w:val="0"/>
          <w:marBottom w:val="600"/>
          <w:divBdr>
            <w:top w:val="none" w:sz="0" w:space="0" w:color="auto"/>
            <w:left w:val="none" w:sz="0" w:space="0" w:color="auto"/>
            <w:bottom w:val="none" w:sz="0" w:space="0" w:color="auto"/>
            <w:right w:val="none" w:sz="0" w:space="0" w:color="auto"/>
          </w:divBdr>
          <w:divsChild>
            <w:div w:id="636883798">
              <w:marLeft w:val="0"/>
              <w:marRight w:val="0"/>
              <w:marTop w:val="0"/>
              <w:marBottom w:val="0"/>
              <w:divBdr>
                <w:top w:val="none" w:sz="0" w:space="0" w:color="auto"/>
                <w:left w:val="none" w:sz="0" w:space="0" w:color="auto"/>
                <w:bottom w:val="none" w:sz="0" w:space="0" w:color="auto"/>
                <w:right w:val="none" w:sz="0" w:space="0" w:color="auto"/>
              </w:divBdr>
            </w:div>
          </w:divsChild>
        </w:div>
        <w:div w:id="1333214803">
          <w:marLeft w:val="0"/>
          <w:marRight w:val="0"/>
          <w:marTop w:val="0"/>
          <w:marBottom w:val="0"/>
          <w:divBdr>
            <w:top w:val="none" w:sz="0" w:space="0" w:color="auto"/>
            <w:left w:val="none" w:sz="0" w:space="0" w:color="auto"/>
            <w:bottom w:val="none" w:sz="0" w:space="0" w:color="auto"/>
            <w:right w:val="none" w:sz="0" w:space="0" w:color="auto"/>
          </w:divBdr>
          <w:divsChild>
            <w:div w:id="140509339">
              <w:marLeft w:val="0"/>
              <w:marRight w:val="0"/>
              <w:marTop w:val="0"/>
              <w:marBottom w:val="0"/>
              <w:divBdr>
                <w:top w:val="none" w:sz="0" w:space="0" w:color="auto"/>
                <w:left w:val="none" w:sz="0" w:space="0" w:color="auto"/>
                <w:bottom w:val="none" w:sz="0" w:space="0" w:color="auto"/>
                <w:right w:val="none" w:sz="0" w:space="0" w:color="auto"/>
              </w:divBdr>
              <w:divsChild>
                <w:div w:id="944968389">
                  <w:marLeft w:val="-1275"/>
                  <w:marRight w:val="0"/>
                  <w:marTop w:val="0"/>
                  <w:marBottom w:val="0"/>
                  <w:divBdr>
                    <w:top w:val="none" w:sz="0" w:space="0" w:color="auto"/>
                    <w:left w:val="none" w:sz="0" w:space="0" w:color="auto"/>
                    <w:bottom w:val="none" w:sz="0" w:space="0" w:color="auto"/>
                    <w:right w:val="none" w:sz="0" w:space="0" w:color="auto"/>
                  </w:divBdr>
                </w:div>
                <w:div w:id="1627200260">
                  <w:marLeft w:val="0"/>
                  <w:marRight w:val="0"/>
                  <w:marTop w:val="0"/>
                  <w:marBottom w:val="0"/>
                  <w:divBdr>
                    <w:top w:val="none" w:sz="0" w:space="0" w:color="auto"/>
                    <w:left w:val="none" w:sz="0" w:space="0" w:color="auto"/>
                    <w:bottom w:val="none" w:sz="0" w:space="0" w:color="auto"/>
                    <w:right w:val="none" w:sz="0" w:space="0" w:color="auto"/>
                  </w:divBdr>
                  <w:divsChild>
                    <w:div w:id="391513550">
                      <w:marLeft w:val="0"/>
                      <w:marRight w:val="0"/>
                      <w:marTop w:val="0"/>
                      <w:marBottom w:val="0"/>
                      <w:divBdr>
                        <w:top w:val="none" w:sz="0" w:space="0" w:color="auto"/>
                        <w:left w:val="none" w:sz="0" w:space="0" w:color="auto"/>
                        <w:bottom w:val="none" w:sz="0" w:space="0" w:color="auto"/>
                        <w:right w:val="none" w:sz="0" w:space="0" w:color="auto"/>
                      </w:divBdr>
                    </w:div>
                    <w:div w:id="1266112756">
                      <w:marLeft w:val="0"/>
                      <w:marRight w:val="0"/>
                      <w:marTop w:val="0"/>
                      <w:marBottom w:val="0"/>
                      <w:divBdr>
                        <w:top w:val="none" w:sz="0" w:space="0" w:color="auto"/>
                        <w:left w:val="none" w:sz="0" w:space="0" w:color="auto"/>
                        <w:bottom w:val="none" w:sz="0" w:space="0" w:color="auto"/>
                        <w:right w:val="none" w:sz="0" w:space="0" w:color="auto"/>
                      </w:divBdr>
                      <w:divsChild>
                        <w:div w:id="852958690">
                          <w:marLeft w:val="0"/>
                          <w:marRight w:val="0"/>
                          <w:marTop w:val="0"/>
                          <w:marBottom w:val="450"/>
                          <w:divBdr>
                            <w:top w:val="none" w:sz="0" w:space="0" w:color="auto"/>
                            <w:left w:val="none" w:sz="0" w:space="0" w:color="auto"/>
                            <w:bottom w:val="none" w:sz="0" w:space="0" w:color="auto"/>
                            <w:right w:val="none" w:sz="0" w:space="0" w:color="auto"/>
                          </w:divBdr>
                        </w:div>
                        <w:div w:id="1776629073">
                          <w:marLeft w:val="0"/>
                          <w:marRight w:val="0"/>
                          <w:marTop w:val="0"/>
                          <w:marBottom w:val="450"/>
                          <w:divBdr>
                            <w:top w:val="none" w:sz="0" w:space="0" w:color="auto"/>
                            <w:left w:val="none" w:sz="0" w:space="0" w:color="auto"/>
                            <w:bottom w:val="none" w:sz="0" w:space="0" w:color="auto"/>
                            <w:right w:val="none" w:sz="0" w:space="0" w:color="auto"/>
                          </w:divBdr>
                        </w:div>
                        <w:div w:id="101145201">
                          <w:marLeft w:val="0"/>
                          <w:marRight w:val="0"/>
                          <w:marTop w:val="0"/>
                          <w:marBottom w:val="450"/>
                          <w:divBdr>
                            <w:top w:val="none" w:sz="0" w:space="0" w:color="auto"/>
                            <w:left w:val="none" w:sz="0" w:space="0" w:color="auto"/>
                            <w:bottom w:val="none" w:sz="0" w:space="0" w:color="auto"/>
                            <w:right w:val="none" w:sz="0" w:space="0" w:color="auto"/>
                          </w:divBdr>
                        </w:div>
                      </w:divsChild>
                    </w:div>
                    <w:div w:id="1991902481">
                      <w:marLeft w:val="0"/>
                      <w:marRight w:val="0"/>
                      <w:marTop w:val="0"/>
                      <w:marBottom w:val="0"/>
                      <w:divBdr>
                        <w:top w:val="none" w:sz="0" w:space="0" w:color="auto"/>
                        <w:left w:val="none" w:sz="0" w:space="0" w:color="auto"/>
                        <w:bottom w:val="none" w:sz="0" w:space="0" w:color="auto"/>
                        <w:right w:val="none" w:sz="0" w:space="0" w:color="auto"/>
                      </w:divBdr>
                      <w:divsChild>
                        <w:div w:id="1875968907">
                          <w:marLeft w:val="0"/>
                          <w:marRight w:val="0"/>
                          <w:marTop w:val="0"/>
                          <w:marBottom w:val="150"/>
                          <w:divBdr>
                            <w:top w:val="none" w:sz="0" w:space="0" w:color="auto"/>
                            <w:left w:val="none" w:sz="0" w:space="0" w:color="auto"/>
                            <w:bottom w:val="none" w:sz="0" w:space="0" w:color="auto"/>
                            <w:right w:val="none" w:sz="0" w:space="0" w:color="auto"/>
                          </w:divBdr>
                          <w:divsChild>
                            <w:div w:id="8773510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religiondigital.org/luis_miguel_modino-_misionero_en_brasil/Iglesia-latinoamericana-presente-comisiones-Sinodo_7_2360833914.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507</Words>
  <Characters>2789</Characters>
  <Application>Microsoft Office Word</Application>
  <DocSecurity>0</DocSecurity>
  <Lines>23</Lines>
  <Paragraphs>6</Paragraphs>
  <ScaleCrop>false</ScaleCrop>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2021-07-20T12:54:00Z</dcterms:created>
  <dcterms:modified xsi:type="dcterms:W3CDTF">2021-07-20T12:58:00Z</dcterms:modified>
</cp:coreProperties>
</file>