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C57E" w14:textId="77777777" w:rsidR="006E4B12" w:rsidRDefault="006E4B12" w:rsidP="006E4B12">
      <w:pPr>
        <w:shd w:val="clear" w:color="auto" w:fill="FFFFFF"/>
        <w:spacing w:line="435" w:lineRule="atLeast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MX"/>
        </w:rPr>
        <w:t xml:space="preserve">"Vayan a visitar a los ancianos, a aquellos que están más solos", clama en el </w:t>
      </w:r>
      <w:proofErr w:type="spellStart"/>
      <w:r w:rsidRPr="006E4B12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MX"/>
        </w:rPr>
        <w:t>Angelus</w:t>
      </w:r>
      <w:proofErr w:type="spellEnd"/>
    </w:p>
    <w:p w14:paraId="3C3098E8" w14:textId="5535A5C1" w:rsidR="006E4B12" w:rsidRPr="006E4B12" w:rsidRDefault="006E4B12" w:rsidP="006E4B12">
      <w:pPr>
        <w:shd w:val="clear" w:color="auto" w:fill="FFFFFF"/>
        <w:spacing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</w:pPr>
      <w:r w:rsidRPr="006E4B12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  <w:t>Francisco: "Tampoco hoy la multiplicación de los bienes resuelve los problemas sin una justa distribución"</w:t>
      </w:r>
    </w:p>
    <w:p w14:paraId="2F66D6CC" w14:textId="733862DD" w:rsidR="006E4B12" w:rsidRPr="006E4B12" w:rsidRDefault="006E4B12" w:rsidP="006E4B12">
      <w:pPr>
        <w:shd w:val="clear" w:color="auto" w:fill="FFFFFF"/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begin"/>
      </w:r>
      <w:r w:rsidRPr="006E4B12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instrText xml:space="preserve"> INCLUDEPICTURE "https://www.religiondigital.org/2021/07/25/el_papa_de_la_primavera/logica-don-Papa-Francisco_2362573727_15661515_660x371.png" \* MERGEFORMATINET </w:instrText>
      </w:r>
      <w:r w:rsidRPr="006E4B12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separate"/>
      </w:r>
      <w:r w:rsidRPr="006E4B12">
        <w:rPr>
          <w:rFonts w:ascii="Open Sans" w:eastAsia="Times New Roman" w:hAnsi="Open Sans" w:cs="Open Sans"/>
          <w:noProof/>
          <w:color w:val="000000"/>
          <w:sz w:val="21"/>
          <w:szCs w:val="21"/>
          <w:lang w:eastAsia="es-MX"/>
        </w:rPr>
        <w:drawing>
          <wp:inline distT="0" distB="0" distL="0" distR="0" wp14:anchorId="55A63AE8" wp14:editId="4D027B13">
            <wp:extent cx="5612130" cy="3157220"/>
            <wp:effectExtent l="0" t="0" r="1270" b="5080"/>
            <wp:docPr id="4" name="Imagen 4" descr="La lógica del don, según el 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ógica del don, según el Papa Francis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B12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end"/>
      </w:r>
    </w:p>
    <w:p w14:paraId="5B9BB68F" w14:textId="77777777" w:rsidR="006E4B12" w:rsidRPr="006E4B12" w:rsidRDefault="006E4B12" w:rsidP="006E4B12">
      <w:pPr>
        <w:shd w:val="clear" w:color="auto" w:fill="FFFFFF"/>
        <w:spacing w:after="150"/>
        <w:rPr>
          <w:rFonts w:ascii="inherit" w:eastAsia="Times New Roman" w:hAnsi="inherit" w:cs="Open Sans"/>
          <w:b/>
          <w:bCs/>
          <w:i/>
          <w:iCs/>
          <w:color w:val="333333"/>
          <w:sz w:val="20"/>
          <w:szCs w:val="20"/>
          <w:lang w:eastAsia="es-MX"/>
        </w:rPr>
      </w:pPr>
      <w:r w:rsidRPr="006E4B12">
        <w:rPr>
          <w:rFonts w:ascii="inherit" w:eastAsia="Times New Roman" w:hAnsi="inherit" w:cs="Open Sans"/>
          <w:b/>
          <w:bCs/>
          <w:i/>
          <w:iCs/>
          <w:color w:val="333333"/>
          <w:sz w:val="20"/>
          <w:szCs w:val="20"/>
          <w:lang w:eastAsia="es-MX"/>
        </w:rPr>
        <w:t>25.07.2021 </w:t>
      </w:r>
      <w:hyperlink r:id="rId6" w:history="1">
        <w:r w:rsidRPr="006E4B12">
          <w:rPr>
            <w:rFonts w:ascii="inherit" w:eastAsia="Times New Roman" w:hAnsi="inherit" w:cs="Open Sans"/>
            <w:b/>
            <w:bCs/>
            <w:i/>
            <w:iCs/>
            <w:color w:val="D49400"/>
            <w:sz w:val="20"/>
            <w:szCs w:val="20"/>
            <w:lang w:eastAsia="es-MX"/>
          </w:rPr>
          <w:t>Jesús Bastante</w:t>
        </w:r>
      </w:hyperlink>
    </w:p>
    <w:p w14:paraId="7FB776DE" w14:textId="77777777" w:rsidR="006E4B12" w:rsidRPr="006E4B12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Francisco, convaleciente de la enfermedad, no pudo presidir la 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misa del Día de los Abuelos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, pero quiso tenerles presente durante el rezo del </w:t>
      </w:r>
      <w:proofErr w:type="spellStart"/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Angelus</w:t>
      </w:r>
      <w:proofErr w:type="spellEnd"/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desde el balcón de la plaza de San Pedro. "Un aplauso para todos los abuelos", pidió. También quiso agradecer las múltiples muestras de solidaridad y cariño recibidas, en 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una plaza cada vez más abarrotada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. Para los que sigan diciendo que Francisco está solo...</w:t>
      </w:r>
    </w:p>
    <w:p w14:paraId="3C582A92" w14:textId="77777777" w:rsidR="006E4B12" w:rsidRPr="006E4B12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"Abuelos y netos, jóvenes y ancianos juntos, muestran la alianza entre las generaciones. Invito a celebrar esta jornada en todas las comunidades. 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Vayan a visitar a los ancianos, a aquellos que están más solos"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subrayó el Papa, haciendo de nuevo un llamamiento para no olvidarnos de ellos, nuestra memoria. "Mostremos a la sociedad el valor de los ancianos, sobre todo en esta cultura del descarte. Los abuelos tienen necesidad de los jóvenes, y los jóvenes tienen necesidad de los jóvenes, tienen que encontrarse".</w:t>
      </w:r>
    </w:p>
    <w:p w14:paraId="1D65E9B3" w14:textId="77777777" w:rsidR="006E4B12" w:rsidRPr="006E4B12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"Sin el diálogo entre ancianos y jóvenes, la vida no va adelante. Es un desafío para nuestra cultura: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 los abuelos tiene derecho a soñar, mirando a los jóvenes, y los jóvenes tienen derecho a la profecía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tomando el ejemplo de los abuelos". </w:t>
      </w:r>
    </w:p>
    <w:p w14:paraId="43DDC016" w14:textId="77777777" w:rsidR="006E4B12" w:rsidRPr="006E4B12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lastRenderedPageBreak/>
        <w:t>Antes, en mitad de un mediodía ventoso en Roma,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 Francisco reflexionó sobre la pesca milagrosa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insistiendo en que "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Jesús no crea  los panes y los peces de la nada, sino que obra a partir de lo que le traen los discípulos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", y que pertenecen a un muchacho. "¿Por qué quitarle a uno  lo que en cualquier caso no es suficiente para saciar a todos? Humanamente es ilógico. Pero no para Dios.  De hecho, gracias a ese pequeño don gratuito y, por tanto, heroico, Jesús puede saciar a todos. Es una  gran lección para nosotros".</w:t>
      </w:r>
    </w:p>
    <w:p w14:paraId="7BBA7AE3" w14:textId="77777777" w:rsidR="00D651C3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Y es que, añadió, "el Señor puede hacer mucho con lo poco que ponemos a su disposición. Sería bueno preguntarnos todos los días: “¿Qué le llevo hoy a Jesús?”. Él puede hacer mucho  con nuestras oraciones, con nuestro gesto de caridad hacia los demás, 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incluso con nuestra miseria  entregada a su misericordia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. A Dios le encanta actuar así: hace grandes cosas a partir de las pequeñas y  gratuitas".  </w:t>
      </w:r>
    </w:p>
    <w:p w14:paraId="0E3FB7D3" w14:textId="38A70D6A" w:rsidR="006E4B12" w:rsidRPr="006E4B12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"La lógica del don es muy diferente de la nuestra. Nosotros tratamos de acumular y aumentar lo que tenemos; 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Jesús, en cambio, pide dar, disminuir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", apuntó el Papa, quien recalcó: "El verdadero milagro, dice Jesús, no es la multiplicación que produce orgullo y poder, sino la división, el compartir, que aumenta el amor y permite que Dios haga prodigios". </w:t>
      </w:r>
    </w:p>
    <w:p w14:paraId="3D7BC8B6" w14:textId="77777777" w:rsidR="006E4B12" w:rsidRPr="006E4B12" w:rsidRDefault="006E4B12" w:rsidP="006E4B12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eastAsia="es-MX"/>
        </w:rPr>
      </w:pPr>
      <w:r w:rsidRPr="006E4B12">
        <w:rPr>
          <w:rFonts w:ascii="Arial" w:eastAsia="Times New Roman" w:hAnsi="Arial" w:cs="Arial"/>
          <w:b/>
          <w:bCs/>
          <w:color w:val="474747"/>
          <w:sz w:val="26"/>
          <w:szCs w:val="26"/>
          <w:lang w:eastAsia="es-MX"/>
        </w:rPr>
        <w:t>La tragedia del hambre</w:t>
      </w:r>
    </w:p>
    <w:p w14:paraId="50CFBB4B" w14:textId="77777777" w:rsidR="006E4B12" w:rsidRPr="006E4B12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"Tampoco hoy la multiplicación de los bienes resuelve los problemas sin una 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justa distribución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. Me  viene a la mente la tragedia del hambre, que afecta especialmente a los niños. Se ha calculado que alrededor de siete mil niños menores de cinco años mueren a diario en el mundo por motivos de  desnutrición", denunció Francisco. "Que no tienen lo necesario para vivir".</w:t>
      </w:r>
    </w:p>
    <w:p w14:paraId="4C510988" w14:textId="77777777" w:rsidR="006E4B12" w:rsidRPr="006E4B12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"Ante escándalos como estos, Jesús nos dirige también a nosotros una invitación, una  invitación similar a la que probablemente recibió 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el muchacho del Evangelio, que no tiene nombre y en el  que todos podemos vernos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", finalizó. "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Ánimo, da lo poco que tienes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a disposición de Jesús y sus hermanos. No temas, nada se perderá. Si compartes, Dios lo multiplica".</w:t>
      </w:r>
    </w:p>
    <w:p w14:paraId="445BF35B" w14:textId="4E9F00A9" w:rsidR="006E4B12" w:rsidRDefault="006E4B12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Tras el </w:t>
      </w:r>
      <w:proofErr w:type="spellStart"/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Angelus</w:t>
      </w:r>
      <w:proofErr w:type="spellEnd"/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y el recuerdo del día de los abuelos, el Papa oró por las víctimas de las inundaciones en China. También recordó el Papa las Olimpiadas. "</w:t>
      </w:r>
      <w:r w:rsidRPr="006E4B12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En este tiempo de pandemia, que estos JJ.OO. sean símbolo de esperanza, de fraternidad universal"</w:t>
      </w:r>
      <w:r w:rsidRPr="006E4B12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.</w:t>
      </w:r>
    </w:p>
    <w:p w14:paraId="44E93D58" w14:textId="36555855" w:rsidR="00D651C3" w:rsidRPr="006E4B12" w:rsidRDefault="00D651C3" w:rsidP="006E4B12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Publicado en: </w:t>
      </w:r>
      <w:hyperlink r:id="rId7" w:history="1">
        <w:r w:rsidRPr="003E705B">
          <w:rPr>
            <w:rStyle w:val="Hipervnculo"/>
            <w:rFonts w:ascii="Open Sans" w:eastAsia="Times New Roman" w:hAnsi="Open Sans" w:cs="Open Sans"/>
            <w:sz w:val="21"/>
            <w:szCs w:val="21"/>
            <w:lang w:eastAsia="es-MX"/>
          </w:rPr>
          <w:t>https://www.religiondigital.org/el_papa_de_la_primavera/Angelus-papa-dia-abuelos-santiago-multiplicacion-bienes-distribucion-riqueza_0_2362563727.html</w:t>
        </w:r>
      </w:hyperlink>
      <w:r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</w:t>
      </w:r>
    </w:p>
    <w:p w14:paraId="49496378" w14:textId="77777777" w:rsidR="00FC66B2" w:rsidRDefault="00FC66B2"/>
    <w:sectPr w:rsidR="00FC6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917EE"/>
    <w:multiLevelType w:val="multilevel"/>
    <w:tmpl w:val="7A3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2"/>
    <w:rsid w:val="006E4B12"/>
    <w:rsid w:val="00D651C3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0E72"/>
  <w15:chartTrackingRefBased/>
  <w15:docId w15:val="{2CCCF1E4-090A-1740-A727-62AB5967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E4B1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E4B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B1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E4B1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kicker">
    <w:name w:val="kicker"/>
    <w:basedOn w:val="Fuentedeprrafopredeter"/>
    <w:rsid w:val="006E4B12"/>
  </w:style>
  <w:style w:type="character" w:styleId="Hipervnculo">
    <w:name w:val="Hyperlink"/>
    <w:basedOn w:val="Fuentedeprrafopredeter"/>
    <w:uiPriority w:val="99"/>
    <w:unhideWhenUsed/>
    <w:rsid w:val="006E4B12"/>
    <w:rPr>
      <w:color w:val="0000FF"/>
      <w:u w:val="single"/>
    </w:rPr>
  </w:style>
  <w:style w:type="paragraph" w:customStyle="1" w:styleId="pg-bkn-dateline">
    <w:name w:val="pg-bkn-dateline"/>
    <w:basedOn w:val="Normal"/>
    <w:rsid w:val="006E4B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mce">
    <w:name w:val="mce"/>
    <w:basedOn w:val="Normal"/>
    <w:rsid w:val="006E4B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E4B1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D6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2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7142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27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9652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7247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el_papa_de_la_primavera/Angelus-papa-dia-abuelos-santiago-multiplicacion-bienes-distribucion-riqueza_0_23625637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2021-07-25T13:12:00Z</dcterms:created>
  <dcterms:modified xsi:type="dcterms:W3CDTF">2021-07-25T13:15:00Z</dcterms:modified>
</cp:coreProperties>
</file>