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EF8B" w14:textId="77777777" w:rsidR="009C2F4C" w:rsidRPr="009C2F4C" w:rsidRDefault="009C2F4C" w:rsidP="009C2F4C">
      <w:pPr>
        <w:spacing w:after="225" w:line="240" w:lineRule="auto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</w:pPr>
      <w:r w:rsidRPr="009C2F4C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O que é 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?</w:t>
      </w:r>
    </w:p>
    <w:p w14:paraId="0D0F8BBF" w14:textId="5B7CADB3" w:rsidR="009C2F4C" w:rsidRPr="009C2F4C" w:rsidRDefault="009C2F4C" w:rsidP="009C2F4C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5" w:tooltip="Portal das CEBs" w:history="1">
        <w:r w:rsidRPr="009C2F4C">
          <w:rPr>
            <w:rFonts w:ascii="Segoe UI" w:eastAsia="Times New Roman" w:hAnsi="Segoe UI" w:cs="Segoe UI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9C2F4C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9C2F4C">
          <w:rPr>
            <w:rFonts w:ascii="Segoe UI" w:eastAsia="Times New Roman" w:hAnsi="Segoe UI" w:cs="Segoe UI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9C2F4C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  <w:hyperlink r:id="rId7" w:history="1">
        <w:r w:rsidRPr="009C2F4C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Ivone </w:t>
        </w:r>
        <w:proofErr w:type="spellStart"/>
        <w:r w:rsidRPr="009C2F4C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Gebara</w:t>
        </w:r>
        <w:proofErr w:type="spellEnd"/>
      </w:hyperlink>
    </w:p>
    <w:p w14:paraId="2870E08D" w14:textId="77777777" w:rsidR="009C2F4C" w:rsidRPr="009C2F4C" w:rsidRDefault="009C2F4C" w:rsidP="009C2F4C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origem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‘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’. E ‘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é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alento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respiração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é ‘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Ruah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que anima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nos permite estar vivos. </w:t>
      </w:r>
    </w:p>
    <w:p w14:paraId="0D63439D" w14:textId="77777777" w:rsidR="009C2F4C" w:rsidRPr="009C2F4C" w:rsidRDefault="009C2F4C" w:rsidP="009C2F4C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‘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foi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usada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sentido das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coisas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gestos que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melhor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evoca algo que nos harmoniza,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‘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bem</w:t>
      </w:r>
      <w:proofErr w:type="spellEnd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estar’</w:t>
      </w: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consigo mesmo proveniente de ‘algo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que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como se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afirmação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palavra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incluíssemos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busca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força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ajudaria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enfrentar 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dificuldades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cotidiano </w:t>
      </w:r>
      <w:proofErr w:type="gram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ajudasse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estar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até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sermos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melhores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 </w:t>
      </w:r>
    </w:p>
    <w:p w14:paraId="34258EF7" w14:textId="77777777" w:rsidR="009C2F4C" w:rsidRPr="009C2F4C" w:rsidRDefault="009C2F4C" w:rsidP="009C2F4C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linha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tradição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fala do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sopro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vital do Espírito </w:t>
      </w:r>
      <w:proofErr w:type="gram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dons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Espírito Santo. Vamos lembrá-los. </w:t>
      </w:r>
    </w:p>
    <w:p w14:paraId="1FEA64A9" w14:textId="77777777" w:rsidR="009C2F4C" w:rsidRPr="009C2F4C" w:rsidRDefault="009C2F4C" w:rsidP="009C2F4C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 eles: 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conselho</w:t>
      </w:r>
      <w:proofErr w:type="spellEnd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entendimento</w:t>
      </w:r>
      <w:proofErr w:type="spellEnd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fortaleza, 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sabedoria</w:t>
      </w:r>
      <w:proofErr w:type="spellEnd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piedade</w:t>
      </w:r>
      <w:proofErr w:type="spellEnd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ciência</w:t>
      </w:r>
      <w:proofErr w:type="spellEnd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temor a Deus.</w:t>
      </w: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forma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todas 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religiões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incentivo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estilo dos sete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dons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convidam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dar 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receber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9C2F4C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conselhos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a buscar a </w:t>
      </w:r>
      <w:proofErr w:type="spellStart"/>
      <w:r w:rsidRPr="009C2F4C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compreensão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das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coisas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vida,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sermos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9C2F4C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fortes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sobretudo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adversidades, a termos </w:t>
      </w:r>
      <w:proofErr w:type="spellStart"/>
      <w:r w:rsidRPr="009C2F4C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piedade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o que significa termos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compaixão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uns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a termos </w:t>
      </w:r>
      <w:proofErr w:type="spellStart"/>
      <w:r w:rsidRPr="009C2F4C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ciência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desenvolvermos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conhecimento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do mundo e a termos </w:t>
      </w:r>
      <w:r w:rsidRPr="009C2F4C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temor a Deus,</w:t>
      </w: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termos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atitudes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respeitem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conjunto 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criação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obra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encontramos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aí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nascemos.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educar-se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linha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desses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dons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Espírito.</w:t>
      </w:r>
    </w:p>
    <w:p w14:paraId="7E247371" w14:textId="77777777" w:rsidR="009C2F4C" w:rsidRPr="009C2F4C" w:rsidRDefault="009C2F4C" w:rsidP="009C2F4C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espécie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fundo genérico para o que chamamos </w:t>
      </w:r>
      <w:proofErr w:type="spellStart"/>
      <w:r w:rsidRPr="009C2F4C">
        <w:rPr>
          <w:rFonts w:ascii="Segoe UI" w:eastAsia="Times New Roman" w:hAnsi="Segoe UI" w:cs="Segoe UI"/>
          <w:b/>
          <w:bCs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Porém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religiões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sobretudo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monoteísmos e o cristianismo em particular,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colocam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vida humana os chamados 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intermediários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intermediários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Bíblia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interpretada de diferentes formas,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catecismos,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comportamentos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sacrificiais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propostos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orações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repetitivas que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seriam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espécie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modelos e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instrutores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conduziriam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inspirariam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realizar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tais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tais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ações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favor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mesmas </w:t>
      </w:r>
      <w:proofErr w:type="gram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exemplo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intermediários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durante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Quaresma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convidam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sacrifícios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corpóreos como se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reproduzíssemos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sacrifícios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Jesus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Cristo.</w:t>
      </w:r>
    </w:p>
    <w:p w14:paraId="576DC443" w14:textId="77777777" w:rsidR="009C2F4C" w:rsidRPr="009C2F4C" w:rsidRDefault="009C2F4C" w:rsidP="009C2F4C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O problema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dificuldades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submetemos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pensar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intermediários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é que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vezes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podemos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escravizar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vontades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regras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estabelecidas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desenvolver em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Espírito que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citado claramente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sete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dons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embora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esteja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presente, e que se chama </w:t>
      </w:r>
      <w:r w:rsidRPr="009C2F4C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LIBERDADE</w:t>
      </w: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</w:p>
    <w:p w14:paraId="290F3541" w14:textId="77777777" w:rsidR="009C2F4C" w:rsidRPr="009C2F4C" w:rsidRDefault="009C2F4C" w:rsidP="009C2F4C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que se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mas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perguntar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sentido do que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é para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fazer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ajustar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sentido à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tempo e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convida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refletir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mesmas/os </w:t>
      </w:r>
      <w:proofErr w:type="gram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efeitos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reais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que 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intermediários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oferecem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</w:p>
    <w:p w14:paraId="477ABC34" w14:textId="77777777" w:rsidR="009C2F4C" w:rsidRPr="009C2F4C" w:rsidRDefault="009C2F4C" w:rsidP="009C2F4C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Cada tempo </w:t>
      </w:r>
      <w:proofErr w:type="gram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cada grupo 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‘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ar’,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boa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respiração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lhes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ajudar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levar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vida de forma digna. Caso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escravize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faça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sofrer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preciso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revisá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-la. O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interior que nos abre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bem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comum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comandar todos os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dons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portanto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estar presente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cotidiana.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dada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espontaneamente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É cultivada, aprendida, renovada como o ar que respiramos.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liberdade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como o vento que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sopra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onde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quer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é capaz de renovar a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se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ousamos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respirá</w:t>
      </w:r>
      <w:proofErr w:type="spellEnd"/>
      <w:r w:rsidRPr="009C2F4C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-lo.</w:t>
      </w:r>
    </w:p>
    <w:p w14:paraId="4A92FC91" w14:textId="7F7B7D1B" w:rsidR="002E2F5B" w:rsidRDefault="009C2F4C">
      <w:hyperlink r:id="rId8" w:history="1">
        <w:r w:rsidRPr="008C4E0F">
          <w:rPr>
            <w:rStyle w:val="Hipervnculo"/>
          </w:rPr>
          <w:t>https://portaldascebs.org.br/2021/07/24/o-que-e-espiritualidade/</w:t>
        </w:r>
      </w:hyperlink>
    </w:p>
    <w:p w14:paraId="521707A8" w14:textId="77777777" w:rsidR="009C2F4C" w:rsidRDefault="009C2F4C"/>
    <w:sectPr w:rsidR="009C2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D3EA8"/>
    <w:multiLevelType w:val="multilevel"/>
    <w:tmpl w:val="0CBE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4C"/>
    <w:rsid w:val="002E2F5B"/>
    <w:rsid w:val="009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770E"/>
  <w15:chartTrackingRefBased/>
  <w15:docId w15:val="{98767178-0A40-4571-9FA1-323328E5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2F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46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8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6144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2021/07/24/o-que-e-espiritualida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utor-colunista/ivone-geba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2021-07-27T12:23:00Z</dcterms:created>
  <dcterms:modified xsi:type="dcterms:W3CDTF">2021-07-27T12:24:00Z</dcterms:modified>
</cp:coreProperties>
</file>