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8E0DB" w14:textId="77777777" w:rsidR="00A45539" w:rsidRPr="00A45539" w:rsidRDefault="00A45539" w:rsidP="00A45539">
      <w:pPr>
        <w:shd w:val="clear" w:color="auto" w:fill="FFFFFF"/>
        <w:spacing w:after="0" w:line="240" w:lineRule="auto"/>
        <w:jc w:val="center"/>
        <w:outlineLvl w:val="2"/>
        <w:rPr>
          <w:rFonts w:ascii="Arial" w:eastAsia="Times New Roman" w:hAnsi="Arial" w:cs="Arial"/>
          <w:b/>
          <w:bCs/>
          <w:color w:val="404040"/>
          <w:sz w:val="32"/>
          <w:szCs w:val="32"/>
          <w:lang w:val="es-UY" w:eastAsia="es-UY"/>
        </w:rPr>
      </w:pPr>
      <w:r w:rsidRPr="00A45539">
        <w:rPr>
          <w:rFonts w:ascii="Arial" w:eastAsia="Times New Roman" w:hAnsi="Arial" w:cs="Arial"/>
          <w:b/>
          <w:bCs/>
          <w:color w:val="404040"/>
          <w:sz w:val="32"/>
          <w:szCs w:val="32"/>
          <w:lang w:val="es-UY" w:eastAsia="es-UY"/>
        </w:rPr>
        <w:t>El peligro de la inercia en el cristianismo…</w:t>
      </w:r>
    </w:p>
    <w:p w14:paraId="1C756C9E" w14:textId="0A337414" w:rsidR="00A45539" w:rsidRPr="00A45539" w:rsidRDefault="00A45539" w:rsidP="00A45539">
      <w:pPr>
        <w:shd w:val="clear" w:color="auto" w:fill="FFFFFF"/>
        <w:spacing w:after="0" w:line="240" w:lineRule="auto"/>
        <w:outlineLvl w:val="2"/>
        <w:rPr>
          <w:rFonts w:ascii="Arial" w:eastAsia="Times New Roman" w:hAnsi="Arial" w:cs="Arial"/>
          <w:b/>
          <w:bCs/>
          <w:color w:val="404040"/>
          <w:sz w:val="27"/>
          <w:szCs w:val="27"/>
          <w:lang w:val="es-UY" w:eastAsia="es-UY"/>
        </w:rPr>
      </w:pPr>
      <w:r w:rsidRPr="00A45539">
        <w:rPr>
          <w:rFonts w:ascii="Arial" w:eastAsia="Times New Roman" w:hAnsi="Arial" w:cs="Arial"/>
          <w:b/>
          <w:bCs/>
          <w:color w:val="404040"/>
          <w:sz w:val="36"/>
          <w:szCs w:val="36"/>
          <w:lang w:val="es-UY" w:eastAsia="es-UY"/>
        </w:rPr>
        <w:t> </w:t>
      </w:r>
    </w:p>
    <w:p w14:paraId="5FD4BB98" w14:textId="77777777" w:rsidR="00A45539" w:rsidRPr="00A45539" w:rsidRDefault="00A45539" w:rsidP="00A45539">
      <w:pPr>
        <w:shd w:val="clear" w:color="auto" w:fill="FFFFFF"/>
        <w:spacing w:after="0" w:line="240" w:lineRule="auto"/>
        <w:jc w:val="center"/>
        <w:rPr>
          <w:rFonts w:ascii="Arial" w:eastAsia="Times New Roman" w:hAnsi="Arial" w:cs="Arial"/>
          <w:color w:val="404040"/>
          <w:sz w:val="28"/>
          <w:szCs w:val="28"/>
          <w:lang w:val="es-UY" w:eastAsia="es-UY"/>
        </w:rPr>
      </w:pPr>
      <w:r w:rsidRPr="00A45539">
        <w:rPr>
          <w:rFonts w:ascii="Arial" w:eastAsia="Times New Roman" w:hAnsi="Arial" w:cs="Arial"/>
          <w:noProof/>
          <w:color w:val="58A312"/>
          <w:sz w:val="28"/>
          <w:szCs w:val="28"/>
          <w:lang w:val="es-UY" w:eastAsia="es-UY"/>
        </w:rPr>
        <w:drawing>
          <wp:inline distT="0" distB="0" distL="0" distR="0" wp14:anchorId="77951D8F" wp14:editId="2E9BEC37">
            <wp:extent cx="2533650" cy="3810000"/>
            <wp:effectExtent l="0" t="0" r="0" b="0"/>
            <wp:docPr id="1" name="Imagen 1" descr="Un par de personas en un atardecer&#10;&#10;Descripción generada automáticamente con confianza medi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par de personas en un atardecer&#10;&#10;Descripción generada automáticamente con confianza medi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3650" cy="3810000"/>
                    </a:xfrm>
                    <a:prstGeom prst="rect">
                      <a:avLst/>
                    </a:prstGeom>
                    <a:noFill/>
                    <a:ln>
                      <a:noFill/>
                    </a:ln>
                  </pic:spPr>
                </pic:pic>
              </a:graphicData>
            </a:graphic>
          </wp:inline>
        </w:drawing>
      </w:r>
    </w:p>
    <w:p w14:paraId="7F2D9A05" w14:textId="77777777" w:rsidR="00A45539" w:rsidRPr="00A45539" w:rsidRDefault="00A45539" w:rsidP="00A45539">
      <w:pPr>
        <w:shd w:val="clear" w:color="auto" w:fill="FFFFFF"/>
        <w:spacing w:after="0" w:line="240" w:lineRule="auto"/>
        <w:rPr>
          <w:rFonts w:ascii="Arial" w:eastAsia="Times New Roman" w:hAnsi="Arial" w:cs="Arial"/>
          <w:color w:val="404040"/>
          <w:sz w:val="28"/>
          <w:szCs w:val="28"/>
          <w:lang w:val="es-UY" w:eastAsia="es-UY"/>
        </w:rPr>
      </w:pPr>
    </w:p>
    <w:p w14:paraId="137AAFEC" w14:textId="77777777" w:rsidR="00A45539" w:rsidRPr="00A45539" w:rsidRDefault="00A45539" w:rsidP="00A45539">
      <w:pPr>
        <w:shd w:val="clear" w:color="auto" w:fill="FFFFFF"/>
        <w:spacing w:before="100" w:beforeAutospacing="1" w:after="100" w:afterAutospacing="1" w:line="240" w:lineRule="auto"/>
        <w:jc w:val="center"/>
        <w:rPr>
          <w:rFonts w:ascii="Arial" w:eastAsia="Times New Roman" w:hAnsi="Arial" w:cs="Arial"/>
          <w:color w:val="404040"/>
          <w:sz w:val="28"/>
          <w:szCs w:val="28"/>
          <w:lang w:val="es-UY" w:eastAsia="es-UY"/>
        </w:rPr>
      </w:pPr>
      <w:r w:rsidRPr="00A45539">
        <w:rPr>
          <w:rFonts w:ascii="Arial" w:eastAsia="Times New Roman" w:hAnsi="Arial" w:cs="Arial"/>
          <w:color w:val="404040"/>
          <w:sz w:val="28"/>
          <w:szCs w:val="28"/>
          <w:lang w:val="es-UY" w:eastAsia="es-UY"/>
        </w:rPr>
        <w:t>“Existe la tentación de la inercia: o negarse al cambio o defenderse de él con meras acomodaciones. En lo religioso, esto resulta prácticamente inevitable. Los tradicionalismos, fideísmos y fundamentalismos son la reacción extrema y, por lo mismo, más visible y fácil de superar. Más sutil es la simple acomodación que cambia algo para que todo permanezca.</w:t>
      </w:r>
    </w:p>
    <w:p w14:paraId="64BBBF2F" w14:textId="77777777" w:rsidR="00A45539" w:rsidRPr="00A45539" w:rsidRDefault="00A45539" w:rsidP="00A45539">
      <w:pPr>
        <w:shd w:val="clear" w:color="auto" w:fill="FFFFFF"/>
        <w:spacing w:after="0" w:line="240" w:lineRule="auto"/>
        <w:jc w:val="center"/>
        <w:rPr>
          <w:rFonts w:ascii="Arial" w:eastAsia="Times New Roman" w:hAnsi="Arial" w:cs="Arial"/>
          <w:color w:val="404040"/>
          <w:sz w:val="28"/>
          <w:szCs w:val="28"/>
          <w:lang w:val="es-UY" w:eastAsia="es-UY"/>
        </w:rPr>
      </w:pPr>
      <w:r w:rsidRPr="00A45539">
        <w:rPr>
          <w:rFonts w:ascii="Arial" w:eastAsia="Times New Roman" w:hAnsi="Arial" w:cs="Arial"/>
          <w:color w:val="404040"/>
          <w:sz w:val="28"/>
          <w:szCs w:val="28"/>
          <w:lang w:val="es-UY" w:eastAsia="es-UY"/>
        </w:rPr>
        <w:t xml:space="preserve">Por instinto defensivo y por el mismo peso de la dificultad, creo que éste es hoy el gran peligro del cristianismo. Comprendida la necesidad de una renovación, se hace a medias. Se acepta la crítica bíblica, pero se hacen lecturas fundamentalistas (es el caso del Nuevo Catecismo). Se acepta la necesidad de reformar la Iglesia, pero se refuerza su </w:t>
      </w:r>
      <w:proofErr w:type="spellStart"/>
      <w:r w:rsidRPr="00A45539">
        <w:rPr>
          <w:rFonts w:ascii="Arial" w:eastAsia="Times New Roman" w:hAnsi="Arial" w:cs="Arial"/>
          <w:color w:val="404040"/>
          <w:sz w:val="28"/>
          <w:szCs w:val="28"/>
          <w:lang w:val="es-UY" w:eastAsia="es-UY"/>
        </w:rPr>
        <w:t>juridicismo</w:t>
      </w:r>
      <w:proofErr w:type="spellEnd"/>
      <w:r w:rsidRPr="00A45539">
        <w:rPr>
          <w:rFonts w:ascii="Arial" w:eastAsia="Times New Roman" w:hAnsi="Arial" w:cs="Arial"/>
          <w:color w:val="404040"/>
          <w:sz w:val="28"/>
          <w:szCs w:val="28"/>
          <w:lang w:val="es-UY" w:eastAsia="es-UY"/>
        </w:rPr>
        <w:t xml:space="preserve"> centralista (es el caso del Nuevo Código). Se acepta la existencia de un cambio radical en la concepción de la revelación, pero se siguen manteniendo los antiguos esquemas.</w:t>
      </w:r>
    </w:p>
    <w:p w14:paraId="11A24EBC" w14:textId="77777777" w:rsidR="00A45539" w:rsidRPr="00A45539" w:rsidRDefault="00A45539" w:rsidP="00A45539">
      <w:pPr>
        <w:shd w:val="clear" w:color="auto" w:fill="FFFFFF"/>
        <w:spacing w:after="0" w:line="240" w:lineRule="auto"/>
        <w:jc w:val="center"/>
        <w:rPr>
          <w:rFonts w:ascii="Arial" w:eastAsia="Times New Roman" w:hAnsi="Arial" w:cs="Arial"/>
          <w:color w:val="404040"/>
          <w:sz w:val="28"/>
          <w:szCs w:val="28"/>
          <w:lang w:val="es-UY" w:eastAsia="es-UY"/>
        </w:rPr>
      </w:pPr>
    </w:p>
    <w:p w14:paraId="1AB341EA" w14:textId="77777777" w:rsidR="00A45539" w:rsidRPr="00A45539" w:rsidRDefault="00A45539" w:rsidP="00A45539">
      <w:pPr>
        <w:shd w:val="clear" w:color="auto" w:fill="FFFFFF"/>
        <w:spacing w:after="0" w:line="240" w:lineRule="auto"/>
        <w:jc w:val="center"/>
        <w:rPr>
          <w:rFonts w:ascii="Arial" w:eastAsia="Times New Roman" w:hAnsi="Arial" w:cs="Arial"/>
          <w:color w:val="404040"/>
          <w:sz w:val="28"/>
          <w:szCs w:val="28"/>
          <w:lang w:val="es-UY" w:eastAsia="es-UY"/>
        </w:rPr>
      </w:pPr>
      <w:r w:rsidRPr="00A45539">
        <w:rPr>
          <w:rFonts w:ascii="Arial" w:eastAsia="Times New Roman" w:hAnsi="Arial" w:cs="Arial"/>
          <w:color w:val="404040"/>
          <w:sz w:val="28"/>
          <w:szCs w:val="28"/>
          <w:lang w:val="es-UY" w:eastAsia="es-UY"/>
        </w:rPr>
        <w:t xml:space="preserve">La experiencia religiosa auténtica no consiste en "vivir de memoria" de una revelación pasada, sino un vivir actual desde un Dios que se revela ahora. La revelación como descubrimiento culminó en Cristo, </w:t>
      </w:r>
      <w:r w:rsidRPr="00A45539">
        <w:rPr>
          <w:rFonts w:ascii="Arial" w:eastAsia="Times New Roman" w:hAnsi="Arial" w:cs="Arial"/>
          <w:color w:val="404040"/>
          <w:sz w:val="28"/>
          <w:szCs w:val="28"/>
          <w:lang w:val="es-UY" w:eastAsia="es-UY"/>
        </w:rPr>
        <w:lastRenderedPageBreak/>
        <w:t>pero eso no significa que la revelación haya acabado. Se trata de una relación viva, en la que, aquí y ahora, yo reconozco a Dios presente, hablándome.”</w:t>
      </w:r>
    </w:p>
    <w:p w14:paraId="69F469A6" w14:textId="77777777" w:rsidR="00A45539" w:rsidRPr="00A45539" w:rsidRDefault="00A45539" w:rsidP="00A45539">
      <w:pPr>
        <w:shd w:val="clear" w:color="auto" w:fill="FFFFFF"/>
        <w:spacing w:after="0" w:line="240" w:lineRule="auto"/>
        <w:jc w:val="center"/>
        <w:rPr>
          <w:rFonts w:ascii="Arial" w:eastAsia="Times New Roman" w:hAnsi="Arial" w:cs="Arial"/>
          <w:color w:val="404040"/>
          <w:sz w:val="28"/>
          <w:szCs w:val="28"/>
          <w:lang w:val="es-UY" w:eastAsia="es-UY"/>
        </w:rPr>
      </w:pPr>
    </w:p>
    <w:p w14:paraId="6085F59F" w14:textId="08D0445D" w:rsidR="00A45539" w:rsidRDefault="00A45539" w:rsidP="00A45539">
      <w:pPr>
        <w:shd w:val="clear" w:color="auto" w:fill="FFFFFF"/>
        <w:spacing w:after="0" w:line="240" w:lineRule="auto"/>
        <w:jc w:val="center"/>
        <w:rPr>
          <w:rFonts w:ascii="Arial" w:eastAsia="Times New Roman" w:hAnsi="Arial" w:cs="Arial"/>
          <w:b/>
          <w:bCs/>
          <w:color w:val="404040"/>
          <w:sz w:val="28"/>
          <w:szCs w:val="28"/>
          <w:lang w:val="es-UY" w:eastAsia="es-UY"/>
        </w:rPr>
      </w:pPr>
      <w:r w:rsidRPr="00A45539">
        <w:rPr>
          <w:rFonts w:ascii="Arial" w:eastAsia="Times New Roman" w:hAnsi="Arial" w:cs="Arial"/>
          <w:b/>
          <w:bCs/>
          <w:color w:val="404040"/>
          <w:sz w:val="28"/>
          <w:szCs w:val="28"/>
          <w:lang w:val="es-UY" w:eastAsia="es-UY"/>
        </w:rPr>
        <w:t>Andrés Torres Queiruga</w:t>
      </w:r>
    </w:p>
    <w:p w14:paraId="38DB540A" w14:textId="5133DC92" w:rsidR="00A45539" w:rsidRDefault="00A45539" w:rsidP="00A45539">
      <w:pPr>
        <w:shd w:val="clear" w:color="auto" w:fill="FFFFFF"/>
        <w:spacing w:after="0" w:line="240" w:lineRule="auto"/>
        <w:jc w:val="center"/>
        <w:rPr>
          <w:rFonts w:ascii="Arial" w:eastAsia="Times New Roman" w:hAnsi="Arial" w:cs="Arial"/>
          <w:b/>
          <w:bCs/>
          <w:color w:val="404040"/>
          <w:sz w:val="28"/>
          <w:szCs w:val="28"/>
          <w:lang w:val="es-UY" w:eastAsia="es-UY"/>
        </w:rPr>
      </w:pPr>
    </w:p>
    <w:p w14:paraId="4DA1BE2E" w14:textId="77777777" w:rsidR="00A45539" w:rsidRPr="00A45539" w:rsidRDefault="00A45539" w:rsidP="00A45539">
      <w:pPr>
        <w:shd w:val="clear" w:color="auto" w:fill="FFFFFF"/>
        <w:spacing w:after="0" w:line="240" w:lineRule="auto"/>
        <w:jc w:val="center"/>
        <w:rPr>
          <w:rFonts w:ascii="Arial" w:eastAsia="Times New Roman" w:hAnsi="Arial" w:cs="Arial"/>
          <w:b/>
          <w:bCs/>
          <w:color w:val="404040"/>
          <w:sz w:val="28"/>
          <w:szCs w:val="28"/>
          <w:lang w:val="es-UY" w:eastAsia="es-UY"/>
        </w:rPr>
      </w:pPr>
    </w:p>
    <w:p w14:paraId="0E2CB952" w14:textId="59DDE293" w:rsidR="002E2F5B" w:rsidRDefault="00A45539">
      <w:pPr>
        <w:rPr>
          <w:b/>
          <w:bCs/>
        </w:rPr>
      </w:pPr>
      <w:hyperlink r:id="rId6" w:history="1">
        <w:r w:rsidRPr="008A7107">
          <w:rPr>
            <w:rStyle w:val="Hipervnculo"/>
            <w:b/>
            <w:bCs/>
          </w:rPr>
          <w:t>https://ctmymas.blogspot.com/2021/08/el-peligro-de-la-inercia-en-el.html?fbclid=IwAR1EN91ePQgHm-_5C5llZJ0KLk5xTNnasQ6_pgx4zv_Rnd125IaNUKuM9lI</w:t>
        </w:r>
      </w:hyperlink>
    </w:p>
    <w:p w14:paraId="1A63B10B" w14:textId="77777777" w:rsidR="00A45539" w:rsidRPr="00A45539" w:rsidRDefault="00A45539">
      <w:pPr>
        <w:rPr>
          <w:b/>
          <w:bCs/>
        </w:rPr>
      </w:pPr>
    </w:p>
    <w:sectPr w:rsidR="00A45539" w:rsidRPr="00A455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9"/>
    <w:rsid w:val="002E2F5B"/>
    <w:rsid w:val="00A4553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E154"/>
  <w15:chartTrackingRefBased/>
  <w15:docId w15:val="{28E370E1-6ADB-4270-92C7-D544B2B8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45539"/>
    <w:rPr>
      <w:color w:val="0563C1" w:themeColor="hyperlink"/>
      <w:u w:val="single"/>
    </w:rPr>
  </w:style>
  <w:style w:type="character" w:styleId="Mencinsinresolver">
    <w:name w:val="Unresolved Mention"/>
    <w:basedOn w:val="Fuentedeprrafopredeter"/>
    <w:uiPriority w:val="99"/>
    <w:semiHidden/>
    <w:unhideWhenUsed/>
    <w:rsid w:val="00A45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900849">
      <w:bodyDiv w:val="1"/>
      <w:marLeft w:val="0"/>
      <w:marRight w:val="0"/>
      <w:marTop w:val="0"/>
      <w:marBottom w:val="0"/>
      <w:divBdr>
        <w:top w:val="none" w:sz="0" w:space="0" w:color="auto"/>
        <w:left w:val="none" w:sz="0" w:space="0" w:color="auto"/>
        <w:bottom w:val="none" w:sz="0" w:space="0" w:color="auto"/>
        <w:right w:val="none" w:sz="0" w:space="0" w:color="auto"/>
      </w:divBdr>
      <w:divsChild>
        <w:div w:id="1971131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tmymas.blogspot.com/2021/08/el-peligro-de-la-inercia-en-el.html?fbclid=IwAR1EN91ePQgHm-_5C5llZJ0KLk5xTNnasQ6_pgx4zv_Rnd125IaNUKuM9lI" TargetMode="External"/><Relationship Id="rId5" Type="http://schemas.openxmlformats.org/officeDocument/2006/relationships/image" Target="media/image1.jpeg"/><Relationship Id="rId4" Type="http://schemas.openxmlformats.org/officeDocument/2006/relationships/hyperlink" Target="https://1.bp.blogspot.com/-q1CbMMaBLkw/YQBRRwgMIoI/AAAAAAAABF8/AhBQaiV0kioANmkGYB6INeMdXUjo6oIhwCLcBGAsYHQ/s825/9F512563-52E7-40CF-B3F5-4C5437D0CB6A.jpe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250</Words>
  <Characters>1376</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2021-08-05T15:56:00Z</dcterms:created>
  <dcterms:modified xsi:type="dcterms:W3CDTF">2021-08-05T15:58:00Z</dcterms:modified>
</cp:coreProperties>
</file>