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86A1D" w14:textId="77777777" w:rsidR="00A847CE" w:rsidRPr="00A847CE" w:rsidRDefault="00A847CE" w:rsidP="00A847C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s-MX"/>
        </w:rPr>
      </w:pP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shd w:val="clear" w:color="auto" w:fill="FFFFFF"/>
          <w:lang w:eastAsia="es-MX"/>
        </w:rPr>
        <w:t>CANTIGA DA MORTE</w:t>
      </w:r>
    </w:p>
    <w:p w14:paraId="6592C421" w14:textId="22CBADEF" w:rsidR="00FC66B2" w:rsidRPr="00A847CE" w:rsidRDefault="00FC66B2" w:rsidP="00A847CE">
      <w:pPr>
        <w:rPr>
          <w:color w:val="000000" w:themeColor="text1"/>
          <w:sz w:val="28"/>
          <w:szCs w:val="28"/>
        </w:rPr>
      </w:pPr>
    </w:p>
    <w:p w14:paraId="7BF4B59F" w14:textId="39B42BFE" w:rsidR="00A847CE" w:rsidRPr="00A847CE" w:rsidRDefault="00A847CE" w:rsidP="00A847CE">
      <w:pP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es-MX"/>
        </w:rPr>
      </w:pPr>
      <w:r w:rsidRPr="00A847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es-MX"/>
        </w:rPr>
        <w:t xml:space="preserve">"Que me rondarás, que te </w:t>
      </w:r>
      <w:proofErr w:type="spellStart"/>
      <w:r w:rsidRPr="00A847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es-MX"/>
        </w:rPr>
        <w:t>rondarei</w:t>
      </w:r>
      <w:proofErr w:type="spellEnd"/>
      <w:r w:rsidRPr="00A847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es-MX"/>
        </w:rPr>
        <w:t xml:space="preserve">, que te rondaremos, todos, </w:t>
      </w:r>
      <w:proofErr w:type="spellStart"/>
      <w:r w:rsidRPr="00A847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es-MX"/>
        </w:rPr>
        <w:t>eu</w:t>
      </w:r>
      <w:proofErr w:type="spellEnd"/>
      <w:r w:rsidRPr="00A847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es-MX"/>
        </w:rPr>
        <w:t xml:space="preserve"> e Ele. Se </w:t>
      </w:r>
      <w:proofErr w:type="spellStart"/>
      <w:r w:rsidRPr="00A847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es-MX"/>
        </w:rPr>
        <w:t>com</w:t>
      </w:r>
      <w:proofErr w:type="spellEnd"/>
      <w:r w:rsidRPr="00A847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es-MX"/>
        </w:rPr>
        <w:t xml:space="preserve"> Ele </w:t>
      </w:r>
      <w:proofErr w:type="spellStart"/>
      <w:r w:rsidRPr="00A847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es-MX"/>
        </w:rPr>
        <w:t>morremos</w:t>
      </w:r>
      <w:proofErr w:type="spellEnd"/>
      <w:r w:rsidRPr="00A847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es-MX"/>
        </w:rPr>
        <w:t xml:space="preserve">, </w:t>
      </w:r>
      <w:proofErr w:type="spellStart"/>
      <w:r w:rsidRPr="00A847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es-MX"/>
        </w:rPr>
        <w:t>com</w:t>
      </w:r>
      <w:proofErr w:type="spellEnd"/>
      <w:r w:rsidRPr="00A847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es-MX"/>
        </w:rPr>
        <w:t xml:space="preserve"> Ele </w:t>
      </w:r>
      <w:proofErr w:type="spellStart"/>
      <w:r w:rsidRPr="00A847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es-MX"/>
        </w:rPr>
        <w:t>viveremos</w:t>
      </w:r>
      <w:proofErr w:type="spellEnd"/>
      <w:r w:rsidRPr="00A847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es-MX"/>
        </w:rPr>
        <w:t>."</w:t>
      </w:r>
    </w:p>
    <w:p w14:paraId="5008831E" w14:textId="77777777" w:rsidR="00A847CE" w:rsidRPr="00A847CE" w:rsidRDefault="00A847CE" w:rsidP="00A847C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s-MX"/>
        </w:rPr>
      </w:pPr>
    </w:p>
    <w:p w14:paraId="61648663" w14:textId="77777777" w:rsidR="00A847CE" w:rsidRPr="00A847CE" w:rsidRDefault="00A847CE" w:rsidP="00A847CE">
      <w:pPr>
        <w:shd w:val="clear" w:color="auto" w:fill="FFFFFF"/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</w:pPr>
    </w:p>
    <w:p w14:paraId="75E882E7" w14:textId="719AF98D" w:rsidR="00A847CE" w:rsidRPr="00A847CE" w:rsidRDefault="00A847CE" w:rsidP="00A847CE">
      <w:pPr>
        <w:shd w:val="clear" w:color="auto" w:fill="FFFFFF"/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</w:pP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PALAVRAS DE PEDRO</w:t>
      </w:r>
    </w:p>
    <w:p w14:paraId="3E567CBA" w14:textId="77777777" w:rsidR="00A847CE" w:rsidRPr="00A847CE" w:rsidRDefault="00A847CE" w:rsidP="00A847CE">
      <w:pPr>
        <w:shd w:val="clear" w:color="auto" w:fill="FFFFFF"/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</w:pPr>
    </w:p>
    <w:p w14:paraId="73F2D8B8" w14:textId="789A25CB" w:rsidR="00A847CE" w:rsidRPr="00A847CE" w:rsidRDefault="00A847CE" w:rsidP="00A847CE">
      <w:pPr>
        <w:shd w:val="clear" w:color="auto" w:fill="FFFFFF"/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</w:pP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Lembramos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do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primeiro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ano da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Páscoa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do bispo Pedro,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onde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ele está plantado no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chão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sagrado de São Félix do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Araguaia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, as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margens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do Rio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Araguaia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,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chão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em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que ele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deu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a vida pelo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povo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e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viveu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como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povo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mesmo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, e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segue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presente na vida,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nas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lutas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e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esperanças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de tantos militantes das Causas da Vida.</w:t>
      </w:r>
      <w:r w:rsidR="00DC110D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</w:t>
      </w:r>
    </w:p>
    <w:p w14:paraId="4670EDF9" w14:textId="77777777" w:rsidR="00A847CE" w:rsidRPr="00A847CE" w:rsidRDefault="00A847CE" w:rsidP="00A847CE">
      <w:pPr>
        <w:shd w:val="clear" w:color="auto" w:fill="FFFFFF"/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</w:pP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Ronda a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morte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rondeira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, a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morte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rondeira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ronda.</w:t>
      </w: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br/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Já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o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disse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Cristo, antes de Lorca.</w:t>
      </w:r>
    </w:p>
    <w:p w14:paraId="75664F48" w14:textId="77777777" w:rsidR="00A847CE" w:rsidRPr="00A847CE" w:rsidRDefault="00A847CE" w:rsidP="00A847CE">
      <w:pPr>
        <w:shd w:val="clear" w:color="auto" w:fill="FFFFFF"/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</w:pP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Que me rondarás, morena, vestida de medo e sombra.</w:t>
      </w: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br/>
        <w:t xml:space="preserve">Que te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rondarei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, morena, vestido de espera e gloria.</w:t>
      </w:r>
    </w:p>
    <w:p w14:paraId="70FC7796" w14:textId="77777777" w:rsidR="00A847CE" w:rsidRPr="00A847CE" w:rsidRDefault="00A847CE" w:rsidP="00A847CE">
      <w:pPr>
        <w:shd w:val="clear" w:color="auto" w:fill="FFFFFF"/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</w:pP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(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Perante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a Vida, o que é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tua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vitória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?</w:t>
      </w: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br/>
        <w:t xml:space="preserve">Ele,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morrendo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, 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foi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tua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derrota!)</w:t>
      </w:r>
    </w:p>
    <w:p w14:paraId="2084AE34" w14:textId="77777777" w:rsidR="00A847CE" w:rsidRPr="00A847CE" w:rsidRDefault="00A847CE" w:rsidP="00A847CE">
      <w:pPr>
        <w:shd w:val="clear" w:color="auto" w:fill="FFFFFF"/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</w:pP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Tu me rondas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com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silêncio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, 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eu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te rondo na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canção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.</w:t>
      </w: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br/>
        <w:t xml:space="preserve">Tu me rondas de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aguilhão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, 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eu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te rondo de laurel.</w:t>
      </w:r>
    </w:p>
    <w:p w14:paraId="1D1BCC59" w14:textId="77777777" w:rsidR="00A847CE" w:rsidRPr="00A847CE" w:rsidRDefault="00A847CE" w:rsidP="00A847CE">
      <w:pPr>
        <w:shd w:val="clear" w:color="auto" w:fill="FFFFFF"/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</w:pP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Que me rondarás, que te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rondarei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.</w:t>
      </w: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br/>
        <w:t>Tu para matar, 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eu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para nascer.</w:t>
      </w: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br/>
        <w:t xml:space="preserve">Que te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rondarei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, que me rondarás.</w:t>
      </w: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br/>
        <w:t xml:space="preserve">Tu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com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guerra a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morte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, 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eu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com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guerra a Paz.</w:t>
      </w:r>
    </w:p>
    <w:p w14:paraId="4E7B226F" w14:textId="77777777" w:rsidR="00A847CE" w:rsidRPr="00A847CE" w:rsidRDefault="00A847CE" w:rsidP="00A847CE">
      <w:pPr>
        <w:shd w:val="clear" w:color="auto" w:fill="FFFFFF"/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</w:pP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(Que me rondarás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em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mim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 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ou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nos pobres de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meu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Povo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,</w:t>
      </w: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br/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ou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nas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fomes dos vivos 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ou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nas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contas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dos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mortos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.</w:t>
      </w:r>
    </w:p>
    <w:p w14:paraId="64E4EDB0" w14:textId="77777777" w:rsidR="00A847CE" w:rsidRPr="00A847CE" w:rsidRDefault="00A847CE" w:rsidP="00A847CE">
      <w:pPr>
        <w:shd w:val="clear" w:color="auto" w:fill="FFFFFF"/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</w:pP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Me rondarás bala, me rondarás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noite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,</w:t>
      </w: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br/>
        <w:t>me rondarás asa, me rondarás carro.</w:t>
      </w: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br/>
        <w:t>Me rondarás ponte, me rondarás rio,</w:t>
      </w: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br/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sequestro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,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acidente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, tortura,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martírio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.</w:t>
      </w: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br/>
        <w:t>Temida, chamada;</w:t>
      </w: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br/>
        <w:t>vendida, comprada;</w:t>
      </w: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br/>
        <w:t>mentida, sentida;</w:t>
      </w: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br/>
        <w:t>calada, cantada. . .!)</w:t>
      </w:r>
    </w:p>
    <w:p w14:paraId="3D7F7252" w14:textId="77777777" w:rsidR="00A847CE" w:rsidRPr="00A847CE" w:rsidRDefault="00A847CE" w:rsidP="00A847CE">
      <w:pPr>
        <w:shd w:val="clear" w:color="auto" w:fill="FFFFFF"/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</w:pP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lastRenderedPageBreak/>
        <w:t xml:space="preserve">Que me rondarás, que te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rondarei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,</w:t>
      </w: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br/>
        <w:t>que te rondaremos, todos, 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eu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 e Ele.</w:t>
      </w: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br/>
        <w:t xml:space="preserve">Se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com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Ele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morremos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, 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com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Ele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viveremos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.</w:t>
      </w:r>
    </w:p>
    <w:p w14:paraId="5D519784" w14:textId="77777777" w:rsidR="00A847CE" w:rsidRPr="00A847CE" w:rsidRDefault="00A847CE" w:rsidP="00A847CE">
      <w:pPr>
        <w:shd w:val="clear" w:color="auto" w:fill="FFFFFF"/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</w:pP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(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Com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Ele morro vivo, por Ele vivo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morto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.)</w:t>
      </w:r>
    </w:p>
    <w:p w14:paraId="1E2E9A17" w14:textId="77777777" w:rsidR="00A847CE" w:rsidRPr="00A847CE" w:rsidRDefault="00A847CE" w:rsidP="00A847CE">
      <w:pPr>
        <w:shd w:val="clear" w:color="auto" w:fill="FFFFFF"/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</w:pP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Tu nos rondarás, mas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nós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te pegaremos!</w:t>
      </w:r>
    </w:p>
    <w:p w14:paraId="7CDA36D9" w14:textId="16FBB23B" w:rsidR="00A847CE" w:rsidRPr="00A847CE" w:rsidRDefault="00A847CE" w:rsidP="00A847CE">
      <w:pPr>
        <w:shd w:val="clear" w:color="auto" w:fill="FFFFFF"/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</w:pP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Pedro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Casaldáliga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,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Antologia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Retirante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br/>
        <w:t xml:space="preserve">Foto: </w:t>
      </w:r>
      <w:proofErr w:type="spellStart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Tonny</w:t>
      </w:r>
      <w:proofErr w:type="spellEnd"/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Cálices</w:t>
      </w: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br/>
        <w:t>#PedroCasaldáligaPresente!</w:t>
      </w: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br/>
        <w:t>#Casaldàliga</w:t>
      </w:r>
    </w:p>
    <w:p w14:paraId="50F13FEC" w14:textId="522E2D4E" w:rsidR="00A847CE" w:rsidRPr="00A847CE" w:rsidRDefault="00A847CE" w:rsidP="00A847CE">
      <w:pPr>
        <w:shd w:val="clear" w:color="auto" w:fill="FFFFFF"/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</w:pPr>
    </w:p>
    <w:p w14:paraId="508CEABE" w14:textId="4A160C5D" w:rsidR="00A847CE" w:rsidRPr="00A847CE" w:rsidRDefault="00A847CE" w:rsidP="00A847CE">
      <w:pPr>
        <w:shd w:val="clear" w:color="auto" w:fill="FFFFFF"/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</w:pPr>
      <w:r w:rsidRPr="00A847CE"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Publicado </w:t>
      </w:r>
      <w:proofErr w:type="spellStart"/>
      <w:r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>em</w:t>
      </w:r>
      <w:proofErr w:type="spellEnd"/>
      <w:r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: </w:t>
      </w:r>
      <w:hyperlink r:id="rId4" w:history="1">
        <w:r w:rsidRPr="003E705B">
          <w:rPr>
            <w:rStyle w:val="Hipervnculo"/>
            <w:rFonts w:ascii="lato" w:eastAsia="Times New Roman" w:hAnsi="lato" w:cs="Times New Roman"/>
            <w:sz w:val="28"/>
            <w:szCs w:val="28"/>
            <w:lang w:eastAsia="es-MX"/>
          </w:rPr>
          <w:t>http://revista.olutador.org.br/noticia/cantiga-da-morte-10082021-163816</w:t>
        </w:r>
      </w:hyperlink>
      <w:r>
        <w:rPr>
          <w:rFonts w:ascii="lato" w:eastAsia="Times New Roman" w:hAnsi="lato" w:cs="Times New Roman"/>
          <w:color w:val="000000" w:themeColor="text1"/>
          <w:sz w:val="28"/>
          <w:szCs w:val="28"/>
          <w:lang w:eastAsia="es-MX"/>
        </w:rPr>
        <w:t xml:space="preserve"> </w:t>
      </w:r>
    </w:p>
    <w:p w14:paraId="5A772282" w14:textId="77777777" w:rsidR="00A847CE" w:rsidRPr="00A847CE" w:rsidRDefault="00A847CE" w:rsidP="00A847C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s-MX"/>
        </w:rPr>
      </w:pPr>
    </w:p>
    <w:p w14:paraId="7ADC63AA" w14:textId="77777777" w:rsidR="00A847CE" w:rsidRPr="00A847CE" w:rsidRDefault="00A847CE" w:rsidP="00A847CE">
      <w:pPr>
        <w:rPr>
          <w:color w:val="000000" w:themeColor="text1"/>
          <w:sz w:val="28"/>
          <w:szCs w:val="28"/>
        </w:rPr>
      </w:pPr>
    </w:p>
    <w:sectPr w:rsidR="00A847CE" w:rsidRPr="00A847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CE"/>
    <w:rsid w:val="00A847CE"/>
    <w:rsid w:val="00DC110D"/>
    <w:rsid w:val="00FC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04DC83"/>
  <w15:chartTrackingRefBased/>
  <w15:docId w15:val="{DC85B092-4D23-BA4B-BF2F-ED45D7BA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cao">
    <w:name w:val="citacao"/>
    <w:basedOn w:val="Fuentedeprrafopredeter"/>
    <w:rsid w:val="00A847CE"/>
  </w:style>
  <w:style w:type="paragraph" w:styleId="NormalWeb">
    <w:name w:val="Normal (Web)"/>
    <w:basedOn w:val="Normal"/>
    <w:uiPriority w:val="99"/>
    <w:semiHidden/>
    <w:unhideWhenUsed/>
    <w:rsid w:val="00A847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Hipervnculo">
    <w:name w:val="Hyperlink"/>
    <w:basedOn w:val="Fuentedeprrafopredeter"/>
    <w:uiPriority w:val="99"/>
    <w:unhideWhenUsed/>
    <w:rsid w:val="00A847C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4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6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vista.olutador.org.br/noticia/cantiga-da-morte-10082021-16381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1429</Characters>
  <Application>Microsoft Office Word</Application>
  <DocSecurity>0</DocSecurity>
  <Lines>51</Lines>
  <Paragraphs>37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</cp:revision>
  <dcterms:created xsi:type="dcterms:W3CDTF">2021-08-14T09:36:00Z</dcterms:created>
  <dcterms:modified xsi:type="dcterms:W3CDTF">2021-08-14T09:43:00Z</dcterms:modified>
</cp:coreProperties>
</file>