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0B36" w14:textId="77777777" w:rsidR="003B27D8" w:rsidRPr="003B27D8" w:rsidRDefault="003B27D8" w:rsidP="003B27D8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</w:pPr>
      <w:r w:rsidRPr="003B27D8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A </w:t>
      </w:r>
      <w:proofErr w:type="spellStart"/>
      <w:r w:rsidRPr="003B27D8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politização</w:t>
      </w:r>
      <w:proofErr w:type="spellEnd"/>
      <w:r w:rsidRPr="003B27D8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 das olimpíadas</w:t>
      </w:r>
    </w:p>
    <w:p w14:paraId="4CC93319" w14:textId="199571EA" w:rsidR="003B27D8" w:rsidRPr="003B27D8" w:rsidRDefault="003B27D8" w:rsidP="003B27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hyperlink r:id="rId5" w:tooltip="Portal das CEBs" w:history="1">
        <w:r w:rsidRPr="003B27D8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3B27D8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3B27D8">
          <w:rPr>
            <w:rFonts w:ascii="Times New Roman" w:eastAsia="Times New Roman" w:hAnsi="Times New Roman" w:cs="Times New Roman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3B27D8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14:paraId="5DBA2F48" w14:textId="77777777" w:rsidR="003B27D8" w:rsidRPr="003B27D8" w:rsidRDefault="003B27D8" w:rsidP="003B27D8">
      <w:pPr>
        <w:spacing w:line="240" w:lineRule="auto"/>
        <w:rPr>
          <w:rFonts w:ascii="Segoe UI" w:eastAsia="Times New Roman" w:hAnsi="Segoe UI" w:cs="Segoe UI"/>
          <w:color w:val="2C2F34"/>
          <w:sz w:val="20"/>
          <w:szCs w:val="20"/>
          <w:lang w:val="es-UY" w:eastAsia="es-UY"/>
        </w:rPr>
      </w:pPr>
      <w:r w:rsidRPr="003B27D8">
        <w:rPr>
          <w:rFonts w:ascii="Segoe UI" w:eastAsia="Times New Roman" w:hAnsi="Segoe UI" w:cs="Segoe UI"/>
          <w:noProof/>
          <w:color w:val="2C2F34"/>
          <w:sz w:val="20"/>
          <w:szCs w:val="20"/>
          <w:lang w:val="es-UY" w:eastAsia="es-UY"/>
        </w:rPr>
        <w:drawing>
          <wp:inline distT="0" distB="0" distL="0" distR="0" wp14:anchorId="2C4C74D7" wp14:editId="70D43F83">
            <wp:extent cx="5530850" cy="2869424"/>
            <wp:effectExtent l="0" t="0" r="0" b="7620"/>
            <wp:docPr id="1" name="Imagen 1" descr="Hombre sonriendo con lentes y camisa azu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ombre sonriendo con lentes y camisa azu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143" cy="287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B7E5" w14:textId="77777777" w:rsidR="003B27D8" w:rsidRPr="003B27D8" w:rsidRDefault="003B27D8" w:rsidP="003B27D8">
      <w:pPr>
        <w:numPr>
          <w:ilvl w:val="0"/>
          <w:numId w:val="1"/>
        </w:num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8" w:history="1">
        <w:r w:rsidRPr="003B27D8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Por Celso Pinto Carias</w:t>
        </w:r>
      </w:hyperlink>
    </w:p>
    <w:p w14:paraId="11FFA4C3" w14:textId="77777777" w:rsidR="003B27D8" w:rsidRPr="003B27D8" w:rsidRDefault="003B27D8" w:rsidP="003B27D8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É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faz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comentário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olimpíadas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ressalte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dimensão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 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esporte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ouvir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comentário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inadequado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até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grosseiro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mistura política 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esporte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modo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inapropriado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</w:t>
      </w:r>
    </w:p>
    <w:p w14:paraId="176074C8" w14:textId="77777777" w:rsidR="003B27D8" w:rsidRPr="003B27D8" w:rsidRDefault="003B27D8" w:rsidP="003B27D8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mundo moderno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virou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espetáculo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preciso tomar cuidado para que durante o mesmo, as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pensar,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contradições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política é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dimensão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fundamental da vida em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Contudo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capacidade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reflexão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analisar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politicamente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determinado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comportamento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social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tirar o foco 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espetáculo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Para tanto,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necessário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esvaziar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conceito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“política”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qualquer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valor. E evidente,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apenas nos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comentários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esportivos, mas em toda vida social.</w:t>
      </w:r>
    </w:p>
    <w:p w14:paraId="6A6CC903" w14:textId="77777777" w:rsidR="003B27D8" w:rsidRPr="003B27D8" w:rsidRDefault="003B27D8" w:rsidP="003B27D8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Faz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décadas que a política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apanhando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verdadeiros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donos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poder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perceberam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desacreditá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-la se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evitaria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qualquer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contestação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contundente em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decisões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beneficiam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conjunto da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população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sobretudo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pobres, que é ampla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planeta.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Certamente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como toda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social, a política está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cheia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contradições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Mas tal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faz </w:t>
      </w:r>
      <w:proofErr w:type="gram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dela</w:t>
      </w:r>
      <w:proofErr w:type="gram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peça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valor,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nenhuma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existe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política. Mesmo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ditadura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expressão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autoritária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6A68664F" w14:textId="77777777" w:rsidR="003B27D8" w:rsidRPr="003B27D8" w:rsidRDefault="003B27D8" w:rsidP="003B27D8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>A “</w:t>
      </w:r>
      <w:r w:rsidRPr="003B27D8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polis”, 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grega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significa </w:t>
      </w:r>
      <w:proofErr w:type="spellStart"/>
      <w:r w:rsidRPr="003B27D8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cidade</w:t>
      </w:r>
      <w:proofErr w:type="spellEnd"/>
      <w:r w:rsidRPr="003B27D8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dá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origem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conceito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r w:rsidRPr="003B27D8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política</w:t>
      </w:r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sozinha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geografia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população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arte de organizar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vista 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é, a política, precisa ser buscada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afinco, superando, 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possível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contradições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poder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sentido,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haverá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conjunto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interesses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sociais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responsáveis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tensão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inevitável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cenário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Mas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questão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chave, como se pode concluir da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definição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</w:t>
      </w:r>
    </w:p>
    <w:p w14:paraId="4229C5F5" w14:textId="77777777" w:rsidR="003B27D8" w:rsidRPr="003B27D8" w:rsidRDefault="003B27D8" w:rsidP="003B27D8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Ora, as olimpíadas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cheias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interesses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disputados pelos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setores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organizam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tempo de pandemia,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teorias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conspiração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diziam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era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doença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provocada para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determinados países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ganharem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economicamente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perguntaram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fato de todo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planeta está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perdendo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dinheiro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adia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olimpíada que maneja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quantidades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exorbitantes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dinheiro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causa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gripezinha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”. E mesmo adiando por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ano, 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Japão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perdeu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dinheiro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</w:t>
      </w:r>
    </w:p>
    <w:p w14:paraId="579C1900" w14:textId="77777777" w:rsidR="003B27D8" w:rsidRPr="003B27D8" w:rsidRDefault="003B27D8" w:rsidP="003B27D8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Certamente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gram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vamos</w:t>
      </w:r>
      <w:proofErr w:type="gram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TV e ficar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analisando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politicamente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Certamente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vamos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nos emocionar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origem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pobre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chega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pódio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olímpico e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reportagem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vai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até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família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origem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mostra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contexto da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vitória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Como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emocionar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conhecer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Rebeca Andrade,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jovem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negra,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filha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mãe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solo, 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dificuldade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Porém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que é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país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oferece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oportunidades para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demonstram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aptidão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praticar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determinado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esporte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jargão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usado é que o “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esporte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salva vidas”. Sim,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poderia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salvar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necessariamente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produzir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medalhistas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olímpicos. </w:t>
      </w:r>
    </w:p>
    <w:p w14:paraId="1A77FC67" w14:textId="77777777" w:rsidR="003B27D8" w:rsidRPr="003B27D8" w:rsidRDefault="003B27D8" w:rsidP="003B27D8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vou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minha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manhã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maltratado campo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futebol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casa, vejo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três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dezenas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adolescentes 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jovens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quase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todos negros 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franzinos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treinando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conseguir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vaga em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time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futebol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local, o “grande” duque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caxiense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Quase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pergunto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sonhos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cabeça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rapaziada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chegarão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titulares em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time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futebol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mesmo da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série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 do campeonato brasileiro? Sabe-se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perfeitamente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chamada “peneira” do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futebol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orifício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ser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selecionado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extremamente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pequeno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mesmo os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conseguem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alcançam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grande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sonho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: “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jogador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futebol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minha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família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”. O que é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ato político?</w:t>
      </w:r>
    </w:p>
    <w:p w14:paraId="081AC860" w14:textId="77777777" w:rsidR="003B27D8" w:rsidRPr="003B27D8" w:rsidRDefault="003B27D8" w:rsidP="003B27D8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Portanto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politizar as olimpíadas é algo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necessário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todo momento. Mas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pode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Embora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política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em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a vida humana faz em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somos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capazes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somos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facilmente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manipulados,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ainda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porque 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esporte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alta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dose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emoção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0685ACE5" w14:textId="77777777" w:rsidR="003B27D8" w:rsidRPr="003B27D8" w:rsidRDefault="003B27D8" w:rsidP="003B27D8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Vêm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aí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“paralimpíadas”,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gosto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que as olimpíadas.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vez que vi tal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certame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Atenas 2004.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chinês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dois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braços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em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competição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nado de costas. O atleta segura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toalha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boca sustentada pelo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treinador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dada a largada. E 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chinês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braços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deu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partida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segurando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toalha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boca, vence. Que ato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revolucionário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Fica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pergunta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 que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mídia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dá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mesma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atenção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esta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competição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dá</w:t>
      </w:r>
      <w:proofErr w:type="spellEnd"/>
      <w:r w:rsidRPr="003B27D8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as olimpíadas? </w:t>
      </w:r>
    </w:p>
    <w:p w14:paraId="51469280" w14:textId="19429E7E" w:rsidR="002E2F5B" w:rsidRDefault="003B27D8">
      <w:hyperlink r:id="rId9" w:history="1">
        <w:r w:rsidRPr="00BD1771">
          <w:rPr>
            <w:rStyle w:val="Hipervnculo"/>
          </w:rPr>
          <w:t>https://portaldascebs.org.br/2021/08/09/a-politizacao-das-olimpiadas/</w:t>
        </w:r>
      </w:hyperlink>
    </w:p>
    <w:p w14:paraId="484D18CF" w14:textId="77777777" w:rsidR="003B27D8" w:rsidRDefault="003B27D8"/>
    <w:sectPr w:rsidR="003B2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1407"/>
    <w:multiLevelType w:val="multilevel"/>
    <w:tmpl w:val="0B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D8"/>
    <w:rsid w:val="002E2F5B"/>
    <w:rsid w:val="003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E102"/>
  <w15:chartTrackingRefBased/>
  <w15:docId w15:val="{4B829CA0-013C-4BB4-A145-D0C747BB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27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2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4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74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autor-colunista/rascunho-automatic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dascebs.org.br/2021/08/09/a-politizacao-das-olimpiad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2021-08-12T12:04:00Z</dcterms:created>
  <dcterms:modified xsi:type="dcterms:W3CDTF">2021-08-12T12:05:00Z</dcterms:modified>
</cp:coreProperties>
</file>