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98FFB" w14:textId="77777777" w:rsidR="00A24A9E" w:rsidRPr="00A24A9E" w:rsidRDefault="00A24A9E" w:rsidP="00A24A9E">
      <w:pPr>
        <w:jc w:val="both"/>
        <w:rPr>
          <w:rFonts w:ascii="Arial Black" w:hAnsi="Arial Black" w:cs="Segoe UI Historic"/>
          <w:b/>
          <w:bCs/>
          <w:color w:val="000000" w:themeColor="text1"/>
          <w:sz w:val="36"/>
          <w:szCs w:val="36"/>
        </w:rPr>
      </w:pPr>
      <w:r w:rsidRPr="00A24A9E">
        <w:rPr>
          <w:rFonts w:ascii="Arial Black" w:hAnsi="Arial Black" w:cs="Segoe UI Historic"/>
          <w:b/>
          <w:bCs/>
          <w:color w:val="000000" w:themeColor="text1"/>
          <w:sz w:val="36"/>
          <w:szCs w:val="36"/>
        </w:rPr>
        <w:t>Hoy celebramos la Fiesta de la Asunción...</w:t>
      </w:r>
    </w:p>
    <w:p w14:paraId="106F8C30" w14:textId="444D3064" w:rsidR="00A24A9E" w:rsidRDefault="00A24A9E" w:rsidP="00A24A9E">
      <w:pPr>
        <w:jc w:val="center"/>
        <w:rPr>
          <w:rFonts w:ascii="Segoe UI Historic" w:hAnsi="Segoe UI Historic" w:cs="Segoe UI Historic"/>
          <w:color w:val="000000" w:themeColor="text1"/>
          <w:sz w:val="28"/>
          <w:szCs w:val="28"/>
        </w:rPr>
      </w:pPr>
      <w:r>
        <w:rPr>
          <w:rFonts w:ascii="Segoe UI Historic" w:hAnsi="Segoe UI Historic" w:cs="Segoe UI Historic"/>
          <w:noProof/>
          <w:color w:val="000000" w:themeColor="text1"/>
          <w:sz w:val="28"/>
          <w:szCs w:val="28"/>
        </w:rPr>
        <w:drawing>
          <wp:inline distT="0" distB="0" distL="0" distR="0" wp14:anchorId="1E5DA89D" wp14:editId="31429ABE">
            <wp:extent cx="3989425" cy="22415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98197" cy="2246479"/>
                    </a:xfrm>
                    <a:prstGeom prst="rect">
                      <a:avLst/>
                    </a:prstGeom>
                    <a:noFill/>
                  </pic:spPr>
                </pic:pic>
              </a:graphicData>
            </a:graphic>
          </wp:inline>
        </w:drawing>
      </w:r>
    </w:p>
    <w:p w14:paraId="604651EE" w14:textId="241ACCD4" w:rsidR="00A24A9E" w:rsidRPr="00EF61D7" w:rsidRDefault="00A24A9E" w:rsidP="00A24A9E">
      <w:pPr>
        <w:jc w:val="center"/>
        <w:rPr>
          <w:rFonts w:ascii="Segoe UI Historic" w:hAnsi="Segoe UI Historic" w:cs="Segoe UI Historic"/>
          <w:b/>
          <w:bCs/>
          <w:color w:val="000000" w:themeColor="text1"/>
          <w:sz w:val="28"/>
          <w:szCs w:val="28"/>
        </w:rPr>
      </w:pPr>
      <w:r w:rsidRPr="00EF61D7">
        <w:rPr>
          <w:rFonts w:ascii="Segoe UI Historic" w:hAnsi="Segoe UI Historic" w:cs="Segoe UI Historic"/>
          <w:b/>
          <w:bCs/>
          <w:color w:val="000000" w:themeColor="text1"/>
          <w:sz w:val="28"/>
          <w:szCs w:val="28"/>
        </w:rPr>
        <w:t xml:space="preserve">Virginia Raquel </w:t>
      </w:r>
      <w:proofErr w:type="spellStart"/>
      <w:r w:rsidRPr="00EF61D7">
        <w:rPr>
          <w:rFonts w:ascii="Segoe UI Historic" w:hAnsi="Segoe UI Historic" w:cs="Segoe UI Historic"/>
          <w:b/>
          <w:bCs/>
          <w:color w:val="000000" w:themeColor="text1"/>
          <w:sz w:val="28"/>
          <w:szCs w:val="28"/>
        </w:rPr>
        <w:t>Azcuy</w:t>
      </w:r>
      <w:proofErr w:type="spellEnd"/>
    </w:p>
    <w:p w14:paraId="77DC3132" w14:textId="6337410A" w:rsidR="00A24A9E" w:rsidRDefault="00A24A9E" w:rsidP="00A24A9E">
      <w:pPr>
        <w:jc w:val="both"/>
        <w:rPr>
          <w:rFonts w:ascii="Segoe UI Historic" w:hAnsi="Segoe UI Historic" w:cs="Segoe UI Historic"/>
          <w:color w:val="000000" w:themeColor="text1"/>
          <w:sz w:val="28"/>
          <w:szCs w:val="28"/>
        </w:rPr>
      </w:pPr>
      <w:r w:rsidRPr="00A24A9E">
        <w:rPr>
          <w:rFonts w:ascii="Segoe UI Historic" w:hAnsi="Segoe UI Historic" w:cs="Segoe UI Historic"/>
          <w:color w:val="000000" w:themeColor="text1"/>
          <w:sz w:val="28"/>
          <w:szCs w:val="28"/>
        </w:rPr>
        <w:t xml:space="preserve">Esta fiesta nos invita a celebrar que María, al final de su vida terrena, subió al cielo para unirse con su Hijo y que, junto a Él, intercede por nosotros con su mediación maternal. La lectura del evangelio, </w:t>
      </w:r>
      <w:proofErr w:type="spellStart"/>
      <w:r w:rsidRPr="00A24A9E">
        <w:rPr>
          <w:rFonts w:ascii="Segoe UI Historic" w:hAnsi="Segoe UI Historic" w:cs="Segoe UI Historic"/>
          <w:color w:val="000000" w:themeColor="text1"/>
          <w:sz w:val="28"/>
          <w:szCs w:val="28"/>
        </w:rPr>
        <w:t>Lc</w:t>
      </w:r>
      <w:proofErr w:type="spellEnd"/>
      <w:r w:rsidRPr="00A24A9E">
        <w:rPr>
          <w:rFonts w:ascii="Segoe UI Historic" w:hAnsi="Segoe UI Historic" w:cs="Segoe UI Historic"/>
          <w:color w:val="000000" w:themeColor="text1"/>
          <w:sz w:val="28"/>
          <w:szCs w:val="28"/>
        </w:rPr>
        <w:t xml:space="preserve"> 1,39-56, abarca el relato de la visitación que incluye el </w:t>
      </w:r>
      <w:proofErr w:type="spellStart"/>
      <w:r w:rsidRPr="00A24A9E">
        <w:rPr>
          <w:rFonts w:ascii="Segoe UI Historic" w:hAnsi="Segoe UI Historic" w:cs="Segoe UI Historic"/>
          <w:color w:val="000000" w:themeColor="text1"/>
          <w:sz w:val="28"/>
          <w:szCs w:val="28"/>
        </w:rPr>
        <w:t>Magnificat</w:t>
      </w:r>
      <w:proofErr w:type="spellEnd"/>
      <w:r w:rsidRPr="00A24A9E">
        <w:rPr>
          <w:rFonts w:ascii="Segoe UI Historic" w:hAnsi="Segoe UI Historic" w:cs="Segoe UI Historic"/>
          <w:color w:val="000000" w:themeColor="text1"/>
          <w:sz w:val="28"/>
          <w:szCs w:val="28"/>
        </w:rPr>
        <w:t xml:space="preserve"> y se sitúa en el relato de infancia lucano. Repasemos los elementos centrales del relato y del himno, para adentrarnos en su sentido teológico: la salvación definitiva se manifiesta en la historia y dos mujeres lo cantan…</w:t>
      </w:r>
      <w:r w:rsidRPr="00A24A9E">
        <w:rPr>
          <w:rFonts w:ascii="Segoe UI Historic" w:hAnsi="Segoe UI Historic" w:cs="Segoe UI Historic"/>
          <w:color w:val="000000" w:themeColor="text1"/>
          <w:sz w:val="28"/>
          <w:szCs w:val="28"/>
        </w:rPr>
        <w:br/>
      </w:r>
      <w:r w:rsidRPr="00A24A9E">
        <w:rPr>
          <w:rFonts w:ascii="Segoe UI Historic" w:hAnsi="Segoe UI Historic" w:cs="Segoe UI Historic"/>
          <w:color w:val="000000" w:themeColor="text1"/>
          <w:sz w:val="28"/>
          <w:szCs w:val="28"/>
        </w:rPr>
        <w:br/>
        <w:t>En la visitación, la centralidad de María e Isabel, ambas movidas por el Espíritu, resulta extraordinaria: sus dos cuerpos grávidos y solidarios, en abrazo afectuoso, son la fuente que hace brotar la alabanza y la confesión (</w:t>
      </w:r>
      <w:proofErr w:type="spellStart"/>
      <w:r w:rsidRPr="00A24A9E">
        <w:rPr>
          <w:rFonts w:ascii="Segoe UI Historic" w:hAnsi="Segoe UI Historic" w:cs="Segoe UI Historic"/>
          <w:color w:val="000000" w:themeColor="text1"/>
          <w:sz w:val="28"/>
          <w:szCs w:val="28"/>
        </w:rPr>
        <w:t>Ivoni</w:t>
      </w:r>
      <w:proofErr w:type="spellEnd"/>
      <w:r w:rsidRPr="00A24A9E">
        <w:rPr>
          <w:rFonts w:ascii="Segoe UI Historic" w:hAnsi="Segoe UI Historic" w:cs="Segoe UI Historic"/>
          <w:color w:val="000000" w:themeColor="text1"/>
          <w:sz w:val="28"/>
          <w:szCs w:val="28"/>
        </w:rPr>
        <w:t xml:space="preserve"> Richter </w:t>
      </w:r>
      <w:proofErr w:type="spellStart"/>
      <w:r w:rsidRPr="00A24A9E">
        <w:rPr>
          <w:rFonts w:ascii="Segoe UI Historic" w:hAnsi="Segoe UI Historic" w:cs="Segoe UI Historic"/>
          <w:color w:val="000000" w:themeColor="text1"/>
          <w:sz w:val="28"/>
          <w:szCs w:val="28"/>
        </w:rPr>
        <w:t>Reimer</w:t>
      </w:r>
      <w:proofErr w:type="spellEnd"/>
      <w:r w:rsidRPr="00A24A9E">
        <w:rPr>
          <w:rFonts w:ascii="Segoe UI Historic" w:hAnsi="Segoe UI Historic" w:cs="Segoe UI Historic"/>
          <w:color w:val="000000" w:themeColor="text1"/>
          <w:sz w:val="28"/>
          <w:szCs w:val="28"/>
        </w:rPr>
        <w:t>). El encuentro se da en la casa de Zacarías (</w:t>
      </w:r>
      <w:proofErr w:type="spellStart"/>
      <w:r w:rsidRPr="00A24A9E">
        <w:rPr>
          <w:rFonts w:ascii="Segoe UI Historic" w:hAnsi="Segoe UI Historic" w:cs="Segoe UI Historic"/>
          <w:color w:val="000000" w:themeColor="text1"/>
          <w:sz w:val="28"/>
          <w:szCs w:val="28"/>
        </w:rPr>
        <w:t>Lc</w:t>
      </w:r>
      <w:proofErr w:type="spellEnd"/>
      <w:r w:rsidRPr="00A24A9E">
        <w:rPr>
          <w:rFonts w:ascii="Segoe UI Historic" w:hAnsi="Segoe UI Historic" w:cs="Segoe UI Historic"/>
          <w:color w:val="000000" w:themeColor="text1"/>
          <w:sz w:val="28"/>
          <w:szCs w:val="28"/>
        </w:rPr>
        <w:t xml:space="preserve"> 1,40), quien permanece hasta el momento en un notable silencio, mientras la voz (</w:t>
      </w:r>
      <w:r w:rsidRPr="00A24A9E">
        <w:rPr>
          <w:rFonts w:ascii="Arial" w:hAnsi="Arial" w:cs="Arial"/>
          <w:color w:val="000000" w:themeColor="text1"/>
          <w:sz w:val="28"/>
          <w:szCs w:val="28"/>
        </w:rPr>
        <w:t>ἡ</w:t>
      </w:r>
      <w:r w:rsidRPr="00A24A9E">
        <w:rPr>
          <w:rFonts w:ascii="Segoe UI Historic" w:hAnsi="Segoe UI Historic" w:cs="Segoe UI Historic"/>
          <w:color w:val="000000" w:themeColor="text1"/>
          <w:sz w:val="28"/>
          <w:szCs w:val="28"/>
        </w:rPr>
        <w:t xml:space="preserve"> </w:t>
      </w:r>
      <w:proofErr w:type="spellStart"/>
      <w:r w:rsidRPr="00A24A9E">
        <w:rPr>
          <w:rFonts w:ascii="Calibri" w:hAnsi="Calibri" w:cs="Calibri"/>
          <w:color w:val="000000" w:themeColor="text1"/>
          <w:sz w:val="28"/>
          <w:szCs w:val="28"/>
        </w:rPr>
        <w:t>φων</w:t>
      </w:r>
      <w:r w:rsidRPr="00A24A9E">
        <w:rPr>
          <w:rFonts w:ascii="Arial" w:hAnsi="Arial" w:cs="Arial"/>
          <w:color w:val="000000" w:themeColor="text1"/>
          <w:sz w:val="28"/>
          <w:szCs w:val="28"/>
        </w:rPr>
        <w:t>ὴ</w:t>
      </w:r>
      <w:proofErr w:type="spellEnd"/>
      <w:r w:rsidRPr="00A24A9E">
        <w:rPr>
          <w:rFonts w:ascii="Segoe UI Historic" w:hAnsi="Segoe UI Historic" w:cs="Segoe UI Historic"/>
          <w:color w:val="000000" w:themeColor="text1"/>
          <w:sz w:val="28"/>
          <w:szCs w:val="28"/>
        </w:rPr>
        <w:t xml:space="preserve">) del saludo de </w:t>
      </w:r>
      <w:proofErr w:type="spellStart"/>
      <w:r w:rsidRPr="00A24A9E">
        <w:rPr>
          <w:rFonts w:ascii="Segoe UI Historic" w:hAnsi="Segoe UI Historic" w:cs="Segoe UI Historic"/>
          <w:color w:val="000000" w:themeColor="text1"/>
          <w:sz w:val="28"/>
          <w:szCs w:val="28"/>
        </w:rPr>
        <w:t>Mariám</w:t>
      </w:r>
      <w:proofErr w:type="spellEnd"/>
      <w:r w:rsidRPr="00A24A9E">
        <w:rPr>
          <w:rFonts w:ascii="Segoe UI Historic" w:hAnsi="Segoe UI Historic" w:cs="Segoe UI Historic"/>
          <w:color w:val="000000" w:themeColor="text1"/>
          <w:sz w:val="28"/>
          <w:szCs w:val="28"/>
        </w:rPr>
        <w:t xml:space="preserve"> (1,40.44) pone en marcha la dinámica de la comunicación. El espacio doméstico se inaugura como ámbito en el cual se proclama el evangelio; la casa se convierte en lugar del Espíritu, que llega a Isabel (1,41) por la presencia de otra mujer, portadora en su cuerpo del comienzo de una </w:t>
      </w:r>
      <w:proofErr w:type="gramStart"/>
      <w:r w:rsidRPr="00A24A9E">
        <w:rPr>
          <w:rFonts w:ascii="Segoe UI Historic" w:hAnsi="Segoe UI Historic" w:cs="Segoe UI Historic"/>
          <w:color w:val="000000" w:themeColor="text1"/>
          <w:sz w:val="28"/>
          <w:szCs w:val="28"/>
        </w:rPr>
        <w:t>nueva casa y una nueva genealogía</w:t>
      </w:r>
      <w:proofErr w:type="gramEnd"/>
      <w:r w:rsidRPr="00A24A9E">
        <w:rPr>
          <w:rFonts w:ascii="Segoe UI Historic" w:hAnsi="Segoe UI Historic" w:cs="Segoe UI Historic"/>
          <w:color w:val="000000" w:themeColor="text1"/>
          <w:sz w:val="28"/>
          <w:szCs w:val="28"/>
        </w:rPr>
        <w:t>, ambas inclusivas (Mercedes Navarro).</w:t>
      </w:r>
    </w:p>
    <w:p w14:paraId="7DB5646A" w14:textId="77777777" w:rsidR="00A24A9E" w:rsidRDefault="00A24A9E" w:rsidP="00A24A9E">
      <w:pPr>
        <w:jc w:val="both"/>
        <w:rPr>
          <w:rFonts w:ascii="Segoe UI Historic" w:hAnsi="Segoe UI Historic" w:cs="Segoe UI Historic"/>
          <w:color w:val="000000" w:themeColor="text1"/>
          <w:sz w:val="28"/>
          <w:szCs w:val="28"/>
        </w:rPr>
      </w:pPr>
      <w:r w:rsidRPr="00A24A9E">
        <w:rPr>
          <w:rFonts w:ascii="Segoe UI Historic" w:hAnsi="Segoe UI Historic" w:cs="Segoe UI Historic"/>
          <w:color w:val="000000" w:themeColor="text1"/>
          <w:sz w:val="28"/>
          <w:szCs w:val="28"/>
        </w:rPr>
        <w:lastRenderedPageBreak/>
        <w:t xml:space="preserve">Los versículos 39-41 introducen el himno pronunciado por Isabel con algunos elementos característicos: el viaje a la región de Judá, la casa de Zacarías y la voz del saludo de </w:t>
      </w:r>
      <w:proofErr w:type="spellStart"/>
      <w:r w:rsidRPr="00A24A9E">
        <w:rPr>
          <w:rFonts w:ascii="Segoe UI Historic" w:hAnsi="Segoe UI Historic" w:cs="Segoe UI Historic"/>
          <w:color w:val="000000" w:themeColor="text1"/>
          <w:sz w:val="28"/>
          <w:szCs w:val="28"/>
        </w:rPr>
        <w:t>Mariám</w:t>
      </w:r>
      <w:proofErr w:type="spellEnd"/>
      <w:r w:rsidRPr="00A24A9E">
        <w:rPr>
          <w:rFonts w:ascii="Segoe UI Historic" w:hAnsi="Segoe UI Historic" w:cs="Segoe UI Historic"/>
          <w:color w:val="000000" w:themeColor="text1"/>
          <w:sz w:val="28"/>
          <w:szCs w:val="28"/>
        </w:rPr>
        <w:t xml:space="preserve">. La acción de María en v.39, indicada con el participio aoristo en femenino </w:t>
      </w:r>
      <w:proofErr w:type="spellStart"/>
      <w:r w:rsidRPr="00A24A9E">
        <w:rPr>
          <w:rFonts w:ascii="Arial" w:hAnsi="Arial" w:cs="Arial"/>
          <w:color w:val="000000" w:themeColor="text1"/>
          <w:sz w:val="28"/>
          <w:szCs w:val="28"/>
        </w:rPr>
        <w:t>ἀ</w:t>
      </w:r>
      <w:r w:rsidRPr="00A24A9E">
        <w:rPr>
          <w:rFonts w:ascii="Calibri" w:hAnsi="Calibri" w:cs="Calibri"/>
          <w:color w:val="000000" w:themeColor="text1"/>
          <w:sz w:val="28"/>
          <w:szCs w:val="28"/>
        </w:rPr>
        <w:t>ν</w:t>
      </w:r>
      <w:proofErr w:type="spellEnd"/>
      <w:r w:rsidRPr="00A24A9E">
        <w:rPr>
          <w:rFonts w:ascii="Segoe UI Historic" w:hAnsi="Segoe UI Historic" w:cs="Segoe UI Historic"/>
          <w:color w:val="000000" w:themeColor="text1"/>
          <w:sz w:val="28"/>
          <w:szCs w:val="28"/>
        </w:rPr>
        <w:t>α</w:t>
      </w:r>
      <w:r w:rsidRPr="00A24A9E">
        <w:rPr>
          <w:rFonts w:ascii="Calibri" w:hAnsi="Calibri" w:cs="Calibri"/>
          <w:color w:val="000000" w:themeColor="text1"/>
          <w:sz w:val="28"/>
          <w:szCs w:val="28"/>
        </w:rPr>
        <w:t>στ</w:t>
      </w:r>
      <w:r w:rsidRPr="00A24A9E">
        <w:rPr>
          <w:rFonts w:ascii="Segoe UI Historic" w:hAnsi="Segoe UI Historic" w:cs="Segoe UI Historic"/>
          <w:color w:val="000000" w:themeColor="text1"/>
          <w:sz w:val="28"/>
          <w:szCs w:val="28"/>
        </w:rPr>
        <w:t>ά</w:t>
      </w:r>
      <w:r w:rsidRPr="00A24A9E">
        <w:rPr>
          <w:rFonts w:ascii="Calibri" w:hAnsi="Calibri" w:cs="Calibri"/>
          <w:color w:val="000000" w:themeColor="text1"/>
          <w:sz w:val="28"/>
          <w:szCs w:val="28"/>
        </w:rPr>
        <w:t>ς</w:t>
      </w:r>
      <w:r w:rsidRPr="00A24A9E">
        <w:rPr>
          <w:rFonts w:ascii="Segoe UI Historic" w:hAnsi="Segoe UI Historic" w:cs="Segoe UI Historic"/>
          <w:color w:val="000000" w:themeColor="text1"/>
          <w:sz w:val="28"/>
          <w:szCs w:val="28"/>
        </w:rPr>
        <w:t xml:space="preserve"> (habiéndose levantado o puesto de pie), ha sido asociada a su obediencia por una lectura tradicional, mientras otra perspectiva –cada vez más frecuente– la interpreta como decisión libre impulsada por el Espíritu. Un elemento que pocos autores/as han destacado es la entrada de María en la casa de Zacarías y su saludo (vv.40-41), evocado en medio de la bendición de Isabel: “apenas oyó la voz de tu saludo” (v.44), para señalar los efectos de la voz del saludo de </w:t>
      </w:r>
      <w:proofErr w:type="spellStart"/>
      <w:r w:rsidRPr="00A24A9E">
        <w:rPr>
          <w:rFonts w:ascii="Segoe UI Historic" w:hAnsi="Segoe UI Historic" w:cs="Segoe UI Historic"/>
          <w:color w:val="000000" w:themeColor="text1"/>
          <w:sz w:val="28"/>
          <w:szCs w:val="28"/>
        </w:rPr>
        <w:t>Mariám</w:t>
      </w:r>
      <w:proofErr w:type="spellEnd"/>
      <w:r w:rsidRPr="00A24A9E">
        <w:rPr>
          <w:rFonts w:ascii="Segoe UI Historic" w:hAnsi="Segoe UI Historic" w:cs="Segoe UI Historic"/>
          <w:color w:val="000000" w:themeColor="text1"/>
          <w:sz w:val="28"/>
          <w:szCs w:val="28"/>
        </w:rPr>
        <w:t>, dando a conocer la presencia del Señor en sus entrañas y poniendo de manifiesto su función profética como en el caso del arca de la Alianza.</w:t>
      </w:r>
      <w:r w:rsidRPr="00A24A9E">
        <w:rPr>
          <w:rFonts w:ascii="Segoe UI Historic" w:hAnsi="Segoe UI Historic" w:cs="Segoe UI Historic"/>
          <w:color w:val="000000" w:themeColor="text1"/>
          <w:sz w:val="28"/>
          <w:szCs w:val="28"/>
        </w:rPr>
        <w:br/>
      </w:r>
      <w:r w:rsidRPr="00A24A9E">
        <w:rPr>
          <w:rFonts w:ascii="Segoe UI Historic" w:hAnsi="Segoe UI Historic" w:cs="Segoe UI Historic"/>
          <w:color w:val="000000" w:themeColor="text1"/>
          <w:sz w:val="28"/>
          <w:szCs w:val="28"/>
        </w:rPr>
        <w:br/>
        <w:t xml:space="preserve">La alabanza de Isabel se encuentra en los versículos 42b-45 y puede dividirse en tres fases: la bendición, el encuentro entre las mujeres y la bienaventuranza. La bendición se expresa con un participio pasivo en femenino: </w:t>
      </w:r>
      <w:proofErr w:type="spellStart"/>
      <w:r w:rsidRPr="00A24A9E">
        <w:rPr>
          <w:rFonts w:ascii="Calibri" w:hAnsi="Calibri" w:cs="Calibri"/>
          <w:color w:val="000000" w:themeColor="text1"/>
          <w:sz w:val="28"/>
          <w:szCs w:val="28"/>
        </w:rPr>
        <w:t>ε</w:t>
      </w:r>
      <w:r w:rsidRPr="00A24A9E">
        <w:rPr>
          <w:rFonts w:ascii="Arial" w:hAnsi="Arial" w:cs="Arial"/>
          <w:color w:val="000000" w:themeColor="text1"/>
          <w:sz w:val="28"/>
          <w:szCs w:val="28"/>
        </w:rPr>
        <w:t>ὐ</w:t>
      </w:r>
      <w:r w:rsidRPr="00A24A9E">
        <w:rPr>
          <w:rFonts w:ascii="Calibri" w:hAnsi="Calibri" w:cs="Calibri"/>
          <w:color w:val="000000" w:themeColor="text1"/>
          <w:sz w:val="28"/>
          <w:szCs w:val="28"/>
        </w:rPr>
        <w:t>λογημ</w:t>
      </w:r>
      <w:r w:rsidRPr="00A24A9E">
        <w:rPr>
          <w:rFonts w:ascii="Segoe UI Historic" w:hAnsi="Segoe UI Historic" w:cs="Segoe UI Historic"/>
          <w:color w:val="000000" w:themeColor="text1"/>
          <w:sz w:val="28"/>
          <w:szCs w:val="28"/>
        </w:rPr>
        <w:t>έ</w:t>
      </w:r>
      <w:r w:rsidRPr="00A24A9E">
        <w:rPr>
          <w:rFonts w:ascii="Calibri" w:hAnsi="Calibri" w:cs="Calibri"/>
          <w:color w:val="000000" w:themeColor="text1"/>
          <w:sz w:val="28"/>
          <w:szCs w:val="28"/>
        </w:rPr>
        <w:t>νη</w:t>
      </w:r>
      <w:proofErr w:type="spellEnd"/>
      <w:r w:rsidRPr="00A24A9E">
        <w:rPr>
          <w:rFonts w:ascii="Segoe UI Historic" w:hAnsi="Segoe UI Historic" w:cs="Segoe UI Historic"/>
          <w:color w:val="000000" w:themeColor="text1"/>
          <w:sz w:val="28"/>
          <w:szCs w:val="28"/>
        </w:rPr>
        <w:t xml:space="preserve"> (bendita) en v.42, que recupera una fórmula dirigida a otras mujeres famosas en la historia de Israel, Jael (Jue 5,24) y Judit (</w:t>
      </w:r>
      <w:proofErr w:type="spellStart"/>
      <w:r w:rsidRPr="00A24A9E">
        <w:rPr>
          <w:rFonts w:ascii="Segoe UI Historic" w:hAnsi="Segoe UI Historic" w:cs="Segoe UI Historic"/>
          <w:color w:val="000000" w:themeColor="text1"/>
          <w:sz w:val="28"/>
          <w:szCs w:val="28"/>
        </w:rPr>
        <w:t>Jdt</w:t>
      </w:r>
      <w:proofErr w:type="spellEnd"/>
      <w:r w:rsidRPr="00A24A9E">
        <w:rPr>
          <w:rFonts w:ascii="Segoe UI Historic" w:hAnsi="Segoe UI Historic" w:cs="Segoe UI Historic"/>
          <w:color w:val="000000" w:themeColor="text1"/>
          <w:sz w:val="28"/>
          <w:szCs w:val="28"/>
        </w:rPr>
        <w:t xml:space="preserve"> 13,18). Al ser bendecida como otras matriarcas, María queda ubicada entre las mujeres que han tenido un papel decisivo en el plan de Dios, en solidaridad con aquellas que actúan creativamente la liberación que viene de Dios por el poder del Espíritu. El encuentro entre las dos mujeres, que ya ha comenzado con la entrada y el saludo de la visitante (v.40), se profundiza en los vv.43-44 dando lugar a la admiración y el reconocimiento de Isabel. La bienaventuranza proclamada por ella en v.45 es la primera del evangelio de Lucas y está dirigida a una mujer; en ella, se utiliza el adjetivo en femenino </w:t>
      </w:r>
      <w:r w:rsidRPr="00A24A9E">
        <w:rPr>
          <w:rFonts w:ascii="Calibri" w:hAnsi="Calibri" w:cs="Calibri"/>
          <w:color w:val="000000" w:themeColor="text1"/>
          <w:sz w:val="28"/>
          <w:szCs w:val="28"/>
        </w:rPr>
        <w:t>μ</w:t>
      </w:r>
      <w:r w:rsidRPr="00A24A9E">
        <w:rPr>
          <w:rFonts w:ascii="Segoe UI Historic" w:hAnsi="Segoe UI Historic" w:cs="Segoe UI Historic"/>
          <w:color w:val="000000" w:themeColor="text1"/>
          <w:sz w:val="28"/>
          <w:szCs w:val="28"/>
        </w:rPr>
        <w:t>α</w:t>
      </w:r>
      <w:r w:rsidRPr="00A24A9E">
        <w:rPr>
          <w:rFonts w:ascii="Calibri" w:hAnsi="Calibri" w:cs="Calibri"/>
          <w:color w:val="000000" w:themeColor="text1"/>
          <w:sz w:val="28"/>
          <w:szCs w:val="28"/>
        </w:rPr>
        <w:t>κ</w:t>
      </w:r>
      <w:r w:rsidRPr="00A24A9E">
        <w:rPr>
          <w:rFonts w:ascii="Segoe UI Historic" w:hAnsi="Segoe UI Historic" w:cs="Segoe UI Historic"/>
          <w:color w:val="000000" w:themeColor="text1"/>
          <w:sz w:val="28"/>
          <w:szCs w:val="28"/>
        </w:rPr>
        <w:t>α</w:t>
      </w:r>
      <w:proofErr w:type="spellStart"/>
      <w:r w:rsidRPr="00A24A9E">
        <w:rPr>
          <w:rFonts w:ascii="Calibri" w:hAnsi="Calibri" w:cs="Calibri"/>
          <w:color w:val="000000" w:themeColor="text1"/>
          <w:sz w:val="28"/>
          <w:szCs w:val="28"/>
        </w:rPr>
        <w:t>ρ</w:t>
      </w:r>
      <w:r w:rsidRPr="00A24A9E">
        <w:rPr>
          <w:rFonts w:ascii="Segoe UI Historic" w:hAnsi="Segoe UI Historic" w:cs="Segoe UI Historic"/>
          <w:color w:val="000000" w:themeColor="text1"/>
          <w:sz w:val="28"/>
          <w:szCs w:val="28"/>
        </w:rPr>
        <w:t>ί</w:t>
      </w:r>
      <w:proofErr w:type="spellEnd"/>
      <w:r w:rsidRPr="00A24A9E">
        <w:rPr>
          <w:rFonts w:ascii="Segoe UI Historic" w:hAnsi="Segoe UI Historic" w:cs="Segoe UI Historic"/>
          <w:color w:val="000000" w:themeColor="text1"/>
          <w:sz w:val="28"/>
          <w:szCs w:val="28"/>
        </w:rPr>
        <w:t xml:space="preserve">α (feliz), que indica un estado previo de felicidad o bendición; el </w:t>
      </w:r>
      <w:proofErr w:type="spellStart"/>
      <w:r w:rsidRPr="00A24A9E">
        <w:rPr>
          <w:rFonts w:ascii="Segoe UI Historic" w:hAnsi="Segoe UI Historic" w:cs="Segoe UI Historic"/>
          <w:color w:val="000000" w:themeColor="text1"/>
          <w:sz w:val="28"/>
          <w:szCs w:val="28"/>
        </w:rPr>
        <w:t>macarismo</w:t>
      </w:r>
      <w:proofErr w:type="spellEnd"/>
      <w:r w:rsidRPr="00A24A9E">
        <w:rPr>
          <w:rFonts w:ascii="Segoe UI Historic" w:hAnsi="Segoe UI Historic" w:cs="Segoe UI Historic"/>
          <w:color w:val="000000" w:themeColor="text1"/>
          <w:sz w:val="28"/>
          <w:szCs w:val="28"/>
        </w:rPr>
        <w:t xml:space="preserve"> se repite en el </w:t>
      </w:r>
      <w:proofErr w:type="spellStart"/>
      <w:r w:rsidRPr="00A24A9E">
        <w:rPr>
          <w:rFonts w:ascii="Segoe UI Historic" w:hAnsi="Segoe UI Historic" w:cs="Segoe UI Historic"/>
          <w:color w:val="000000" w:themeColor="text1"/>
          <w:sz w:val="28"/>
          <w:szCs w:val="28"/>
        </w:rPr>
        <w:t>Magnificat</w:t>
      </w:r>
      <w:proofErr w:type="spellEnd"/>
      <w:r w:rsidRPr="00A24A9E">
        <w:rPr>
          <w:rFonts w:ascii="Segoe UI Historic" w:hAnsi="Segoe UI Historic" w:cs="Segoe UI Historic"/>
          <w:color w:val="000000" w:themeColor="text1"/>
          <w:sz w:val="28"/>
          <w:szCs w:val="28"/>
        </w:rPr>
        <w:t xml:space="preserve"> con el anuncio de una alabanza futura dirigida hacia María (v.48) y, luego, en las bienaventuranzas (</w:t>
      </w:r>
      <w:proofErr w:type="spellStart"/>
      <w:r w:rsidRPr="00A24A9E">
        <w:rPr>
          <w:rFonts w:ascii="Segoe UI Historic" w:hAnsi="Segoe UI Historic" w:cs="Segoe UI Historic"/>
          <w:color w:val="000000" w:themeColor="text1"/>
          <w:sz w:val="28"/>
          <w:szCs w:val="28"/>
        </w:rPr>
        <w:t>Lc</w:t>
      </w:r>
      <w:proofErr w:type="spellEnd"/>
      <w:r w:rsidRPr="00A24A9E">
        <w:rPr>
          <w:rFonts w:ascii="Segoe UI Historic" w:hAnsi="Segoe UI Historic" w:cs="Segoe UI Historic"/>
          <w:color w:val="000000" w:themeColor="text1"/>
          <w:sz w:val="28"/>
          <w:szCs w:val="28"/>
        </w:rPr>
        <w:t xml:space="preserve"> 6,20-22) y al referirse a la fe de la madre del Mesías (11,27-28). Así, la segunda alabanza de Isabel incluye a María entre las bienaventuranzas lucanas: ella es la primera en actuar como discípula en razón de su fe (</w:t>
      </w:r>
      <w:proofErr w:type="spellStart"/>
      <w:r w:rsidRPr="00A24A9E">
        <w:rPr>
          <w:rFonts w:ascii="Segoe UI Historic" w:hAnsi="Segoe UI Historic" w:cs="Segoe UI Historic"/>
          <w:color w:val="000000" w:themeColor="text1"/>
          <w:sz w:val="28"/>
          <w:szCs w:val="28"/>
        </w:rPr>
        <w:t>Lc</w:t>
      </w:r>
      <w:proofErr w:type="spellEnd"/>
      <w:r w:rsidRPr="00A24A9E">
        <w:rPr>
          <w:rFonts w:ascii="Segoe UI Historic" w:hAnsi="Segoe UI Historic" w:cs="Segoe UI Historic"/>
          <w:color w:val="000000" w:themeColor="text1"/>
          <w:sz w:val="28"/>
          <w:szCs w:val="28"/>
        </w:rPr>
        <w:t xml:space="preserve"> 1,38) y se perfila como prototipo de los nuevos cristianos.</w:t>
      </w:r>
    </w:p>
    <w:p w14:paraId="19720249" w14:textId="77C81D6B" w:rsidR="002E2F5B" w:rsidRDefault="00A24A9E" w:rsidP="00A24A9E">
      <w:pPr>
        <w:jc w:val="both"/>
      </w:pPr>
      <w:r w:rsidRPr="00A24A9E">
        <w:rPr>
          <w:rFonts w:ascii="Segoe UI Historic" w:hAnsi="Segoe UI Historic" w:cs="Segoe UI Historic"/>
          <w:color w:val="000000" w:themeColor="text1"/>
          <w:sz w:val="28"/>
          <w:szCs w:val="28"/>
        </w:rPr>
        <w:br/>
        <w:t xml:space="preserve">En el </w:t>
      </w:r>
      <w:proofErr w:type="spellStart"/>
      <w:r w:rsidRPr="00A24A9E">
        <w:rPr>
          <w:rFonts w:ascii="Segoe UI Historic" w:hAnsi="Segoe UI Historic" w:cs="Segoe UI Historic"/>
          <w:color w:val="000000" w:themeColor="text1"/>
          <w:sz w:val="28"/>
          <w:szCs w:val="28"/>
        </w:rPr>
        <w:t>Magnificat</w:t>
      </w:r>
      <w:proofErr w:type="spellEnd"/>
      <w:r w:rsidRPr="00A24A9E">
        <w:rPr>
          <w:rFonts w:ascii="Segoe UI Historic" w:hAnsi="Segoe UI Historic" w:cs="Segoe UI Historic"/>
          <w:color w:val="000000" w:themeColor="text1"/>
          <w:sz w:val="28"/>
          <w:szCs w:val="28"/>
        </w:rPr>
        <w:t>, María canta a Dios Salvador, por lo que ha hecho en su vida y en la de su pueblo; su oración de acción de gracias es personal y comunitaria al mismo tiempo. La acción salvadora de Dios se manifiesta en el paso de la humillación a la exaltación, que tiene su icono principal en la inversión de suertes anunciada para los pobres y humildes. Con todo, también en la vida de María se da esta inversión: de la humillación de ser considerada adúltera por José (Mt 1,19) a su proclamación como feliz o bienaventurada por haber creído en el Señor (1,45). Que, en esta fiesta de la Asunción, María sea para cada una y cada uno la estrella en el camino que nos anime en la esperanza.</w:t>
      </w:r>
      <w:r w:rsidRPr="00A24A9E">
        <w:rPr>
          <w:rFonts w:ascii="Segoe UI Historic" w:hAnsi="Segoe UI Historic" w:cs="Segoe UI Historic"/>
          <w:color w:val="000000" w:themeColor="text1"/>
          <w:sz w:val="28"/>
          <w:szCs w:val="28"/>
        </w:rPr>
        <w:br/>
      </w:r>
      <w:r w:rsidRPr="00A24A9E">
        <w:rPr>
          <w:rFonts w:ascii="Segoe UI Historic" w:hAnsi="Segoe UI Historic" w:cs="Segoe UI Historic"/>
          <w:color w:val="000000" w:themeColor="text1"/>
          <w:sz w:val="28"/>
          <w:szCs w:val="28"/>
        </w:rPr>
        <w:br/>
        <w:t>[En el icono, Jesús recibe a María representada como niña en el cielo, así como María recibió a Jesús niño en la tierra].</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9E"/>
    <w:rsid w:val="002E2F5B"/>
    <w:rsid w:val="00A24A9E"/>
    <w:rsid w:val="00EF61D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D985A"/>
  <w15:chartTrackingRefBased/>
  <w15:docId w15:val="{8D1417B2-0782-4497-92DC-00CD4199C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691</Words>
  <Characters>3801</Characters>
  <Application>Microsoft Office Word</Application>
  <DocSecurity>0</DocSecurity>
  <Lines>31</Lines>
  <Paragraphs>8</Paragraphs>
  <ScaleCrop>false</ScaleCrop>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2021-08-16T17:04:00Z</dcterms:created>
  <dcterms:modified xsi:type="dcterms:W3CDTF">2021-08-16T17:04:00Z</dcterms:modified>
</cp:coreProperties>
</file>