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C8C0" w14:textId="77777777" w:rsidR="006D7416" w:rsidRPr="006D7416" w:rsidRDefault="006D7416" w:rsidP="006D7416">
      <w:pPr>
        <w:spacing w:after="375" w:line="690" w:lineRule="atLeast"/>
        <w:outlineLvl w:val="0"/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</w:pPr>
      <w:proofErr w:type="spellStart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Agenor</w:t>
      </w:r>
      <w:proofErr w:type="spellEnd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Brighenti</w:t>
      </w:r>
      <w:proofErr w:type="spellEnd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: </w:t>
      </w:r>
      <w:proofErr w:type="spellStart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Assembleia</w:t>
      </w:r>
      <w:proofErr w:type="spellEnd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 Eclesial, "</w:t>
      </w:r>
      <w:proofErr w:type="spellStart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um</w:t>
      </w:r>
      <w:proofErr w:type="spellEnd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novo</w:t>
      </w:r>
      <w:proofErr w:type="spellEnd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passo</w:t>
      </w:r>
      <w:proofErr w:type="spellEnd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 em </w:t>
      </w:r>
      <w:proofErr w:type="spellStart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um</w:t>
      </w:r>
      <w:proofErr w:type="spellEnd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 rico </w:t>
      </w:r>
      <w:proofErr w:type="spellStart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>processo</w:t>
      </w:r>
      <w:proofErr w:type="spellEnd"/>
      <w:r w:rsidRPr="006D7416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63"/>
          <w:szCs w:val="63"/>
          <w:lang w:val="es-UY" w:eastAsia="es-UY"/>
        </w:rPr>
        <w:t xml:space="preserve"> sinodal"</w:t>
      </w:r>
    </w:p>
    <w:p w14:paraId="623A2EB6" w14:textId="77777777" w:rsidR="006D7416" w:rsidRPr="006D7416" w:rsidRDefault="006D7416" w:rsidP="006D7416">
      <w:pPr>
        <w:spacing w:line="360" w:lineRule="atLeast"/>
        <w:jc w:val="both"/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</w:pPr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Nos </w:t>
      </w:r>
      <w:proofErr w:type="spellStart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quatro</w:t>
      </w:r>
      <w:proofErr w:type="spellEnd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sonhos</w:t>
      </w:r>
      <w:proofErr w:type="spellEnd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, o Papa Francisco "</w:t>
      </w:r>
      <w:proofErr w:type="spellStart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projeta</w:t>
      </w:r>
      <w:proofErr w:type="spellEnd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o horizonte de </w:t>
      </w:r>
      <w:proofErr w:type="spellStart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uma</w:t>
      </w:r>
      <w:proofErr w:type="spellEnd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evangelização</w:t>
      </w:r>
      <w:proofErr w:type="spellEnd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que </w:t>
      </w:r>
      <w:proofErr w:type="spellStart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desafia</w:t>
      </w:r>
      <w:proofErr w:type="spellEnd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particularmente esta </w:t>
      </w:r>
      <w:proofErr w:type="spellStart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Assembleia</w:t>
      </w:r>
      <w:proofErr w:type="spellEnd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 xml:space="preserve"> Eclesial", segundo padre </w:t>
      </w:r>
      <w:proofErr w:type="spellStart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Brighenti</w:t>
      </w:r>
      <w:proofErr w:type="spellEnd"/>
      <w:r w:rsidRPr="006D7416">
        <w:rPr>
          <w:rFonts w:ascii="Museo Sans Cyrl" w:eastAsia="Times New Roman" w:hAnsi="Museo Sans Cyrl" w:cs="Times New Roman"/>
          <w:color w:val="646464"/>
          <w:sz w:val="29"/>
          <w:szCs w:val="29"/>
          <w:lang w:val="es-UY" w:eastAsia="es-UY"/>
        </w:rPr>
        <w:t>.</w:t>
      </w:r>
    </w:p>
    <w:p w14:paraId="6D1EE876" w14:textId="77777777" w:rsidR="006D7416" w:rsidRPr="006D7416" w:rsidRDefault="006D7416" w:rsidP="006D7416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6D7416">
        <w:rPr>
          <w:rFonts w:ascii="Museo Sans Cyrl" w:eastAsia="Times New Roman" w:hAnsi="Museo Sans Cyrl" w:cs="Times New Roman"/>
          <w:b/>
          <w:bCs/>
          <w:color w:val="373737"/>
          <w:sz w:val="24"/>
          <w:szCs w:val="24"/>
          <w:lang w:val="es-UY" w:eastAsia="es-UY"/>
        </w:rPr>
        <w:t>Padre Modino - CELAM</w:t>
      </w:r>
    </w:p>
    <w:p w14:paraId="55C8E9BB" w14:textId="77777777" w:rsidR="006D7416" w:rsidRPr="006D7416" w:rsidRDefault="006D7416" w:rsidP="006D7416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conversão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pastoral é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conceito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nasceu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em Aparecida, e é sobre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isso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sua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relação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com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os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quatro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sonhos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proféticos do Papa Francisco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Querida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Amazônia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 o teólogo brasileiro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Agenor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Brighenti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refletiu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no contexto da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Assembleia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Eclesial da América Latina e do Caribe.</w:t>
      </w:r>
    </w:p>
    <w:p w14:paraId="17BB964F" w14:textId="77777777" w:rsidR="006D7416" w:rsidRPr="006D7416" w:rsidRDefault="006D7416" w:rsidP="006D7416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Para ele, "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esta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Primeira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Assembleia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Eclesial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não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é apenas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mais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evento". É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novo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passo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em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rico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processo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sinodal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América Latina e no Caribe, que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deu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à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nossa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Igreja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palavra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face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própria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".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Neste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sentido, ele coloca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sua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singularidade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no fato de que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ela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"procura reanimar Aparecida", que ele define como "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Conferência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que se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propõe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a dar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novo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impulso à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renovação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do Vaticano II", 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mesmo tempo como “base da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Evangelii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Gaudium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do Papa Francisco".</w:t>
      </w:r>
    </w:p>
    <w:p w14:paraId="12821358" w14:textId="77777777" w:rsidR="006D7416" w:rsidRPr="006D7416" w:rsidRDefault="006D7416" w:rsidP="006D7416">
      <w:pPr>
        <w:spacing w:after="0" w:line="420" w:lineRule="atLeast"/>
        <w:jc w:val="both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Estamos 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caminho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segunda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recepção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renovação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do Vaticano II, de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acordo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com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a teólogo. Esta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foi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das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aspirações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de Aparecida, retomando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proposta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Conferência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de Santo Domingo, que fala da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conversão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pastoral da Igreja, segundo o padre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Brighenti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que a define como algo que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abraça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a todos e 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tudo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. É algo que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vem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de Medellín, que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falou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de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uma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nova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evangelização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, que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foi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retomada pelo Papa Paulo VI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Evangelii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Nuntiandi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  <w:t>.</w:t>
      </w:r>
    </w:p>
    <w:p w14:paraId="232CC4C1" w14:textId="77777777" w:rsidR="006D7416" w:rsidRPr="006D7416" w:rsidRDefault="006D7416" w:rsidP="006D7416">
      <w:pPr>
        <w:spacing w:after="0" w:line="420" w:lineRule="atLeast"/>
        <w:rPr>
          <w:rFonts w:ascii="Museo Sans Cyrl" w:eastAsia="Times New Roman" w:hAnsi="Museo Sans Cyrl" w:cs="Times New Roman"/>
          <w:color w:val="373737"/>
          <w:sz w:val="24"/>
          <w:szCs w:val="24"/>
          <w:lang w:val="es-UY" w:eastAsia="es-UY"/>
        </w:rPr>
      </w:pPr>
      <w:r w:rsidRPr="006D7416">
        <w:rPr>
          <w:rFonts w:ascii="Museo Sans Cyrl" w:eastAsia="Times New Roman" w:hAnsi="Museo Sans Cyrl" w:cs="Times New Roman"/>
          <w:noProof/>
          <w:color w:val="373737"/>
          <w:sz w:val="24"/>
          <w:szCs w:val="24"/>
          <w:lang w:val="es-UY" w:eastAsia="es-UY"/>
        </w:rPr>
        <w:lastRenderedPageBreak/>
        <w:drawing>
          <wp:inline distT="0" distB="0" distL="0" distR="0" wp14:anchorId="0D9C3AB2" wp14:editId="0DDC77B6">
            <wp:extent cx="5295900" cy="2979826"/>
            <wp:effectExtent l="0" t="0" r="0" b="0"/>
            <wp:docPr id="1" name="Imagen 1" descr="Agenor Brighenti: Assembleia Ecles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or Brighenti: Assembleia Eclesi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935" cy="298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4D2EB" w14:textId="77777777" w:rsidR="006D7416" w:rsidRPr="006D7416" w:rsidRDefault="006D7416" w:rsidP="006D7416">
      <w:pPr>
        <w:spacing w:line="240" w:lineRule="atLeast"/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val="es-UY" w:eastAsia="es-UY"/>
        </w:rPr>
      </w:pPr>
      <w:proofErr w:type="spellStart"/>
      <w:r w:rsidRPr="006D7416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val="es-UY" w:eastAsia="es-UY"/>
        </w:rPr>
        <w:t>Agenor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val="es-UY" w:eastAsia="es-UY"/>
        </w:rPr>
        <w:t xml:space="preserve">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val="es-UY" w:eastAsia="es-UY"/>
        </w:rPr>
        <w:t>Brighenti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val="es-UY" w:eastAsia="es-UY"/>
        </w:rPr>
        <w:t xml:space="preserve">: </w:t>
      </w:r>
      <w:proofErr w:type="spellStart"/>
      <w:r w:rsidRPr="006D7416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val="es-UY" w:eastAsia="es-UY"/>
        </w:rPr>
        <w:t>Assembleia</w:t>
      </w:r>
      <w:proofErr w:type="spellEnd"/>
      <w:r w:rsidRPr="006D7416">
        <w:rPr>
          <w:rFonts w:ascii="Museo Sans Cyrl" w:eastAsia="Times New Roman" w:hAnsi="Museo Sans Cyrl" w:cs="Times New Roman"/>
          <w:color w:val="373737"/>
          <w:spacing w:val="-9"/>
          <w:sz w:val="21"/>
          <w:szCs w:val="21"/>
          <w:lang w:val="es-UY" w:eastAsia="es-UY"/>
        </w:rPr>
        <w:t xml:space="preserve"> E</w:t>
      </w:r>
    </w:p>
    <w:p w14:paraId="1B9B8E79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Cyr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16"/>
    <w:rsid w:val="002E2F5B"/>
    <w:rsid w:val="006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0A85"/>
  <w15:chartTrackingRefBased/>
  <w15:docId w15:val="{F32E4248-0FEB-4FBD-B8E2-9CE71AD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3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7618">
                  <w:marLeft w:val="-450"/>
                  <w:marRight w:val="-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712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2021-11-23T16:30:00Z</dcterms:created>
  <dcterms:modified xsi:type="dcterms:W3CDTF">2021-11-23T16:31:00Z</dcterms:modified>
</cp:coreProperties>
</file>