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EA724" w14:textId="77777777" w:rsidR="009F0EE3" w:rsidRDefault="009F0EE3" w:rsidP="009F0EE3">
      <w:pPr>
        <w:pStyle w:val="Sinespaciad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pt-PT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pt-PT"/>
        </w:rPr>
        <w:t>O POVO MBYÁ GUARANI VÊ SUAS CASAS INCENDIADAS</w:t>
      </w:r>
    </w:p>
    <w:p w14:paraId="17BED35E" w14:textId="77777777" w:rsidR="009F0EE3" w:rsidRDefault="009F0EE3" w:rsidP="009F0EE3">
      <w:pPr>
        <w:pStyle w:val="Sinespaciad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pt-PT"/>
        </w:rPr>
      </w:pPr>
    </w:p>
    <w:p w14:paraId="0EBF74F9" w14:textId="6124B365" w:rsidR="009F0EE3" w:rsidRDefault="009F0EE3" w:rsidP="009F0EE3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t-PT"/>
        </w:rPr>
      </w:pPr>
      <w:r>
        <w:rPr>
          <w:rFonts w:ascii="Times New Roman" w:hAnsi="Times New Roman" w:cs="Times New Roman"/>
          <w:sz w:val="24"/>
          <w:szCs w:val="24"/>
          <w:lang w:eastAsia="pt-PT"/>
        </w:rPr>
        <w:t xml:space="preserve">O povo Guarani estende-se pelo Paraguai (cerca de 12 000 pessoas), Argentina (4 000), Uruguai (1 000) e no Brasil (cerca de 8 400 pessoas), viu no Brasil as suas casas serem incendiadas. No Brasil está situado no sul e no sudoeste, junto às cadeias montanhosas do Atlântico, mas também em algumas zonas demarcadas dos estados do Paraná, Santa Catarina e Rio Grande do Sul e outros grupos na região norte. </w:t>
      </w:r>
      <w:r>
        <w:rPr>
          <w:rFonts w:ascii="Times New Roman" w:hAnsi="Times New Roman" w:cs="Times New Roman"/>
          <w:sz w:val="24"/>
          <w:szCs w:val="24"/>
        </w:rPr>
        <w:t>Vivem em pequenos grupos de quatro ou cinco famílias liderados por um cacique e um líder religioso, desde o </w:t>
      </w:r>
      <w:hyperlink r:id="rId4" w:tooltip="Rio Apa" w:history="1">
        <w:r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rio Apa</w:t>
        </w:r>
      </w:hyperlink>
      <w:r>
        <w:rPr>
          <w:rFonts w:ascii="Times New Roman" w:hAnsi="Times New Roman" w:cs="Times New Roman"/>
          <w:sz w:val="24"/>
          <w:szCs w:val="24"/>
        </w:rPr>
        <w:t> até o </w:t>
      </w:r>
      <w:hyperlink r:id="rId5" w:tooltip="Rio Paraná" w:history="1">
        <w:r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rio Paraná,</w:t>
        </w:r>
      </w:hyperlink>
      <w:r>
        <w:rPr>
          <w:rFonts w:ascii="Times New Roman" w:hAnsi="Times New Roman" w:cs="Times New Roman"/>
          <w:sz w:val="24"/>
          <w:szCs w:val="24"/>
        </w:rPr>
        <w:t> no sul do Paraguai, espalhados principalmente pelo </w:t>
      </w:r>
      <w:hyperlink r:id="rId6" w:history="1">
        <w:r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departamento de Guairá</w:t>
        </w:r>
      </w:hyperlink>
      <w:r>
        <w:rPr>
          <w:rFonts w:ascii="Times New Roman" w:hAnsi="Times New Roman" w:cs="Times New Roman"/>
          <w:sz w:val="24"/>
          <w:szCs w:val="24"/>
        </w:rPr>
        <w:t xml:space="preserve"> ; na província argentina de Misiones e em pequenos núcleos que chegam à costa marítima do Brasil onde estariam algumas centenas. Eles não reconhecem fronteiras e isso se manifesta nas migrações contínuas entre esses </w:t>
      </w:r>
      <w:r w:rsidR="005C1A9E">
        <w:rPr>
          <w:rFonts w:ascii="Times New Roman" w:hAnsi="Times New Roman" w:cs="Times New Roman"/>
          <w:sz w:val="24"/>
          <w:szCs w:val="24"/>
        </w:rPr>
        <w:t>quatro</w:t>
      </w:r>
      <w:r>
        <w:rPr>
          <w:rFonts w:ascii="Times New Roman" w:hAnsi="Times New Roman" w:cs="Times New Roman"/>
          <w:sz w:val="24"/>
          <w:szCs w:val="24"/>
        </w:rPr>
        <w:t xml:space="preserve"> países. Atualmente</w:t>
      </w:r>
      <w:r w:rsidR="005C1A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são sedentários,</w:t>
      </w:r>
      <w:r w:rsidR="005C1A9E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alimentarem</w:t>
      </w:r>
      <w:r w:rsidR="005C1A9E">
        <w:rPr>
          <w:rFonts w:ascii="Times New Roman" w:hAnsi="Times New Roman" w:cs="Times New Roman"/>
          <w:sz w:val="24"/>
          <w:szCs w:val="24"/>
        </w:rPr>
        <w:t>-se</w:t>
      </w:r>
      <w:r>
        <w:rPr>
          <w:rFonts w:ascii="Times New Roman" w:hAnsi="Times New Roman" w:cs="Times New Roman"/>
          <w:sz w:val="24"/>
          <w:szCs w:val="24"/>
        </w:rPr>
        <w:t xml:space="preserve"> de caça, pesca e coleta. As suas principais culturas são </w:t>
      </w:r>
      <w:hyperlink r:id="rId7" w:tooltip="Milho" w:history="1">
        <w:r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milho</w:t>
        </w:r>
      </w:hyperlink>
      <w:r>
        <w:rPr>
          <w:rFonts w:ascii="Times New Roman" w:hAnsi="Times New Roman" w:cs="Times New Roman"/>
          <w:sz w:val="24"/>
          <w:szCs w:val="24"/>
        </w:rPr>
        <w:t> , </w:t>
      </w:r>
      <w:hyperlink r:id="rId8" w:tooltip="Mandioca" w:history="1">
        <w:r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mandioca</w:t>
        </w:r>
      </w:hyperlink>
      <w:r>
        <w:rPr>
          <w:rFonts w:ascii="Times New Roman" w:hAnsi="Times New Roman" w:cs="Times New Roman"/>
          <w:sz w:val="24"/>
          <w:szCs w:val="24"/>
        </w:rPr>
        <w:t> , </w:t>
      </w:r>
      <w:hyperlink r:id="rId9" w:tooltip="Batata doce" w:history="1">
        <w:r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batata-doce</w:t>
        </w:r>
      </w:hyperlink>
      <w:r>
        <w:rPr>
          <w:rFonts w:ascii="Times New Roman" w:hAnsi="Times New Roman" w:cs="Times New Roman"/>
          <w:sz w:val="24"/>
          <w:szCs w:val="24"/>
        </w:rPr>
        <w:t> , fava, feijão, lentilha e </w:t>
      </w:r>
      <w:hyperlink r:id="rId10" w:tooltip="Abóbora" w:history="1">
        <w:r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abóbora</w:t>
        </w:r>
      </w:hyperlink>
      <w:r>
        <w:rPr>
          <w:rFonts w:ascii="Times New Roman" w:hAnsi="Times New Roman" w:cs="Times New Roman"/>
          <w:sz w:val="24"/>
          <w:szCs w:val="24"/>
        </w:rPr>
        <w:t> . Como a sua habitação é a selva, o desmatamento intensivo está a levar ao seu desaparecimento.</w:t>
      </w:r>
    </w:p>
    <w:p w14:paraId="61F7344B" w14:textId="44F6624A" w:rsidR="009F0EE3" w:rsidRDefault="009F0EE3" w:rsidP="009F0EE3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 redução, desaparecimento e contaminação de seus espaços vitais adequados para sustentar </w:t>
      </w:r>
      <w:r w:rsidR="005C1A9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as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suas formas tradicionais de alimentação</w:t>
      </w:r>
      <w:r w:rsidR="005C1A9E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obrigou</w:t>
      </w:r>
      <w:r w:rsidR="005C1A9E">
        <w:rPr>
          <w:rFonts w:ascii="Times New Roman" w:eastAsia="Times New Roman" w:hAnsi="Times New Roman" w:cs="Times New Roman"/>
          <w:sz w:val="24"/>
          <w:szCs w:val="24"/>
          <w:lang w:eastAsia="pt-PT"/>
        </w:rPr>
        <w:t>-os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 adotar </w:t>
      </w:r>
      <w:r w:rsidR="005C1A9E">
        <w:rPr>
          <w:rFonts w:ascii="Times New Roman" w:eastAsia="Times New Roman" w:hAnsi="Times New Roman" w:cs="Times New Roman"/>
          <w:sz w:val="24"/>
          <w:szCs w:val="24"/>
          <w:lang w:eastAsia="pt-PT"/>
        </w:rPr>
        <w:t>a dos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 brancos com grave e progressiva deterioração d</w:t>
      </w:r>
      <w:r w:rsidR="005C1A9E">
        <w:rPr>
          <w:rFonts w:ascii="Times New Roman" w:eastAsia="Times New Roman" w:hAnsi="Times New Roman" w:cs="Times New Roman"/>
          <w:sz w:val="24"/>
          <w:szCs w:val="24"/>
          <w:lang w:eastAsia="pt-PT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sua saúde. Estudos epidemiológicos realizados na Argentina nos últimos anos têm mostrado o aparecimento de casos de desnutrição, especialmente em crianças. Nas escolas bilíngues estabelecidas em suas comunidades, tem-se tentado amenizar isso</w:t>
      </w:r>
      <w:r w:rsidR="005C1A9E">
        <w:rPr>
          <w:rFonts w:ascii="Times New Roman" w:eastAsia="Times New Roman" w:hAnsi="Times New Roman" w:cs="Times New Roman"/>
          <w:sz w:val="24"/>
          <w:szCs w:val="24"/>
          <w:lang w:eastAsia="pt-P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por meio das cantinas escolares, que muitas vezes fornecem as únicas refeições diárias disponíveis. Recentemente, constatou-se a crescente presença de vícios em várias comunidades do lado argentino, desde o </w:t>
      </w:r>
      <w:hyperlink r:id="rId11" w:tooltip="Alcoolismo" w:history="1">
        <w:r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PT"/>
          </w:rPr>
          <w:t>alcoolismo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 ao </w:t>
      </w:r>
      <w:hyperlink r:id="rId12" w:tooltip="Fumar" w:history="1">
        <w:r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PT"/>
          </w:rPr>
          <w:t>tabagismo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 e inalantes.</w:t>
      </w:r>
    </w:p>
    <w:p w14:paraId="639E1828" w14:textId="75FF69EE" w:rsidR="009F0EE3" w:rsidRDefault="009F0EE3" w:rsidP="009F0EE3">
      <w:pPr>
        <w:shd w:val="clear" w:color="auto" w:fill="FFFFFF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Os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camponeses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- médicos tradicionais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 </w:t>
      </w:r>
      <w:r w:rsidR="005C1A9E">
        <w:rPr>
          <w:rFonts w:ascii="Times New Roman" w:eastAsia="Times New Roman" w:hAnsi="Times New Roman" w:cs="Times New Roman"/>
          <w:sz w:val="24"/>
          <w:szCs w:val="24"/>
          <w:lang w:eastAsia="pt-PT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encarregam</w:t>
      </w:r>
      <w:r w:rsidR="005C1A9E">
        <w:rPr>
          <w:rFonts w:ascii="Times New Roman" w:eastAsia="Times New Roman" w:hAnsi="Times New Roman" w:cs="Times New Roman"/>
          <w:sz w:val="24"/>
          <w:szCs w:val="24"/>
          <w:lang w:eastAsia="pt-PT"/>
        </w:rPr>
        <w:t>-se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de curar com plantas medicinais, atrair chuvas, adivinhar o futuro, promover boas caçadas e colheitas, dirigir cantos e danças rituais e dar um nome guarani para recém-nascidos. Sua função mais importante seria a história dos mitos da criação, que também têm poder de cura. Existem várias hierarquias entre eles de acordo com sua idade, experiência e poder. A medicina tradicional Mbyá está se deteriorando, devido ao esquecimento de seus saberes ancestrais e ao desaparecimento gradual de seu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opy'guá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 . A perda do poder individual e comunitário do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t-PT"/>
        </w:rPr>
        <w:t>opy'guá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 como condutores da vida mbyá leva ao desaparecimento desta </w:t>
      </w:r>
      <w:r w:rsidR="005C1A9E">
        <w:rPr>
          <w:rFonts w:ascii="Times New Roman" w:eastAsia="Times New Roman" w:hAnsi="Times New Roman" w:cs="Times New Roman"/>
          <w:sz w:val="24"/>
          <w:szCs w:val="24"/>
          <w:lang w:eastAsia="pt-PT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cidade</w:t>
      </w:r>
      <w:r w:rsidR="005C1A9E">
        <w:rPr>
          <w:rFonts w:ascii="Times New Roman" w:eastAsia="Times New Roman" w:hAnsi="Times New Roman" w:cs="Times New Roman"/>
          <w:sz w:val="24"/>
          <w:szCs w:val="24"/>
          <w:lang w:eastAsia="pt-PT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.</w:t>
      </w:r>
    </w:p>
    <w:p w14:paraId="43119A7C" w14:textId="60095869" w:rsidR="009F0EE3" w:rsidRDefault="009F0EE3" w:rsidP="009F0EE3">
      <w:pPr>
        <w:pStyle w:val="Sinespaciado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hAnsi="Times New Roman" w:cs="Times New Roman"/>
          <w:sz w:val="24"/>
          <w:szCs w:val="24"/>
          <w:lang w:eastAsia="pt-PT"/>
        </w:rPr>
        <w:t>É a este povo</w:t>
      </w:r>
      <w:r w:rsidR="00E628B0">
        <w:rPr>
          <w:rFonts w:ascii="Times New Roman" w:hAnsi="Times New Roman" w:cs="Times New Roman"/>
          <w:sz w:val="24"/>
          <w:szCs w:val="24"/>
          <w:lang w:eastAsia="pt-PT"/>
        </w:rPr>
        <w:t>, também,</w:t>
      </w:r>
      <w:r>
        <w:rPr>
          <w:rFonts w:ascii="Times New Roman" w:hAnsi="Times New Roman" w:cs="Times New Roman"/>
          <w:sz w:val="24"/>
          <w:szCs w:val="24"/>
          <w:lang w:eastAsia="pt-PT"/>
        </w:rPr>
        <w:t xml:space="preserve"> presente no Brasil</w:t>
      </w:r>
      <w:r w:rsidR="00E628B0">
        <w:rPr>
          <w:rFonts w:ascii="Times New Roman" w:hAnsi="Times New Roman" w:cs="Times New Roman"/>
          <w:sz w:val="24"/>
          <w:szCs w:val="24"/>
          <w:lang w:eastAsia="pt-PT"/>
        </w:rPr>
        <w:t>,</w:t>
      </w:r>
      <w:r>
        <w:rPr>
          <w:rFonts w:ascii="Times New Roman" w:hAnsi="Times New Roman" w:cs="Times New Roman"/>
          <w:sz w:val="24"/>
          <w:szCs w:val="24"/>
          <w:lang w:eastAsia="pt-PT"/>
        </w:rPr>
        <w:t xml:space="preserve"> que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foram incendiadas as suas casas, </w:t>
      </w:r>
      <w:r w:rsidR="00E628B0">
        <w:rPr>
          <w:rFonts w:ascii="Times New Roman" w:eastAsia="Times New Roman" w:hAnsi="Times New Roman" w:cs="Times New Roman"/>
          <w:sz w:val="24"/>
          <w:szCs w:val="24"/>
          <w:lang w:eastAsia="pt-PT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a sua comunidade de Tenondé, sendo já pela segunda vez que tal acontece, no passado dia 24 e uma casa de reza (assim chamada por este povo) foi atingida. O outro caso de incêndio ocorreu na aldeia de Pindó Miriam e de madrugada. A suspeita dos incêndios recai sobre mãos criminosas e o seu início não foi percebido pelo povo dado estar num açude distante das aldeias. Da última vez não existiram ferimentos, mas destruição d</w:t>
      </w:r>
      <w:r w:rsidR="00E628B0">
        <w:rPr>
          <w:rFonts w:ascii="Times New Roman" w:eastAsia="Times New Roman" w:hAnsi="Times New Roman" w:cs="Times New Roman"/>
          <w:sz w:val="24"/>
          <w:szCs w:val="24"/>
          <w:lang w:eastAsia="pt-PT"/>
        </w:rPr>
        <w:t>os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bens materiais e das casas.</w:t>
      </w:r>
    </w:p>
    <w:p w14:paraId="15606CBA" w14:textId="795A8A42" w:rsidR="009F0EE3" w:rsidRDefault="009F0EE3" w:rsidP="009F0EE3">
      <w:pPr>
        <w:pStyle w:val="Sinespaciado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O coordenador do CIMI (Conselho Missionário Indígena),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>Roberto Liebgott,</w:t>
      </w:r>
      <w:r w:rsidR="00E628B0"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 xml:space="preserve"> afirma que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PT"/>
        </w:rPr>
        <w:t xml:space="preserve"> todos os episódios são de origem criminosa, são crimes de ódio e racistas, por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que nesta região não existe nenhum litígio de regiões demarcadas. Estas terras foram adquiridas pelos fundos públicos, por isso as ações criminosas são de intolerância contra o povo </w:t>
      </w: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>indígena. Foram acionadas as entidades responsáveis, mas não se prevê que venham a conseguir determinar os responsáveis.</w:t>
      </w:r>
    </w:p>
    <w:p w14:paraId="2F37E1B4" w14:textId="77777777" w:rsidR="009F0EE3" w:rsidRDefault="009F0EE3" w:rsidP="009F0EE3">
      <w:pPr>
        <w:pStyle w:val="Sinespaciado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Afirma o coordenador que “Agora, os órgãos devem identificar a origem dos incêndios. Se forem criminosos, que os responsáveis por essas práticas sejam responsabilizados civil e criminalmente. Civil para a reparação dos danos materiais e morais causados. E, criminalmente, pela prática de crime do incêndio, motivadas por racismo e ódio. Nossa solidariedade aos Mbya Guarani no enfrentamento a mais esse caso de violência”.</w:t>
      </w:r>
    </w:p>
    <w:p w14:paraId="0DDA90D5" w14:textId="77777777" w:rsidR="009F0EE3" w:rsidRDefault="009F0EE3" w:rsidP="009F0EE3">
      <w:pPr>
        <w:pStyle w:val="Sinespaciado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14F2F813" w14:textId="77777777" w:rsidR="009F0EE3" w:rsidRDefault="009F0EE3" w:rsidP="009F0E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Fontes: CIMI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hyperlink r:id="rId13" w:anchor="Lengua" w:history="1">
        <w:r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https://es.wikipedia.org/wiki/Mby%C3%A1s#Lengua</w:t>
        </w:r>
      </w:hyperlink>
    </w:p>
    <w:p w14:paraId="4823A953" w14:textId="77777777" w:rsidR="009F0EE3" w:rsidRDefault="009F0EE3" w:rsidP="009F0E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Joaquim Armindo</w:t>
      </w:r>
    </w:p>
    <w:p w14:paraId="1B23A661" w14:textId="77777777" w:rsidR="009F0EE3" w:rsidRDefault="009F0EE3" w:rsidP="009F0E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Pós – Doutorando em Teologia</w:t>
      </w:r>
    </w:p>
    <w:p w14:paraId="41B286D1" w14:textId="21770D26" w:rsidR="009F0EE3" w:rsidRDefault="009F0EE3" w:rsidP="009F0E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Doutor em Ecologia e Saúde Ambiental</w:t>
      </w:r>
    </w:p>
    <w:p w14:paraId="6F40385A" w14:textId="0A6FFD9D" w:rsidR="00E628B0" w:rsidRDefault="00E628B0" w:rsidP="009F0E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Diácono – Porto - Porrtugal</w:t>
      </w:r>
    </w:p>
    <w:p w14:paraId="45AAE7BE" w14:textId="77777777" w:rsidR="0011259B" w:rsidRDefault="002C2B42"/>
    <w:sectPr w:rsidR="001125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EE3"/>
    <w:rsid w:val="00035AB8"/>
    <w:rsid w:val="000D11CA"/>
    <w:rsid w:val="002279C6"/>
    <w:rsid w:val="0024189A"/>
    <w:rsid w:val="002B0A26"/>
    <w:rsid w:val="002C2B42"/>
    <w:rsid w:val="003172C3"/>
    <w:rsid w:val="0039139F"/>
    <w:rsid w:val="00413A7D"/>
    <w:rsid w:val="005C1A9E"/>
    <w:rsid w:val="00621587"/>
    <w:rsid w:val="006630C5"/>
    <w:rsid w:val="006C02D7"/>
    <w:rsid w:val="006F4971"/>
    <w:rsid w:val="00910BB4"/>
    <w:rsid w:val="009A1BEA"/>
    <w:rsid w:val="009F0EE3"/>
    <w:rsid w:val="00AD5161"/>
    <w:rsid w:val="00C46F21"/>
    <w:rsid w:val="00DB54F2"/>
    <w:rsid w:val="00DF1DCB"/>
    <w:rsid w:val="00E628B0"/>
    <w:rsid w:val="00F6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256E"/>
  <w15:chartTrackingRefBased/>
  <w15:docId w15:val="{FCE0004B-DCA7-47C0-82F4-71157EA0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EE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F0EE3"/>
    <w:rPr>
      <w:color w:val="0000FF"/>
      <w:u w:val="single"/>
    </w:rPr>
  </w:style>
  <w:style w:type="paragraph" w:styleId="Sinespaciado">
    <w:name w:val="No Spacing"/>
    <w:uiPriority w:val="1"/>
    <w:qFormat/>
    <w:rsid w:val="009F0E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Mandioca" TargetMode="External"/><Relationship Id="rId13" Type="http://schemas.openxmlformats.org/officeDocument/2006/relationships/hyperlink" Target="https://es.wikipedia.org/wiki/Mby%C3%A1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s.wikipedia.org/wiki/Ma%C3%ADz" TargetMode="External"/><Relationship Id="rId12" Type="http://schemas.openxmlformats.org/officeDocument/2006/relationships/hyperlink" Target="https://es.wikipedia.org/wiki/Tabaquism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Departamento_de_Guair%C3%A1" TargetMode="External"/><Relationship Id="rId11" Type="http://schemas.openxmlformats.org/officeDocument/2006/relationships/hyperlink" Target="https://es.wikipedia.org/wiki/Alcoholismo" TargetMode="External"/><Relationship Id="rId5" Type="http://schemas.openxmlformats.org/officeDocument/2006/relationships/hyperlink" Target="https://es.wikipedia.org/wiki/R%C3%ADo_Paran%C3%A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s.wikipedia.org/wiki/Zapallo" TargetMode="External"/><Relationship Id="rId4" Type="http://schemas.openxmlformats.org/officeDocument/2006/relationships/hyperlink" Target="https://es.wikipedia.org/wiki/R%C3%ADo_Apa" TargetMode="External"/><Relationship Id="rId9" Type="http://schemas.openxmlformats.org/officeDocument/2006/relationships/hyperlink" Target="https://es.wikipedia.org/wiki/Batat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Armindo</dc:creator>
  <cp:keywords/>
  <dc:description/>
  <cp:lastModifiedBy>Rosario Hermano</cp:lastModifiedBy>
  <cp:revision>2</cp:revision>
  <dcterms:created xsi:type="dcterms:W3CDTF">2021-12-01T18:29:00Z</dcterms:created>
  <dcterms:modified xsi:type="dcterms:W3CDTF">2021-12-01T18:29:00Z</dcterms:modified>
</cp:coreProperties>
</file>