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1A130" w14:textId="77777777" w:rsidR="00E75BE3" w:rsidRPr="00E75BE3" w:rsidRDefault="00E75BE3" w:rsidP="00E75BE3">
      <w:pPr>
        <w:spacing w:after="0" w:line="240" w:lineRule="auto"/>
        <w:jc w:val="both"/>
        <w:textAlignment w:val="baseline"/>
        <w:outlineLvl w:val="0"/>
        <w:rPr>
          <w:rFonts w:ascii="Helvetica" w:eastAsia="Times New Roman" w:hAnsi="Helvetica" w:cs="Helvetica"/>
          <w:b/>
          <w:bCs/>
          <w:color w:val="262626"/>
          <w:kern w:val="36"/>
          <w:sz w:val="48"/>
          <w:szCs w:val="48"/>
          <w:lang w:val="es-UY" w:eastAsia="es-UY"/>
        </w:rPr>
      </w:pPr>
      <w:r w:rsidRPr="00E75BE3">
        <w:rPr>
          <w:rFonts w:ascii="Helvetica" w:eastAsia="Times New Roman" w:hAnsi="Helvetica" w:cs="Helvetica"/>
          <w:b/>
          <w:bCs/>
          <w:color w:val="262626"/>
          <w:kern w:val="36"/>
          <w:sz w:val="48"/>
          <w:szCs w:val="48"/>
          <w:lang w:val="es-UY" w:eastAsia="es-UY"/>
        </w:rPr>
        <w:t>Chile brabucón: las amenazas de Cuellar, un general del «Ejército jamás vencido»</w:t>
      </w:r>
    </w:p>
    <w:p w14:paraId="3F517A58" w14:textId="77777777" w:rsidR="00E75BE3" w:rsidRPr="00E75BE3" w:rsidRDefault="00E75BE3" w:rsidP="00E75BE3">
      <w:pPr>
        <w:spacing w:after="0" w:line="240" w:lineRule="auto"/>
        <w:textAlignment w:val="baseline"/>
        <w:rPr>
          <w:rFonts w:ascii="inherit" w:eastAsia="Times New Roman" w:hAnsi="inherit" w:cs="Times New Roman"/>
          <w:color w:val="979797"/>
          <w:sz w:val="24"/>
          <w:szCs w:val="24"/>
          <w:lang w:val="es-UY" w:eastAsia="es-UY"/>
        </w:rPr>
      </w:pPr>
      <w:hyperlink r:id="rId4" w:history="1">
        <w:r w:rsidRPr="00E75BE3">
          <w:rPr>
            <w:rFonts w:ascii="inherit" w:eastAsia="Times New Roman" w:hAnsi="inherit" w:cs="Times New Roman"/>
            <w:color w:val="979797"/>
            <w:sz w:val="24"/>
            <w:szCs w:val="24"/>
            <w:bdr w:val="none" w:sz="0" w:space="0" w:color="auto" w:frame="1"/>
            <w:lang w:val="es-UY" w:eastAsia="es-UY"/>
          </w:rPr>
          <w:t>20 enero, 2022</w:t>
        </w:r>
      </w:hyperlink>
      <w:r w:rsidRPr="00E75BE3">
        <w:rPr>
          <w:rFonts w:ascii="inherit" w:eastAsia="Times New Roman" w:hAnsi="inherit" w:cs="Times New Roman"/>
          <w:color w:val="979797"/>
          <w:sz w:val="24"/>
          <w:szCs w:val="24"/>
          <w:lang w:val="es-UY" w:eastAsia="es-UY"/>
        </w:rPr>
        <w:t> </w:t>
      </w:r>
      <w:hyperlink r:id="rId5" w:history="1">
        <w:r w:rsidRPr="00E75BE3">
          <w:rPr>
            <w:rFonts w:ascii="inherit" w:eastAsia="Times New Roman" w:hAnsi="inherit" w:cs="Times New Roman"/>
            <w:color w:val="979797"/>
            <w:sz w:val="24"/>
            <w:szCs w:val="24"/>
            <w:bdr w:val="none" w:sz="0" w:space="0" w:color="auto" w:frame="1"/>
            <w:lang w:val="es-UY" w:eastAsia="es-UY"/>
          </w:rPr>
          <w:t>Editor CT</w:t>
        </w:r>
      </w:hyperlink>
      <w:r w:rsidRPr="00E75BE3">
        <w:rPr>
          <w:rFonts w:ascii="inherit" w:eastAsia="Times New Roman" w:hAnsi="inherit" w:cs="Times New Roman"/>
          <w:color w:val="979797"/>
          <w:sz w:val="24"/>
          <w:szCs w:val="24"/>
          <w:lang w:val="es-UY" w:eastAsia="es-UY"/>
        </w:rPr>
        <w:t> </w:t>
      </w:r>
      <w:hyperlink r:id="rId6" w:history="1">
        <w:r w:rsidRPr="00E75BE3">
          <w:rPr>
            <w:rFonts w:ascii="inherit" w:eastAsia="Times New Roman" w:hAnsi="inherit" w:cs="Times New Roman"/>
            <w:color w:val="979797"/>
            <w:sz w:val="24"/>
            <w:szCs w:val="24"/>
            <w:bdr w:val="none" w:sz="0" w:space="0" w:color="auto" w:frame="1"/>
            <w:lang w:val="es-UY" w:eastAsia="es-UY"/>
          </w:rPr>
          <w:t>Política Nacional</w:t>
        </w:r>
      </w:hyperlink>
      <w:r w:rsidRPr="00E75BE3">
        <w:rPr>
          <w:rFonts w:ascii="inherit" w:eastAsia="Times New Roman" w:hAnsi="inherit" w:cs="Times New Roman"/>
          <w:color w:val="979797"/>
          <w:sz w:val="24"/>
          <w:szCs w:val="24"/>
          <w:bdr w:val="none" w:sz="0" w:space="0" w:color="auto" w:frame="1"/>
          <w:lang w:val="es-UY" w:eastAsia="es-UY"/>
        </w:rPr>
        <w:t>, </w:t>
      </w:r>
      <w:hyperlink r:id="rId7" w:history="1">
        <w:r w:rsidRPr="00E75BE3">
          <w:rPr>
            <w:rFonts w:ascii="inherit" w:eastAsia="Times New Roman" w:hAnsi="inherit" w:cs="Times New Roman"/>
            <w:color w:val="979797"/>
            <w:sz w:val="24"/>
            <w:szCs w:val="24"/>
            <w:bdr w:val="none" w:sz="0" w:space="0" w:color="auto" w:frame="1"/>
            <w:lang w:val="es-UY" w:eastAsia="es-UY"/>
          </w:rPr>
          <w:t>Realidad Política y social Nacional</w:t>
        </w:r>
      </w:hyperlink>
      <w:r w:rsidRPr="00E75BE3">
        <w:rPr>
          <w:rFonts w:ascii="inherit" w:eastAsia="Times New Roman" w:hAnsi="inherit" w:cs="Times New Roman"/>
          <w:color w:val="979797"/>
          <w:sz w:val="24"/>
          <w:szCs w:val="24"/>
          <w:lang w:val="es-UY" w:eastAsia="es-UY"/>
        </w:rPr>
        <w:t> </w:t>
      </w:r>
      <w:hyperlink r:id="rId8" w:anchor="respond" w:history="1">
        <w:r w:rsidRPr="00E75BE3">
          <w:rPr>
            <w:rFonts w:ascii="inherit" w:eastAsia="Times New Roman" w:hAnsi="inherit" w:cs="Times New Roman"/>
            <w:color w:val="979797"/>
            <w:sz w:val="24"/>
            <w:szCs w:val="24"/>
            <w:bdr w:val="none" w:sz="0" w:space="0" w:color="auto" w:frame="1"/>
            <w:lang w:val="es-UY" w:eastAsia="es-UY"/>
          </w:rPr>
          <w:t>0</w:t>
        </w:r>
      </w:hyperlink>
    </w:p>
    <w:p w14:paraId="33CF4C86" w14:textId="77777777" w:rsidR="00E75BE3" w:rsidRPr="00E75BE3" w:rsidRDefault="00E75BE3" w:rsidP="00E75BE3">
      <w:pPr>
        <w:shd w:val="clear" w:color="auto" w:fill="FFFFFF"/>
        <w:spacing w:after="0" w:line="240" w:lineRule="auto"/>
        <w:textAlignment w:val="baseline"/>
        <w:rPr>
          <w:rFonts w:ascii="Helvetica" w:eastAsia="Times New Roman" w:hAnsi="Helvetica" w:cs="Helvetica"/>
          <w:color w:val="262626"/>
          <w:sz w:val="21"/>
          <w:szCs w:val="21"/>
          <w:lang w:val="es-UY" w:eastAsia="es-UY"/>
        </w:rPr>
      </w:pPr>
      <w:r w:rsidRPr="00E75BE3">
        <w:rPr>
          <w:rFonts w:ascii="inherit" w:eastAsia="Times New Roman" w:hAnsi="inherit" w:cs="Helvetica"/>
          <w:b/>
          <w:bCs/>
          <w:noProof/>
          <w:color w:val="A10F15"/>
          <w:sz w:val="21"/>
          <w:szCs w:val="21"/>
          <w:bdr w:val="none" w:sz="0" w:space="0" w:color="auto" w:frame="1"/>
          <w:lang w:val="es-UY" w:eastAsia="es-UY"/>
        </w:rPr>
        <w:drawing>
          <wp:inline distT="0" distB="0" distL="0" distR="0" wp14:anchorId="284E61D4" wp14:editId="620BB770">
            <wp:extent cx="3765550" cy="2228850"/>
            <wp:effectExtent l="0" t="0" r="6350" b="0"/>
            <wp:docPr id="1" name="Imagen 1" descr="Foto en blanco y negro de un hombre caminando en la calle&#10;&#10;Descripción generada automáticamente con confianza media">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to en blanco y negro de un hombre caminando en la calle&#10;&#10;Descripción generada automáticamente con confianza media">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65550" cy="2228850"/>
                    </a:xfrm>
                    <a:prstGeom prst="rect">
                      <a:avLst/>
                    </a:prstGeom>
                    <a:noFill/>
                    <a:ln>
                      <a:noFill/>
                    </a:ln>
                  </pic:spPr>
                </pic:pic>
              </a:graphicData>
            </a:graphic>
          </wp:inline>
        </w:drawing>
      </w:r>
    </w:p>
    <w:p w14:paraId="32B78041" w14:textId="77777777" w:rsidR="00E75BE3" w:rsidRPr="00E75BE3" w:rsidRDefault="00E75BE3" w:rsidP="00E75BE3">
      <w:pPr>
        <w:shd w:val="clear" w:color="auto" w:fill="FFFFFF"/>
        <w:spacing w:before="100" w:beforeAutospacing="1" w:after="100" w:afterAutospacing="1" w:line="240" w:lineRule="auto"/>
        <w:textAlignment w:val="baseline"/>
        <w:outlineLvl w:val="2"/>
        <w:rPr>
          <w:rFonts w:ascii="Helvetica" w:eastAsia="Times New Roman" w:hAnsi="Helvetica" w:cs="Helvetica"/>
          <w:b/>
          <w:bCs/>
          <w:color w:val="262626"/>
          <w:sz w:val="27"/>
          <w:szCs w:val="27"/>
          <w:lang w:val="es-UY" w:eastAsia="es-UY"/>
        </w:rPr>
      </w:pPr>
      <w:r w:rsidRPr="00E75BE3">
        <w:rPr>
          <w:rFonts w:ascii="Helvetica" w:eastAsia="Times New Roman" w:hAnsi="Helvetica" w:cs="Helvetica"/>
          <w:b/>
          <w:bCs/>
          <w:color w:val="262626"/>
          <w:sz w:val="27"/>
          <w:szCs w:val="27"/>
          <w:lang w:val="es-UY" w:eastAsia="es-UY"/>
        </w:rPr>
        <w:t>¿Quiénes son los cobardes que matan gente desarmada?</w:t>
      </w:r>
    </w:p>
    <w:p w14:paraId="44C013B5" w14:textId="77777777" w:rsidR="00E75BE3" w:rsidRPr="00E75BE3" w:rsidRDefault="00E75BE3" w:rsidP="00E75BE3">
      <w:pPr>
        <w:shd w:val="clear" w:color="auto" w:fill="FFFFFF"/>
        <w:spacing w:beforeAutospacing="1" w:after="0" w:afterAutospacing="1" w:line="240" w:lineRule="auto"/>
        <w:textAlignment w:val="baseline"/>
        <w:rPr>
          <w:rFonts w:ascii="Helvetica" w:eastAsia="Times New Roman" w:hAnsi="Helvetica" w:cs="Helvetica"/>
          <w:color w:val="262626"/>
          <w:sz w:val="21"/>
          <w:szCs w:val="21"/>
          <w:lang w:val="es-UY" w:eastAsia="es-UY"/>
        </w:rPr>
      </w:pPr>
      <w:r w:rsidRPr="00E75BE3">
        <w:rPr>
          <w:rFonts w:ascii="inherit" w:eastAsia="Times New Roman" w:hAnsi="inherit" w:cs="Helvetica"/>
          <w:i/>
          <w:iCs/>
          <w:color w:val="008000"/>
          <w:sz w:val="21"/>
          <w:szCs w:val="21"/>
          <w:bdr w:val="none" w:sz="0" w:space="0" w:color="auto" w:frame="1"/>
          <w:lang w:val="es-UY" w:eastAsia="es-UY"/>
        </w:rPr>
        <w:t>por Alejandro Kirk/</w:t>
      </w:r>
      <w:proofErr w:type="spellStart"/>
      <w:r w:rsidRPr="00E75BE3">
        <w:rPr>
          <w:rFonts w:ascii="inherit" w:eastAsia="Times New Roman" w:hAnsi="inherit" w:cs="Helvetica"/>
          <w:i/>
          <w:iCs/>
          <w:color w:val="008000"/>
          <w:sz w:val="21"/>
          <w:szCs w:val="21"/>
          <w:bdr w:val="none" w:sz="0" w:space="0" w:color="auto" w:frame="1"/>
          <w:lang w:val="es-UY" w:eastAsia="es-UY"/>
        </w:rPr>
        <w:t>Politika</w:t>
      </w:r>
      <w:proofErr w:type="spellEnd"/>
      <w:r w:rsidRPr="00E75BE3">
        <w:rPr>
          <w:rFonts w:ascii="inherit" w:eastAsia="Times New Roman" w:hAnsi="inherit" w:cs="Helvetica"/>
          <w:i/>
          <w:iCs/>
          <w:color w:val="008000"/>
          <w:sz w:val="21"/>
          <w:szCs w:val="21"/>
          <w:bdr w:val="none" w:sz="0" w:space="0" w:color="auto" w:frame="1"/>
          <w:lang w:val="es-UY" w:eastAsia="es-UY"/>
        </w:rPr>
        <w:t>.</w:t>
      </w:r>
    </w:p>
    <w:p w14:paraId="17C0D548" w14:textId="77777777" w:rsidR="00E75BE3" w:rsidRPr="00E75BE3" w:rsidRDefault="00E75BE3" w:rsidP="00E75BE3">
      <w:pPr>
        <w:shd w:val="clear" w:color="auto" w:fill="FFFFFF"/>
        <w:spacing w:beforeAutospacing="1" w:after="0" w:afterAutospacing="1" w:line="240" w:lineRule="auto"/>
        <w:jc w:val="both"/>
        <w:textAlignment w:val="baseline"/>
        <w:rPr>
          <w:rFonts w:ascii="Helvetica" w:eastAsia="Times New Roman" w:hAnsi="Helvetica" w:cs="Helvetica"/>
          <w:color w:val="262626"/>
          <w:sz w:val="21"/>
          <w:szCs w:val="21"/>
          <w:lang w:val="es-UY" w:eastAsia="es-UY"/>
        </w:rPr>
      </w:pPr>
      <w:r w:rsidRPr="00E75BE3">
        <w:rPr>
          <w:rFonts w:ascii="inherit" w:eastAsia="Times New Roman" w:hAnsi="inherit" w:cs="Helvetica"/>
          <w:i/>
          <w:iCs/>
          <w:color w:val="262626"/>
          <w:sz w:val="21"/>
          <w:szCs w:val="21"/>
          <w:bdr w:val="none" w:sz="0" w:space="0" w:color="auto" w:frame="1"/>
          <w:lang w:val="es-UY" w:eastAsia="es-UY"/>
        </w:rPr>
        <w:t xml:space="preserve">Como en una pelea de borrachos, el general Cuéllar desafía a sus ‘oponentes’: «Sale </w:t>
      </w:r>
      <w:proofErr w:type="spellStart"/>
      <w:r w:rsidRPr="00E75BE3">
        <w:rPr>
          <w:rFonts w:ascii="inherit" w:eastAsia="Times New Roman" w:hAnsi="inherit" w:cs="Helvetica"/>
          <w:i/>
          <w:iCs/>
          <w:color w:val="262626"/>
          <w:sz w:val="21"/>
          <w:szCs w:val="21"/>
          <w:bdr w:val="none" w:sz="0" w:space="0" w:color="auto" w:frame="1"/>
          <w:lang w:val="es-UY" w:eastAsia="es-UY"/>
        </w:rPr>
        <w:t>pa</w:t>
      </w:r>
      <w:proofErr w:type="spellEnd"/>
      <w:r w:rsidRPr="00E75BE3">
        <w:rPr>
          <w:rFonts w:ascii="inherit" w:eastAsia="Times New Roman" w:hAnsi="inherit" w:cs="Helvetica"/>
          <w:i/>
          <w:iCs/>
          <w:color w:val="262626"/>
          <w:sz w:val="21"/>
          <w:szCs w:val="21"/>
          <w:bdr w:val="none" w:sz="0" w:space="0" w:color="auto" w:frame="1"/>
          <w:lang w:val="es-UY" w:eastAsia="es-UY"/>
        </w:rPr>
        <w:t xml:space="preserve">’ juera </w:t>
      </w:r>
      <w:proofErr w:type="spellStart"/>
      <w:r w:rsidRPr="00E75BE3">
        <w:rPr>
          <w:rFonts w:ascii="inherit" w:eastAsia="Times New Roman" w:hAnsi="inherit" w:cs="Helvetica"/>
          <w:i/>
          <w:iCs/>
          <w:color w:val="262626"/>
          <w:sz w:val="21"/>
          <w:szCs w:val="21"/>
          <w:bdr w:val="none" w:sz="0" w:space="0" w:color="auto" w:frame="1"/>
          <w:lang w:val="es-UY" w:eastAsia="es-UY"/>
        </w:rPr>
        <w:t>poh</w:t>
      </w:r>
      <w:proofErr w:type="spellEnd"/>
      <w:r w:rsidRPr="00E75BE3">
        <w:rPr>
          <w:rFonts w:ascii="inherit" w:eastAsia="Times New Roman" w:hAnsi="inherit" w:cs="Helvetica"/>
          <w:i/>
          <w:iCs/>
          <w:color w:val="262626"/>
          <w:sz w:val="21"/>
          <w:szCs w:val="21"/>
          <w:bdr w:val="none" w:sz="0" w:space="0" w:color="auto" w:frame="1"/>
          <w:lang w:val="es-UY" w:eastAsia="es-UY"/>
        </w:rPr>
        <w:t xml:space="preserve">, sale </w:t>
      </w:r>
      <w:proofErr w:type="spellStart"/>
      <w:r w:rsidRPr="00E75BE3">
        <w:rPr>
          <w:rFonts w:ascii="inherit" w:eastAsia="Times New Roman" w:hAnsi="inherit" w:cs="Helvetica"/>
          <w:i/>
          <w:iCs/>
          <w:color w:val="262626"/>
          <w:sz w:val="21"/>
          <w:szCs w:val="21"/>
          <w:bdr w:val="none" w:sz="0" w:space="0" w:color="auto" w:frame="1"/>
          <w:lang w:val="es-UY" w:eastAsia="es-UY"/>
        </w:rPr>
        <w:t>pa</w:t>
      </w:r>
      <w:proofErr w:type="spellEnd"/>
      <w:r w:rsidRPr="00E75BE3">
        <w:rPr>
          <w:rFonts w:ascii="inherit" w:eastAsia="Times New Roman" w:hAnsi="inherit" w:cs="Helvetica"/>
          <w:i/>
          <w:iCs/>
          <w:color w:val="262626"/>
          <w:sz w:val="21"/>
          <w:szCs w:val="21"/>
          <w:bdr w:val="none" w:sz="0" w:space="0" w:color="auto" w:frame="1"/>
          <w:lang w:val="es-UY" w:eastAsia="es-UY"/>
        </w:rPr>
        <w:t xml:space="preserve">’ juera». </w:t>
      </w:r>
      <w:proofErr w:type="spellStart"/>
      <w:r w:rsidRPr="00E75BE3">
        <w:rPr>
          <w:rFonts w:ascii="inherit" w:eastAsia="Times New Roman" w:hAnsi="inherit" w:cs="Helvetica"/>
          <w:i/>
          <w:iCs/>
          <w:color w:val="262626"/>
          <w:sz w:val="21"/>
          <w:szCs w:val="21"/>
          <w:bdr w:val="none" w:sz="0" w:space="0" w:color="auto" w:frame="1"/>
          <w:lang w:val="es-UY" w:eastAsia="es-UY"/>
        </w:rPr>
        <w:t>Pa</w:t>
      </w:r>
      <w:proofErr w:type="spellEnd"/>
      <w:r w:rsidRPr="00E75BE3">
        <w:rPr>
          <w:rFonts w:ascii="inherit" w:eastAsia="Times New Roman" w:hAnsi="inherit" w:cs="Helvetica"/>
          <w:i/>
          <w:iCs/>
          <w:color w:val="262626"/>
          <w:sz w:val="21"/>
          <w:szCs w:val="21"/>
          <w:bdr w:val="none" w:sz="0" w:space="0" w:color="auto" w:frame="1"/>
          <w:lang w:val="es-UY" w:eastAsia="es-UY"/>
        </w:rPr>
        <w:t>’ juera, o sea allí donde tiene cuatro amigos esperando. Este comportamiento de un general de la República -milico en territorio ocupado- es penoso y lamentable. La alta oficialidad no se distingue mucho de los matones de barrio. Una nota del periodista Alejandro Kirk. (</w:t>
      </w:r>
      <w:proofErr w:type="spellStart"/>
      <w:r w:rsidRPr="00E75BE3">
        <w:rPr>
          <w:rFonts w:ascii="inherit" w:eastAsia="Times New Roman" w:hAnsi="inherit" w:cs="Helvetica"/>
          <w:i/>
          <w:iCs/>
          <w:color w:val="262626"/>
          <w:sz w:val="21"/>
          <w:szCs w:val="21"/>
          <w:bdr w:val="none" w:sz="0" w:space="0" w:color="auto" w:frame="1"/>
          <w:lang w:val="es-UY" w:eastAsia="es-UY"/>
        </w:rPr>
        <w:t>Polítika</w:t>
      </w:r>
      <w:proofErr w:type="spellEnd"/>
      <w:r w:rsidRPr="00E75BE3">
        <w:rPr>
          <w:rFonts w:ascii="inherit" w:eastAsia="Times New Roman" w:hAnsi="inherit" w:cs="Helvetica"/>
          <w:i/>
          <w:iCs/>
          <w:color w:val="262626"/>
          <w:sz w:val="21"/>
          <w:szCs w:val="21"/>
          <w:bdr w:val="none" w:sz="0" w:space="0" w:color="auto" w:frame="1"/>
          <w:lang w:val="es-UY" w:eastAsia="es-UY"/>
        </w:rPr>
        <w:t>).</w:t>
      </w:r>
    </w:p>
    <w:p w14:paraId="5BC2EC6B" w14:textId="77777777" w:rsidR="00E75BE3" w:rsidRPr="00E75BE3" w:rsidRDefault="00E75BE3" w:rsidP="00E75BE3">
      <w:pPr>
        <w:shd w:val="clear" w:color="auto" w:fill="FFFFFF"/>
        <w:spacing w:before="100" w:beforeAutospacing="1" w:after="100" w:afterAutospacing="1" w:line="240" w:lineRule="auto"/>
        <w:jc w:val="both"/>
        <w:textAlignment w:val="baseline"/>
        <w:rPr>
          <w:rFonts w:ascii="Helvetica" w:eastAsia="Times New Roman" w:hAnsi="Helvetica" w:cs="Helvetica"/>
          <w:color w:val="262626"/>
          <w:sz w:val="21"/>
          <w:szCs w:val="21"/>
          <w:lang w:val="es-UY" w:eastAsia="es-UY"/>
        </w:rPr>
      </w:pPr>
      <w:r w:rsidRPr="00E75BE3">
        <w:rPr>
          <w:rFonts w:ascii="Helvetica" w:eastAsia="Times New Roman" w:hAnsi="Helvetica" w:cs="Helvetica"/>
          <w:color w:val="262626"/>
          <w:sz w:val="21"/>
          <w:szCs w:val="21"/>
          <w:lang w:val="es-UY" w:eastAsia="es-UY"/>
        </w:rPr>
        <w:t>—</w:t>
      </w:r>
      <w:r w:rsidRPr="00E75BE3">
        <w:rPr>
          <w:rFonts w:ascii="Helvetica" w:eastAsia="Times New Roman" w:hAnsi="Helvetica" w:cs="Helvetica"/>
          <w:color w:val="262626"/>
          <w:sz w:val="21"/>
          <w:szCs w:val="21"/>
          <w:lang w:val="es-UY" w:eastAsia="es-UY"/>
        </w:rPr>
        <w:br/>
        <w:t xml:space="preserve">Resultó un tiro en el pie la el ya famoso desafío de callejón formulado por el general chileno Luis Cuellar, jefe militar del estado de excepción en el </w:t>
      </w:r>
      <w:proofErr w:type="spellStart"/>
      <w:r w:rsidRPr="00E75BE3">
        <w:rPr>
          <w:rFonts w:ascii="Helvetica" w:eastAsia="Times New Roman" w:hAnsi="Helvetica" w:cs="Helvetica"/>
          <w:color w:val="262626"/>
          <w:sz w:val="21"/>
          <w:szCs w:val="21"/>
          <w:lang w:val="es-UY" w:eastAsia="es-UY"/>
        </w:rPr>
        <w:t>Wallmapu</w:t>
      </w:r>
      <w:proofErr w:type="spellEnd"/>
      <w:r w:rsidRPr="00E75BE3">
        <w:rPr>
          <w:rFonts w:ascii="Helvetica" w:eastAsia="Times New Roman" w:hAnsi="Helvetica" w:cs="Helvetica"/>
          <w:color w:val="262626"/>
          <w:sz w:val="21"/>
          <w:szCs w:val="21"/>
          <w:lang w:val="es-UY" w:eastAsia="es-UY"/>
        </w:rPr>
        <w:t xml:space="preserve"> (Araucanía), a los supuestos grupos armados que operan en la zona: «…aquí hay gente cobarde que mata civiles desarmados. Por qué no se enfrentan con nosotros?» los invitó.</w:t>
      </w:r>
    </w:p>
    <w:p w14:paraId="5FF4A6BA" w14:textId="77777777" w:rsidR="00E75BE3" w:rsidRPr="00E75BE3" w:rsidRDefault="00E75BE3" w:rsidP="00E75BE3">
      <w:pPr>
        <w:shd w:val="clear" w:color="auto" w:fill="FFFFFF"/>
        <w:spacing w:before="100" w:beforeAutospacing="1" w:after="100" w:afterAutospacing="1" w:line="240" w:lineRule="auto"/>
        <w:jc w:val="both"/>
        <w:textAlignment w:val="baseline"/>
        <w:rPr>
          <w:rFonts w:ascii="Helvetica" w:eastAsia="Times New Roman" w:hAnsi="Helvetica" w:cs="Helvetica"/>
          <w:color w:val="262626"/>
          <w:sz w:val="21"/>
          <w:szCs w:val="21"/>
          <w:lang w:val="es-UY" w:eastAsia="es-UY"/>
        </w:rPr>
      </w:pPr>
      <w:r w:rsidRPr="00E75BE3">
        <w:rPr>
          <w:rFonts w:ascii="Helvetica" w:eastAsia="Times New Roman" w:hAnsi="Helvetica" w:cs="Helvetica"/>
          <w:color w:val="262626"/>
          <w:sz w:val="21"/>
          <w:szCs w:val="21"/>
          <w:lang w:val="es-UY" w:eastAsia="es-UY"/>
        </w:rPr>
        <w:t xml:space="preserve">La incitación al enfrentamiento – y el anuncio de que el Ejército iba a matar gente- fue condenada masivamente, </w:t>
      </w:r>
      <w:proofErr w:type="spellStart"/>
      <w:r w:rsidRPr="00E75BE3">
        <w:rPr>
          <w:rFonts w:ascii="Helvetica" w:eastAsia="Times New Roman" w:hAnsi="Helvetica" w:cs="Helvetica"/>
          <w:color w:val="262626"/>
          <w:sz w:val="21"/>
          <w:szCs w:val="21"/>
          <w:lang w:val="es-UY" w:eastAsia="es-UY"/>
        </w:rPr>
        <w:t>incluído</w:t>
      </w:r>
      <w:proofErr w:type="spellEnd"/>
      <w:r w:rsidRPr="00E75BE3">
        <w:rPr>
          <w:rFonts w:ascii="Helvetica" w:eastAsia="Times New Roman" w:hAnsi="Helvetica" w:cs="Helvetica"/>
          <w:color w:val="262626"/>
          <w:sz w:val="21"/>
          <w:szCs w:val="21"/>
          <w:lang w:val="es-UY" w:eastAsia="es-UY"/>
        </w:rPr>
        <w:t xml:space="preserve"> el Instituto Nacional de Derechos Humanos (INDH), cuyo director, Sergio </w:t>
      </w:r>
      <w:proofErr w:type="spellStart"/>
      <w:r w:rsidRPr="00E75BE3">
        <w:rPr>
          <w:rFonts w:ascii="Helvetica" w:eastAsia="Times New Roman" w:hAnsi="Helvetica" w:cs="Helvetica"/>
          <w:color w:val="262626"/>
          <w:sz w:val="21"/>
          <w:szCs w:val="21"/>
          <w:lang w:val="es-UY" w:eastAsia="es-UY"/>
        </w:rPr>
        <w:t>Micco</w:t>
      </w:r>
      <w:proofErr w:type="spellEnd"/>
      <w:r w:rsidRPr="00E75BE3">
        <w:rPr>
          <w:rFonts w:ascii="Helvetica" w:eastAsia="Times New Roman" w:hAnsi="Helvetica" w:cs="Helvetica"/>
          <w:color w:val="262626"/>
          <w:sz w:val="21"/>
          <w:szCs w:val="21"/>
          <w:lang w:val="es-UY" w:eastAsia="es-UY"/>
        </w:rPr>
        <w:t>, no se caracteriza por su asertividad en el tema.</w:t>
      </w:r>
    </w:p>
    <w:p w14:paraId="47AD0FF3" w14:textId="77777777" w:rsidR="00E75BE3" w:rsidRPr="00E75BE3" w:rsidRDefault="00E75BE3" w:rsidP="00E75BE3">
      <w:pPr>
        <w:shd w:val="clear" w:color="auto" w:fill="FFFFFF"/>
        <w:spacing w:before="100" w:beforeAutospacing="1" w:after="100" w:afterAutospacing="1" w:line="240" w:lineRule="auto"/>
        <w:jc w:val="both"/>
        <w:textAlignment w:val="baseline"/>
        <w:rPr>
          <w:rFonts w:ascii="Helvetica" w:eastAsia="Times New Roman" w:hAnsi="Helvetica" w:cs="Helvetica"/>
          <w:color w:val="262626"/>
          <w:sz w:val="21"/>
          <w:szCs w:val="21"/>
          <w:lang w:val="es-UY" w:eastAsia="es-UY"/>
        </w:rPr>
      </w:pPr>
      <w:r w:rsidRPr="00E75BE3">
        <w:rPr>
          <w:rFonts w:ascii="Helvetica" w:eastAsia="Times New Roman" w:hAnsi="Helvetica" w:cs="Helvetica"/>
          <w:color w:val="262626"/>
          <w:sz w:val="21"/>
          <w:szCs w:val="21"/>
          <w:lang w:val="es-UY" w:eastAsia="es-UY"/>
        </w:rPr>
        <w:t xml:space="preserve">Más bien, la oferta de caerse a balazos con una fuerza infinitamente </w:t>
      </w:r>
      <w:proofErr w:type="gramStart"/>
      <w:r w:rsidRPr="00E75BE3">
        <w:rPr>
          <w:rFonts w:ascii="Helvetica" w:eastAsia="Times New Roman" w:hAnsi="Helvetica" w:cs="Helvetica"/>
          <w:color w:val="262626"/>
          <w:sz w:val="21"/>
          <w:szCs w:val="21"/>
          <w:lang w:val="es-UY" w:eastAsia="es-UY"/>
        </w:rPr>
        <w:t>inferior,</w:t>
      </w:r>
      <w:proofErr w:type="gramEnd"/>
      <w:r w:rsidRPr="00E75BE3">
        <w:rPr>
          <w:rFonts w:ascii="Helvetica" w:eastAsia="Times New Roman" w:hAnsi="Helvetica" w:cs="Helvetica"/>
          <w:color w:val="262626"/>
          <w:sz w:val="21"/>
          <w:szCs w:val="21"/>
          <w:lang w:val="es-UY" w:eastAsia="es-UY"/>
        </w:rPr>
        <w:t xml:space="preserve"> vino a reforzar las iniciativas de norma para que en la nueva Constitución, actualmente en redacción, se transforme profundamente la naturaleza y el carácter de las Fuerzas Armadas y de Orden y Seguridad, que en cada oportunidad demuestran no haberse desligado de la Doctrina de Seguridad Nacional.</w:t>
      </w:r>
    </w:p>
    <w:p w14:paraId="5549CA12" w14:textId="77777777" w:rsidR="00E75BE3" w:rsidRPr="00E75BE3" w:rsidRDefault="00E75BE3" w:rsidP="00E75BE3">
      <w:pPr>
        <w:shd w:val="clear" w:color="auto" w:fill="FFFFFF"/>
        <w:spacing w:after="0" w:line="240" w:lineRule="auto"/>
        <w:textAlignment w:val="baseline"/>
        <w:rPr>
          <w:rFonts w:ascii="Helvetica" w:eastAsia="Times New Roman" w:hAnsi="Helvetica" w:cs="Helvetica"/>
          <w:color w:val="262626"/>
          <w:sz w:val="21"/>
          <w:szCs w:val="21"/>
          <w:lang w:val="es-UY" w:eastAsia="es-UY"/>
        </w:rPr>
      </w:pPr>
      <w:r w:rsidRPr="00E75BE3">
        <w:rPr>
          <w:rFonts w:ascii="Helvetica" w:eastAsia="Times New Roman" w:hAnsi="Helvetica" w:cs="Helvetica"/>
          <w:noProof/>
          <w:color w:val="262626"/>
          <w:sz w:val="21"/>
          <w:szCs w:val="21"/>
          <w:lang w:val="es-UY" w:eastAsia="es-UY"/>
        </w:rPr>
        <w:lastRenderedPageBreak/>
        <w:drawing>
          <wp:inline distT="0" distB="0" distL="0" distR="0" wp14:anchorId="76893114" wp14:editId="082CD3F7">
            <wp:extent cx="5384800" cy="3581400"/>
            <wp:effectExtent l="0" t="0" r="6350" b="0"/>
            <wp:docPr id="2" name="Imagen 2" descr="Luis-cuel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is-cuella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84800" cy="3581400"/>
                    </a:xfrm>
                    <a:prstGeom prst="rect">
                      <a:avLst/>
                    </a:prstGeom>
                    <a:noFill/>
                    <a:ln>
                      <a:noFill/>
                    </a:ln>
                  </pic:spPr>
                </pic:pic>
              </a:graphicData>
            </a:graphic>
          </wp:inline>
        </w:drawing>
      </w:r>
      <w:r w:rsidRPr="00E75BE3">
        <w:rPr>
          <w:rFonts w:ascii="inherit" w:eastAsia="Times New Roman" w:hAnsi="inherit" w:cs="Helvetica"/>
          <w:color w:val="262626"/>
          <w:sz w:val="16"/>
          <w:szCs w:val="16"/>
          <w:bdr w:val="none" w:sz="0" w:space="0" w:color="auto" w:frame="1"/>
          <w:lang w:val="es-UY" w:eastAsia="es-UY"/>
        </w:rPr>
        <w:t xml:space="preserve">Luis Cuellar, el «valiente soldado», Jefe de Defensa para La Araucanía emplaza a homicidas de comunero y agricultor: “¿Por qué no se enfrentan con nosotros?, los invito”. El general de Ejército Luis </w:t>
      </w:r>
      <w:proofErr w:type="gramStart"/>
      <w:r w:rsidRPr="00E75BE3">
        <w:rPr>
          <w:rFonts w:ascii="inherit" w:eastAsia="Times New Roman" w:hAnsi="inherit" w:cs="Helvetica"/>
          <w:color w:val="262626"/>
          <w:sz w:val="16"/>
          <w:szCs w:val="16"/>
          <w:bdr w:val="none" w:sz="0" w:space="0" w:color="auto" w:frame="1"/>
          <w:lang w:val="es-UY" w:eastAsia="es-UY"/>
        </w:rPr>
        <w:t>Cuellar,</w:t>
      </w:r>
      <w:proofErr w:type="gramEnd"/>
      <w:r w:rsidRPr="00E75BE3">
        <w:rPr>
          <w:rFonts w:ascii="inherit" w:eastAsia="Times New Roman" w:hAnsi="inherit" w:cs="Helvetica"/>
          <w:color w:val="262626"/>
          <w:sz w:val="16"/>
          <w:szCs w:val="16"/>
          <w:bdr w:val="none" w:sz="0" w:space="0" w:color="auto" w:frame="1"/>
          <w:lang w:val="es-UY" w:eastAsia="es-UY"/>
        </w:rPr>
        <w:t xml:space="preserve"> calificó de “cobardes” a los responsables de las muertes de un comunero en Cañete y de un agricultor en Angol, por atacar a civiles desarmados y, en este sentido, emplazó a los violentistas a enfrentarse con las Fuerzas Armadas. (La Tercera)</w:t>
      </w:r>
    </w:p>
    <w:p w14:paraId="0ADA0ADB" w14:textId="77777777" w:rsidR="00E75BE3" w:rsidRPr="00E75BE3" w:rsidRDefault="00E75BE3" w:rsidP="00E75BE3">
      <w:pPr>
        <w:shd w:val="clear" w:color="auto" w:fill="FFFFFF"/>
        <w:spacing w:before="100" w:beforeAutospacing="1" w:after="100" w:afterAutospacing="1" w:line="240" w:lineRule="auto"/>
        <w:jc w:val="both"/>
        <w:textAlignment w:val="baseline"/>
        <w:rPr>
          <w:rFonts w:ascii="Helvetica" w:eastAsia="Times New Roman" w:hAnsi="Helvetica" w:cs="Helvetica"/>
          <w:color w:val="262626"/>
          <w:sz w:val="21"/>
          <w:szCs w:val="21"/>
          <w:lang w:val="es-UY" w:eastAsia="es-UY"/>
        </w:rPr>
      </w:pPr>
      <w:r w:rsidRPr="00E75BE3">
        <w:rPr>
          <w:rFonts w:ascii="Helvetica" w:eastAsia="Times New Roman" w:hAnsi="Helvetica" w:cs="Helvetica"/>
          <w:color w:val="262626"/>
          <w:sz w:val="21"/>
          <w:szCs w:val="21"/>
          <w:lang w:val="es-UY" w:eastAsia="es-UY"/>
        </w:rPr>
        <w:t xml:space="preserve">La bravuconada de Cuéllar responde a una larga tradición del Ejército de Chile, cuyo tejado de vidrio (o rabo de paja) en el tema no parece haber sido comprendido por los herederos del dictador Augusto Pinochet: si algo ha caracterizado a este cuerpo armado en su historia, es haber reprimido, secuestrado, torturado, asesinado y hecho desaparecer alegremente a miles de sus propios conciudadanos </w:t>
      </w:r>
      <w:proofErr w:type="spellStart"/>
      <w:r w:rsidRPr="00E75BE3">
        <w:rPr>
          <w:rFonts w:ascii="Helvetica" w:eastAsia="Times New Roman" w:hAnsi="Helvetica" w:cs="Helvetica"/>
          <w:color w:val="262626"/>
          <w:sz w:val="21"/>
          <w:szCs w:val="21"/>
          <w:lang w:val="es-UY" w:eastAsia="es-UY"/>
        </w:rPr>
        <w:t>civlles</w:t>
      </w:r>
      <w:proofErr w:type="spellEnd"/>
      <w:r w:rsidRPr="00E75BE3">
        <w:rPr>
          <w:rFonts w:ascii="Helvetica" w:eastAsia="Times New Roman" w:hAnsi="Helvetica" w:cs="Helvetica"/>
          <w:color w:val="262626"/>
          <w:sz w:val="21"/>
          <w:szCs w:val="21"/>
          <w:lang w:val="es-UY" w:eastAsia="es-UY"/>
        </w:rPr>
        <w:t>… siempre desarmados.</w:t>
      </w:r>
    </w:p>
    <w:p w14:paraId="69DF1FC4" w14:textId="77777777" w:rsidR="00E75BE3" w:rsidRPr="00E75BE3" w:rsidRDefault="00E75BE3" w:rsidP="00E75BE3">
      <w:pPr>
        <w:shd w:val="clear" w:color="auto" w:fill="FFFFFF"/>
        <w:spacing w:before="100" w:beforeAutospacing="1" w:after="100" w:afterAutospacing="1" w:line="240" w:lineRule="auto"/>
        <w:jc w:val="both"/>
        <w:textAlignment w:val="baseline"/>
        <w:rPr>
          <w:rFonts w:ascii="Helvetica" w:eastAsia="Times New Roman" w:hAnsi="Helvetica" w:cs="Helvetica"/>
          <w:color w:val="262626"/>
          <w:sz w:val="21"/>
          <w:szCs w:val="21"/>
          <w:lang w:val="es-UY" w:eastAsia="es-UY"/>
        </w:rPr>
      </w:pPr>
      <w:r w:rsidRPr="00E75BE3">
        <w:rPr>
          <w:rFonts w:ascii="Helvetica" w:eastAsia="Times New Roman" w:hAnsi="Helvetica" w:cs="Helvetica"/>
          <w:color w:val="262626"/>
          <w:sz w:val="21"/>
          <w:szCs w:val="21"/>
          <w:lang w:val="es-UY" w:eastAsia="es-UY"/>
        </w:rPr>
        <w:t>Ha sido diferente cuando los oponentes estaban armados y entrenados.</w:t>
      </w:r>
    </w:p>
    <w:p w14:paraId="2FD2827D" w14:textId="77777777" w:rsidR="00E75BE3" w:rsidRPr="00E75BE3" w:rsidRDefault="00E75BE3" w:rsidP="00E75BE3">
      <w:pPr>
        <w:shd w:val="clear" w:color="auto" w:fill="FFFFFF"/>
        <w:spacing w:before="100" w:beforeAutospacing="1" w:after="100" w:afterAutospacing="1" w:line="240" w:lineRule="auto"/>
        <w:jc w:val="both"/>
        <w:textAlignment w:val="baseline"/>
        <w:rPr>
          <w:rFonts w:ascii="Helvetica" w:eastAsia="Times New Roman" w:hAnsi="Helvetica" w:cs="Helvetica"/>
          <w:color w:val="262626"/>
          <w:sz w:val="21"/>
          <w:szCs w:val="21"/>
          <w:lang w:val="es-UY" w:eastAsia="es-UY"/>
        </w:rPr>
      </w:pPr>
      <w:r w:rsidRPr="00E75BE3">
        <w:rPr>
          <w:rFonts w:ascii="Helvetica" w:eastAsia="Times New Roman" w:hAnsi="Helvetica" w:cs="Helvetica"/>
          <w:color w:val="262626"/>
          <w:sz w:val="21"/>
          <w:szCs w:val="21"/>
          <w:lang w:val="es-UY" w:eastAsia="es-UY"/>
        </w:rPr>
        <w:t xml:space="preserve">Los relatos de los participantes del atentado en contra de Pinochet, en 1986, coinciden en que la guardia personal militar del dictador no opuso resistencia alguna. Huyeron despavoridos al primer tiroteo, se escondieron debajo de los vehículos o incluso se lanzaron a un barranco, como mostraron las </w:t>
      </w:r>
      <w:proofErr w:type="spellStart"/>
      <w:r w:rsidRPr="00E75BE3">
        <w:rPr>
          <w:rFonts w:ascii="Helvetica" w:eastAsia="Times New Roman" w:hAnsi="Helvetica" w:cs="Helvetica"/>
          <w:color w:val="262626"/>
          <w:sz w:val="21"/>
          <w:szCs w:val="21"/>
          <w:lang w:val="es-UY" w:eastAsia="es-UY"/>
        </w:rPr>
        <w:t>reconstiutuciones</w:t>
      </w:r>
      <w:proofErr w:type="spellEnd"/>
      <w:r w:rsidRPr="00E75BE3">
        <w:rPr>
          <w:rFonts w:ascii="Helvetica" w:eastAsia="Times New Roman" w:hAnsi="Helvetica" w:cs="Helvetica"/>
          <w:color w:val="262626"/>
          <w:sz w:val="21"/>
          <w:szCs w:val="21"/>
          <w:lang w:val="es-UY" w:eastAsia="es-UY"/>
        </w:rPr>
        <w:t xml:space="preserve"> judiciales. Si Pinochet no cayó ese día, fue tanto por las fallas del armamento de los atacantes como por la </w:t>
      </w:r>
      <w:proofErr w:type="spellStart"/>
      <w:r w:rsidRPr="00E75BE3">
        <w:rPr>
          <w:rFonts w:ascii="Helvetica" w:eastAsia="Times New Roman" w:hAnsi="Helvetica" w:cs="Helvetica"/>
          <w:color w:val="262626"/>
          <w:sz w:val="21"/>
          <w:szCs w:val="21"/>
          <w:lang w:val="es-UY" w:eastAsia="es-UY"/>
        </w:rPr>
        <w:t>caliudad</w:t>
      </w:r>
      <w:proofErr w:type="spellEnd"/>
      <w:r w:rsidRPr="00E75BE3">
        <w:rPr>
          <w:rFonts w:ascii="Helvetica" w:eastAsia="Times New Roman" w:hAnsi="Helvetica" w:cs="Helvetica"/>
          <w:color w:val="262626"/>
          <w:sz w:val="21"/>
          <w:szCs w:val="21"/>
          <w:lang w:val="es-UY" w:eastAsia="es-UY"/>
        </w:rPr>
        <w:t xml:space="preserve"> del blindaje del auto y la pericia del chofer.</w:t>
      </w:r>
    </w:p>
    <w:p w14:paraId="39E4B88C" w14:textId="77777777" w:rsidR="00E75BE3" w:rsidRPr="00E75BE3" w:rsidRDefault="00E75BE3" w:rsidP="00E75BE3">
      <w:pPr>
        <w:shd w:val="clear" w:color="auto" w:fill="FFFFFF"/>
        <w:spacing w:before="100" w:beforeAutospacing="1" w:after="100" w:afterAutospacing="1" w:line="240" w:lineRule="auto"/>
        <w:jc w:val="both"/>
        <w:textAlignment w:val="baseline"/>
        <w:rPr>
          <w:rFonts w:ascii="Helvetica" w:eastAsia="Times New Roman" w:hAnsi="Helvetica" w:cs="Helvetica"/>
          <w:color w:val="262626"/>
          <w:sz w:val="21"/>
          <w:szCs w:val="21"/>
          <w:lang w:val="es-UY" w:eastAsia="es-UY"/>
        </w:rPr>
      </w:pPr>
      <w:r w:rsidRPr="00E75BE3">
        <w:rPr>
          <w:rFonts w:ascii="Helvetica" w:eastAsia="Times New Roman" w:hAnsi="Helvetica" w:cs="Helvetica"/>
          <w:color w:val="262626"/>
          <w:sz w:val="21"/>
          <w:szCs w:val="21"/>
          <w:lang w:val="es-UY" w:eastAsia="es-UY"/>
        </w:rPr>
        <w:t>Pinochet no murió, pero los atacantes escaparon todos ilesos, dejando en ridículo a los comandos especializados que habían jurado dar la vida por su jefe.</w:t>
      </w:r>
    </w:p>
    <w:p w14:paraId="1688A31C" w14:textId="77777777" w:rsidR="00E75BE3" w:rsidRPr="00E75BE3" w:rsidRDefault="00E75BE3" w:rsidP="00E75BE3">
      <w:pPr>
        <w:shd w:val="clear" w:color="auto" w:fill="FFFFFF"/>
        <w:spacing w:before="100" w:beforeAutospacing="1" w:after="100" w:afterAutospacing="1" w:line="240" w:lineRule="auto"/>
        <w:jc w:val="both"/>
        <w:textAlignment w:val="baseline"/>
        <w:rPr>
          <w:rFonts w:ascii="Helvetica" w:eastAsia="Times New Roman" w:hAnsi="Helvetica" w:cs="Helvetica"/>
          <w:color w:val="262626"/>
          <w:sz w:val="21"/>
          <w:szCs w:val="21"/>
          <w:lang w:val="es-UY" w:eastAsia="es-UY"/>
        </w:rPr>
      </w:pPr>
      <w:r w:rsidRPr="00E75BE3">
        <w:rPr>
          <w:rFonts w:ascii="Helvetica" w:eastAsia="Times New Roman" w:hAnsi="Helvetica" w:cs="Helvetica"/>
          <w:color w:val="262626"/>
          <w:sz w:val="21"/>
          <w:szCs w:val="21"/>
          <w:lang w:val="es-UY" w:eastAsia="es-UY"/>
        </w:rPr>
        <w:t>En Chile jamás se dice, pero en Perú son conocidas las tropelías de las tropas chilenas victoriosas -un Ejército organizado a toda prisa en 1879 con leva de campesinos- contra la población civil en las poblaciones que ocupaban. La guerra lanzada en 1879 contra Perú y Bolivia para anexar los yacimientos de salitre fue el último conflicto armado en que participó Chile.</w:t>
      </w:r>
    </w:p>
    <w:p w14:paraId="12E63142" w14:textId="77777777" w:rsidR="00E75BE3" w:rsidRPr="00E75BE3" w:rsidRDefault="00E75BE3" w:rsidP="00E75BE3">
      <w:pPr>
        <w:shd w:val="clear" w:color="auto" w:fill="FFFFFF"/>
        <w:spacing w:before="100" w:beforeAutospacing="1" w:after="100" w:afterAutospacing="1" w:line="240" w:lineRule="auto"/>
        <w:jc w:val="both"/>
        <w:textAlignment w:val="baseline"/>
        <w:rPr>
          <w:rFonts w:ascii="Helvetica" w:eastAsia="Times New Roman" w:hAnsi="Helvetica" w:cs="Helvetica"/>
          <w:color w:val="262626"/>
          <w:sz w:val="21"/>
          <w:szCs w:val="21"/>
          <w:lang w:val="es-UY" w:eastAsia="es-UY"/>
        </w:rPr>
      </w:pPr>
      <w:r w:rsidRPr="00E75BE3">
        <w:rPr>
          <w:rFonts w:ascii="Helvetica" w:eastAsia="Times New Roman" w:hAnsi="Helvetica" w:cs="Helvetica"/>
          <w:color w:val="262626"/>
          <w:sz w:val="21"/>
          <w:szCs w:val="21"/>
          <w:lang w:val="es-UY" w:eastAsia="es-UY"/>
        </w:rPr>
        <w:t xml:space="preserve">En el </w:t>
      </w:r>
      <w:proofErr w:type="spellStart"/>
      <w:r w:rsidRPr="00E75BE3">
        <w:rPr>
          <w:rFonts w:ascii="Helvetica" w:eastAsia="Times New Roman" w:hAnsi="Helvetica" w:cs="Helvetica"/>
          <w:color w:val="262626"/>
          <w:sz w:val="21"/>
          <w:szCs w:val="21"/>
          <w:lang w:val="es-UY" w:eastAsia="es-UY"/>
        </w:rPr>
        <w:t>Wallmapu</w:t>
      </w:r>
      <w:proofErr w:type="spellEnd"/>
      <w:r w:rsidRPr="00E75BE3">
        <w:rPr>
          <w:rFonts w:ascii="Helvetica" w:eastAsia="Times New Roman" w:hAnsi="Helvetica" w:cs="Helvetica"/>
          <w:color w:val="262626"/>
          <w:sz w:val="21"/>
          <w:szCs w:val="21"/>
          <w:lang w:val="es-UY" w:eastAsia="es-UY"/>
        </w:rPr>
        <w:t xml:space="preserve"> está muy fresca la memoria del genocidio conocido como «Pacificación de la Araucanía», perpetrado por las fuerzas militares entre 1861 y 1883, para arrebatarles sus tierras y entregárselas a inmigrantes europeos y terratenientes chilenos.</w:t>
      </w:r>
    </w:p>
    <w:p w14:paraId="23FC5A6A" w14:textId="77777777" w:rsidR="00E75BE3" w:rsidRPr="00E75BE3" w:rsidRDefault="00E75BE3" w:rsidP="00E75BE3">
      <w:pPr>
        <w:shd w:val="clear" w:color="auto" w:fill="FFFFFF"/>
        <w:spacing w:before="100" w:beforeAutospacing="1" w:after="100" w:afterAutospacing="1" w:line="240" w:lineRule="auto"/>
        <w:jc w:val="both"/>
        <w:textAlignment w:val="baseline"/>
        <w:rPr>
          <w:rFonts w:ascii="Helvetica" w:eastAsia="Times New Roman" w:hAnsi="Helvetica" w:cs="Helvetica"/>
          <w:color w:val="262626"/>
          <w:sz w:val="21"/>
          <w:szCs w:val="21"/>
          <w:lang w:val="es-UY" w:eastAsia="es-UY"/>
        </w:rPr>
      </w:pPr>
      <w:r w:rsidRPr="00E75BE3">
        <w:rPr>
          <w:rFonts w:ascii="Helvetica" w:eastAsia="Times New Roman" w:hAnsi="Helvetica" w:cs="Helvetica"/>
          <w:color w:val="262626"/>
          <w:sz w:val="21"/>
          <w:szCs w:val="21"/>
          <w:lang w:val="es-UY" w:eastAsia="es-UY"/>
        </w:rPr>
        <w:t>Una de las Iniciativas Populares de Norma, la del capitán (R) Juan Painecura, hace una descripción detallada de 23 masacres perpetradas contra civiles por el Ejército chileno (ver notas).</w:t>
      </w:r>
    </w:p>
    <w:p w14:paraId="23255925" w14:textId="77777777" w:rsidR="00E75BE3" w:rsidRPr="00E75BE3" w:rsidRDefault="00E75BE3" w:rsidP="00E75BE3">
      <w:pPr>
        <w:shd w:val="clear" w:color="auto" w:fill="FFFFFF"/>
        <w:spacing w:before="100" w:beforeAutospacing="1" w:after="100" w:afterAutospacing="1" w:line="240" w:lineRule="auto"/>
        <w:jc w:val="both"/>
        <w:textAlignment w:val="baseline"/>
        <w:rPr>
          <w:rFonts w:ascii="Helvetica" w:eastAsia="Times New Roman" w:hAnsi="Helvetica" w:cs="Helvetica"/>
          <w:color w:val="262626"/>
          <w:sz w:val="21"/>
          <w:szCs w:val="21"/>
          <w:lang w:val="es-UY" w:eastAsia="es-UY"/>
        </w:rPr>
      </w:pPr>
      <w:r w:rsidRPr="00E75BE3">
        <w:rPr>
          <w:rFonts w:ascii="Helvetica" w:eastAsia="Times New Roman" w:hAnsi="Helvetica" w:cs="Helvetica"/>
          <w:color w:val="262626"/>
          <w:sz w:val="21"/>
          <w:szCs w:val="21"/>
          <w:lang w:val="es-UY" w:eastAsia="es-UY"/>
        </w:rPr>
        <w:t>La lista no incluye los 17 años de dictadura entre 1973 y 1991, en que al menos tres mil personas fueron asesinadas, dos mil desaparecidas, y decenas de miles sufrieron secuestros, torturas, exilio y persecuciones.</w:t>
      </w:r>
    </w:p>
    <w:p w14:paraId="6AD9A29A" w14:textId="77777777" w:rsidR="00E75BE3" w:rsidRPr="00E75BE3" w:rsidRDefault="00E75BE3" w:rsidP="00E75BE3">
      <w:pPr>
        <w:shd w:val="clear" w:color="auto" w:fill="FFFFFF"/>
        <w:spacing w:before="100" w:beforeAutospacing="1" w:after="100" w:afterAutospacing="1" w:line="240" w:lineRule="auto"/>
        <w:jc w:val="both"/>
        <w:textAlignment w:val="baseline"/>
        <w:rPr>
          <w:rFonts w:ascii="Helvetica" w:eastAsia="Times New Roman" w:hAnsi="Helvetica" w:cs="Helvetica"/>
          <w:color w:val="262626"/>
          <w:sz w:val="21"/>
          <w:szCs w:val="21"/>
          <w:lang w:val="es-UY" w:eastAsia="es-UY"/>
        </w:rPr>
      </w:pPr>
      <w:r w:rsidRPr="00E75BE3">
        <w:rPr>
          <w:rFonts w:ascii="Helvetica" w:eastAsia="Times New Roman" w:hAnsi="Helvetica" w:cs="Helvetica"/>
          <w:color w:val="262626"/>
          <w:sz w:val="21"/>
          <w:szCs w:val="21"/>
          <w:lang w:val="es-UY" w:eastAsia="es-UY"/>
        </w:rPr>
        <w:t>Si es que de verdad existen grupos armados activos en el territorio mapuche -y no son meras operaciones de inteligencia del Estado o las poderosas corporaciones forestales- atender el llamado de Cuéllar a un enfrentamiento directo sería una llana estupidez: el sentido mismo de una guerrilla es evitar el choque directo con fuerzas enormemente superiores en número y poder de fuego.</w:t>
      </w:r>
    </w:p>
    <w:p w14:paraId="3A3FD6B2" w14:textId="77777777" w:rsidR="00E75BE3" w:rsidRPr="00E75BE3" w:rsidRDefault="00E75BE3" w:rsidP="00E75BE3">
      <w:pPr>
        <w:shd w:val="clear" w:color="auto" w:fill="FFFFFF"/>
        <w:spacing w:before="100" w:beforeAutospacing="1" w:after="100" w:afterAutospacing="1" w:line="240" w:lineRule="auto"/>
        <w:jc w:val="both"/>
        <w:textAlignment w:val="baseline"/>
        <w:rPr>
          <w:rFonts w:ascii="Helvetica" w:eastAsia="Times New Roman" w:hAnsi="Helvetica" w:cs="Helvetica"/>
          <w:color w:val="262626"/>
          <w:sz w:val="21"/>
          <w:szCs w:val="21"/>
          <w:lang w:val="es-UY" w:eastAsia="es-UY"/>
        </w:rPr>
      </w:pPr>
      <w:r w:rsidRPr="00E75BE3">
        <w:rPr>
          <w:rFonts w:ascii="Helvetica" w:eastAsia="Times New Roman" w:hAnsi="Helvetica" w:cs="Helvetica"/>
          <w:color w:val="262626"/>
          <w:sz w:val="21"/>
          <w:szCs w:val="21"/>
          <w:lang w:val="es-UY" w:eastAsia="es-UY"/>
        </w:rPr>
        <w:t>En ese sentido, la propuesta del general sería también cobarde, porque propone una situación en que tendría la victoria asegurada: esos supuestos grupos necesariamente serían pocos, y precariamente armados y entrenados. Su única ventaja es que conocen el terreno y cuentan con apoyo de las comunidades, única forma de evadir la intensa militarización de la zona.</w:t>
      </w:r>
    </w:p>
    <w:p w14:paraId="3E1C421B" w14:textId="77777777" w:rsidR="00E75BE3" w:rsidRPr="00E75BE3" w:rsidRDefault="00E75BE3" w:rsidP="00E75BE3">
      <w:pPr>
        <w:shd w:val="clear" w:color="auto" w:fill="FFFFFF"/>
        <w:spacing w:before="100" w:beforeAutospacing="1" w:after="100" w:afterAutospacing="1" w:line="240" w:lineRule="auto"/>
        <w:jc w:val="both"/>
        <w:textAlignment w:val="baseline"/>
        <w:rPr>
          <w:rFonts w:ascii="Helvetica" w:eastAsia="Times New Roman" w:hAnsi="Helvetica" w:cs="Helvetica"/>
          <w:color w:val="262626"/>
          <w:sz w:val="21"/>
          <w:szCs w:val="21"/>
          <w:lang w:val="es-UY" w:eastAsia="es-UY"/>
        </w:rPr>
      </w:pPr>
      <w:r w:rsidRPr="00E75BE3">
        <w:rPr>
          <w:rFonts w:ascii="Helvetica" w:eastAsia="Times New Roman" w:hAnsi="Helvetica" w:cs="Helvetica"/>
          <w:color w:val="262626"/>
          <w:sz w:val="21"/>
          <w:szCs w:val="21"/>
          <w:lang w:val="es-UY" w:eastAsia="es-UY"/>
        </w:rPr>
        <w:t xml:space="preserve">Las tres propuestas de normas constitucionales subrayan la necesidad de que las fuerzas militares se subordinen efectivamente al poder civil, y que sean no deliberantes, única forma de evitar papelones como el del general Cuéllar, quien difícilmente diría algo </w:t>
      </w:r>
      <w:proofErr w:type="spellStart"/>
      <w:r w:rsidRPr="00E75BE3">
        <w:rPr>
          <w:rFonts w:ascii="Helvetica" w:eastAsia="Times New Roman" w:hAnsi="Helvetica" w:cs="Helvetica"/>
          <w:color w:val="262626"/>
          <w:sz w:val="21"/>
          <w:szCs w:val="21"/>
          <w:lang w:val="es-UY" w:eastAsia="es-UY"/>
        </w:rPr>
        <w:t>asi</w:t>
      </w:r>
      <w:proofErr w:type="spellEnd"/>
      <w:r w:rsidRPr="00E75BE3">
        <w:rPr>
          <w:rFonts w:ascii="Helvetica" w:eastAsia="Times New Roman" w:hAnsi="Helvetica" w:cs="Helvetica"/>
          <w:color w:val="262626"/>
          <w:sz w:val="21"/>
          <w:szCs w:val="21"/>
          <w:lang w:val="es-UY" w:eastAsia="es-UY"/>
        </w:rPr>
        <w:t xml:space="preserve"> sin consultar con sus jefes.</w:t>
      </w:r>
    </w:p>
    <w:p w14:paraId="5D20DEAC" w14:textId="77777777" w:rsidR="00E75BE3" w:rsidRPr="00E75BE3" w:rsidRDefault="00E75BE3" w:rsidP="00E75BE3">
      <w:pPr>
        <w:shd w:val="clear" w:color="auto" w:fill="FFFFFF"/>
        <w:spacing w:before="100" w:beforeAutospacing="1" w:after="100" w:afterAutospacing="1" w:line="240" w:lineRule="auto"/>
        <w:textAlignment w:val="baseline"/>
        <w:rPr>
          <w:rFonts w:ascii="Helvetica" w:eastAsia="Times New Roman" w:hAnsi="Helvetica" w:cs="Helvetica"/>
          <w:color w:val="262626"/>
          <w:sz w:val="21"/>
          <w:szCs w:val="21"/>
          <w:lang w:val="es-UY" w:eastAsia="es-UY"/>
        </w:rPr>
      </w:pPr>
      <w:r w:rsidRPr="00E75BE3">
        <w:rPr>
          <w:rFonts w:ascii="Helvetica" w:eastAsia="Times New Roman" w:hAnsi="Helvetica" w:cs="Helvetica"/>
          <w:color w:val="262626"/>
          <w:sz w:val="21"/>
          <w:szCs w:val="21"/>
          <w:lang w:val="es-UY" w:eastAsia="es-UY"/>
        </w:rPr>
        <w:t xml:space="preserve">Fuente: ©2022 </w:t>
      </w:r>
      <w:proofErr w:type="spellStart"/>
      <w:r w:rsidRPr="00E75BE3">
        <w:rPr>
          <w:rFonts w:ascii="Helvetica" w:eastAsia="Times New Roman" w:hAnsi="Helvetica" w:cs="Helvetica"/>
          <w:color w:val="262626"/>
          <w:sz w:val="21"/>
          <w:szCs w:val="21"/>
          <w:lang w:val="es-UY" w:eastAsia="es-UY"/>
        </w:rPr>
        <w:t>Politika</w:t>
      </w:r>
      <w:proofErr w:type="spellEnd"/>
      <w:r w:rsidRPr="00E75BE3">
        <w:rPr>
          <w:rFonts w:ascii="Helvetica" w:eastAsia="Times New Roman" w:hAnsi="Helvetica" w:cs="Helvetica"/>
          <w:color w:val="262626"/>
          <w:sz w:val="21"/>
          <w:szCs w:val="21"/>
          <w:lang w:val="es-UY" w:eastAsia="es-UY"/>
        </w:rPr>
        <w:t xml:space="preserve"> | diarioelect.politika@gmail.com</w:t>
      </w:r>
    </w:p>
    <w:p w14:paraId="510B56A8"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BE3"/>
    <w:rsid w:val="002E2F5B"/>
    <w:rsid w:val="00E75BE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1EC07"/>
  <w15:chartTrackingRefBased/>
  <w15:docId w15:val="{3CEB1D28-0C44-431C-A7E6-259110BDE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601541">
      <w:bodyDiv w:val="1"/>
      <w:marLeft w:val="0"/>
      <w:marRight w:val="0"/>
      <w:marTop w:val="0"/>
      <w:marBottom w:val="0"/>
      <w:divBdr>
        <w:top w:val="none" w:sz="0" w:space="0" w:color="auto"/>
        <w:left w:val="none" w:sz="0" w:space="0" w:color="auto"/>
        <w:bottom w:val="none" w:sz="0" w:space="0" w:color="auto"/>
        <w:right w:val="none" w:sz="0" w:space="0" w:color="auto"/>
      </w:divBdr>
      <w:divsChild>
        <w:div w:id="756249950">
          <w:marLeft w:val="0"/>
          <w:marRight w:val="0"/>
          <w:marTop w:val="0"/>
          <w:marBottom w:val="0"/>
          <w:divBdr>
            <w:top w:val="dotted" w:sz="6" w:space="4" w:color="EBEBEB"/>
            <w:left w:val="none" w:sz="0" w:space="8" w:color="auto"/>
            <w:bottom w:val="dotted" w:sz="6" w:space="4" w:color="EBEBEB"/>
            <w:right w:val="none" w:sz="0" w:space="8" w:color="auto"/>
          </w:divBdr>
        </w:div>
        <w:div w:id="825317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tt.cl/2022/01/20/chile-brabucon-las-amenazas-de-cuellar-un-general-del-ejercito-jamas-vencido/"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cctt.cl/category/realidad-politica-naciona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ctt.cl/category/realidad-politica-nacional/politica-nacional/" TargetMode="External"/><Relationship Id="rId11" Type="http://schemas.openxmlformats.org/officeDocument/2006/relationships/image" Target="media/image2.jpeg"/><Relationship Id="rId5" Type="http://schemas.openxmlformats.org/officeDocument/2006/relationships/hyperlink" Target="https://cctt.cl/author/editor-ct/" TargetMode="External"/><Relationship Id="rId10" Type="http://schemas.openxmlformats.org/officeDocument/2006/relationships/image" Target="media/image1.jpeg"/><Relationship Id="rId4" Type="http://schemas.openxmlformats.org/officeDocument/2006/relationships/hyperlink" Target="https://cctt.cl/2022/01/" TargetMode="External"/><Relationship Id="rId9" Type="http://schemas.openxmlformats.org/officeDocument/2006/relationships/hyperlink" Target="https://cctt.cl/2022/01/20/chile-brabucon-las-amenazas-de-cuellar-un-general-del-ejercito-jamas-vencido/valiente-soldad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876</Words>
  <Characters>4822</Characters>
  <Application>Microsoft Office Word</Application>
  <DocSecurity>0</DocSecurity>
  <Lines>40</Lines>
  <Paragraphs>11</Paragraphs>
  <ScaleCrop>false</ScaleCrop>
  <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2022-01-21T11:45:00Z</dcterms:created>
  <dcterms:modified xsi:type="dcterms:W3CDTF">2022-01-21T11:46:00Z</dcterms:modified>
</cp:coreProperties>
</file>