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FAEB" w14:textId="7A48E57C" w:rsidR="00A97660" w:rsidRPr="00A97660" w:rsidRDefault="00A97660" w:rsidP="00A97660">
      <w:pPr>
        <w:pStyle w:val="NormalWeb"/>
        <w:shd w:val="clear" w:color="auto" w:fill="FFFFFF"/>
        <w:jc w:val="center"/>
        <w:rPr>
          <w:rFonts w:ascii="UICTFontTextStyleBody" w:hAnsi="UICTFontTextStyleBody" w:cs="Arial"/>
          <w:b/>
          <w:bCs/>
          <w:color w:val="404040"/>
          <w:sz w:val="36"/>
          <w:szCs w:val="36"/>
        </w:rPr>
      </w:pPr>
      <w:r w:rsidRPr="00A97660">
        <w:rPr>
          <w:rFonts w:ascii="UICTFontTextStyleBody" w:hAnsi="UICTFontTextStyleBody" w:cs="Arial"/>
          <w:b/>
          <w:bCs/>
          <w:color w:val="404040"/>
          <w:sz w:val="36"/>
          <w:szCs w:val="36"/>
        </w:rPr>
        <w:t>Absolutizar la creencia</w:t>
      </w:r>
    </w:p>
    <w:p w14:paraId="755F5D2F" w14:textId="778B280A" w:rsidR="00A97660" w:rsidRPr="00A97660" w:rsidRDefault="00A97660" w:rsidP="00A97660">
      <w:pPr>
        <w:pStyle w:val="NormalWeb"/>
        <w:shd w:val="clear" w:color="auto" w:fill="FFFFFF"/>
        <w:jc w:val="center"/>
        <w:rPr>
          <w:rFonts w:ascii="UICTFontTextStyleBody" w:hAnsi="UICTFontTextStyleBody" w:cs="Arial"/>
          <w:color w:val="404040"/>
          <w:sz w:val="28"/>
          <w:szCs w:val="28"/>
        </w:rPr>
      </w:pPr>
      <w:r w:rsidRPr="00A97660">
        <w:rPr>
          <w:rFonts w:ascii="UICTFontTextStyleBody" w:hAnsi="UICTFontTextStyleBody" w:cs="Arial"/>
          <w:b/>
          <w:bCs/>
          <w:noProof/>
          <w:color w:val="404040"/>
          <w:sz w:val="28"/>
          <w:szCs w:val="28"/>
        </w:rPr>
        <w:drawing>
          <wp:anchor distT="0" distB="0" distL="114300" distR="114300" simplePos="0" relativeHeight="251658240" behindDoc="1" locked="0" layoutInCell="1" allowOverlap="1" wp14:anchorId="4A1F0E2C" wp14:editId="4E7CCD0F">
            <wp:simplePos x="0" y="0"/>
            <wp:positionH relativeFrom="column">
              <wp:posOffset>1332865</wp:posOffset>
            </wp:positionH>
            <wp:positionV relativeFrom="paragraph">
              <wp:posOffset>140970</wp:posOffset>
            </wp:positionV>
            <wp:extent cx="3800475" cy="2390775"/>
            <wp:effectExtent l="0" t="0" r="9525" b="9525"/>
            <wp:wrapTight wrapText="bothSides">
              <wp:wrapPolygon edited="0">
                <wp:start x="0" y="0"/>
                <wp:lineTo x="0" y="21514"/>
                <wp:lineTo x="21546" y="21514"/>
                <wp:lineTo x="215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0475" cy="2390775"/>
                    </a:xfrm>
                    <a:prstGeom prst="rect">
                      <a:avLst/>
                    </a:prstGeom>
                    <a:noFill/>
                  </pic:spPr>
                </pic:pic>
              </a:graphicData>
            </a:graphic>
            <wp14:sizeRelH relativeFrom="page">
              <wp14:pctWidth>0</wp14:pctWidth>
            </wp14:sizeRelH>
            <wp14:sizeRelV relativeFrom="page">
              <wp14:pctHeight>0</wp14:pctHeight>
            </wp14:sizeRelV>
          </wp:anchor>
        </w:drawing>
      </w:r>
    </w:p>
    <w:p w14:paraId="79492AAB" w14:textId="15601C14" w:rsidR="00A97660" w:rsidRDefault="00A97660" w:rsidP="00A97660">
      <w:pPr>
        <w:pStyle w:val="NormalWeb"/>
        <w:shd w:val="clear" w:color="auto" w:fill="FFFFFF"/>
        <w:jc w:val="center"/>
        <w:rPr>
          <w:rFonts w:ascii="UICTFontTextStyleBody" w:hAnsi="UICTFontTextStyleBody" w:cs="Arial"/>
          <w:color w:val="404040"/>
          <w:sz w:val="28"/>
          <w:szCs w:val="28"/>
        </w:rPr>
      </w:pPr>
    </w:p>
    <w:p w14:paraId="48EDB4F8" w14:textId="77777777" w:rsidR="00A97660" w:rsidRDefault="00A97660" w:rsidP="00A97660">
      <w:pPr>
        <w:pStyle w:val="NormalWeb"/>
        <w:shd w:val="clear" w:color="auto" w:fill="FFFFFF"/>
        <w:jc w:val="center"/>
        <w:rPr>
          <w:rFonts w:ascii="UICTFontTextStyleBody" w:hAnsi="UICTFontTextStyleBody" w:cs="Arial"/>
          <w:color w:val="404040"/>
          <w:sz w:val="28"/>
          <w:szCs w:val="28"/>
        </w:rPr>
      </w:pPr>
    </w:p>
    <w:p w14:paraId="770619F7" w14:textId="77777777" w:rsidR="00A97660" w:rsidRDefault="00A97660" w:rsidP="00A97660">
      <w:pPr>
        <w:pStyle w:val="NormalWeb"/>
        <w:shd w:val="clear" w:color="auto" w:fill="FFFFFF"/>
        <w:jc w:val="center"/>
        <w:rPr>
          <w:rFonts w:ascii="UICTFontTextStyleBody" w:hAnsi="UICTFontTextStyleBody" w:cs="Arial"/>
          <w:color w:val="404040"/>
          <w:sz w:val="28"/>
          <w:szCs w:val="28"/>
        </w:rPr>
      </w:pPr>
    </w:p>
    <w:p w14:paraId="02B649E4" w14:textId="77777777" w:rsidR="00A97660" w:rsidRDefault="00A97660" w:rsidP="00A97660">
      <w:pPr>
        <w:pStyle w:val="NormalWeb"/>
        <w:shd w:val="clear" w:color="auto" w:fill="FFFFFF"/>
        <w:jc w:val="center"/>
        <w:rPr>
          <w:rFonts w:ascii="UICTFontTextStyleBody" w:hAnsi="UICTFontTextStyleBody" w:cs="Arial"/>
          <w:color w:val="404040"/>
          <w:sz w:val="28"/>
          <w:szCs w:val="28"/>
        </w:rPr>
      </w:pPr>
    </w:p>
    <w:p w14:paraId="1AC72825" w14:textId="77777777" w:rsidR="00A97660" w:rsidRDefault="00A97660" w:rsidP="00A97660">
      <w:pPr>
        <w:pStyle w:val="NormalWeb"/>
        <w:shd w:val="clear" w:color="auto" w:fill="FFFFFF"/>
        <w:jc w:val="center"/>
        <w:rPr>
          <w:rFonts w:ascii="UICTFontTextStyleBody" w:hAnsi="UICTFontTextStyleBody" w:cs="Arial"/>
          <w:color w:val="404040"/>
          <w:sz w:val="28"/>
          <w:szCs w:val="28"/>
        </w:rPr>
      </w:pPr>
    </w:p>
    <w:p w14:paraId="0DD0ECB3" w14:textId="77777777" w:rsidR="00A97660" w:rsidRDefault="00A97660" w:rsidP="00A97660">
      <w:pPr>
        <w:pStyle w:val="NormalWeb"/>
        <w:shd w:val="clear" w:color="auto" w:fill="FFFFFF"/>
        <w:jc w:val="center"/>
        <w:rPr>
          <w:rFonts w:ascii="UICTFontTextStyleBody" w:hAnsi="UICTFontTextStyleBody" w:cs="Arial"/>
          <w:color w:val="404040"/>
          <w:sz w:val="28"/>
          <w:szCs w:val="28"/>
        </w:rPr>
      </w:pPr>
    </w:p>
    <w:p w14:paraId="4B241EF8" w14:textId="655BCCE9" w:rsidR="00A97660" w:rsidRPr="00A97660" w:rsidRDefault="00A97660" w:rsidP="00A97660">
      <w:pPr>
        <w:pStyle w:val="NormalWeb"/>
        <w:shd w:val="clear" w:color="auto" w:fill="FFFFFF"/>
        <w:jc w:val="both"/>
        <w:rPr>
          <w:rFonts w:ascii="Arial" w:hAnsi="Arial" w:cs="Arial"/>
          <w:color w:val="404040"/>
          <w:sz w:val="28"/>
          <w:szCs w:val="28"/>
        </w:rPr>
      </w:pPr>
      <w:r w:rsidRPr="00A97660">
        <w:rPr>
          <w:rFonts w:ascii="UICTFontTextStyleBody" w:hAnsi="UICTFontTextStyleBody" w:cs="Arial"/>
          <w:color w:val="404040"/>
          <w:sz w:val="28"/>
          <w:szCs w:val="28"/>
        </w:rPr>
        <w:t xml:space="preserve">“En la etapa mítica de la humanidad (y en las personas que viven en ese nivel de consciencia), el propio grupo y la propia creencia se absolutizan: el propio punto de vista se identifica con la verdad y el propio grupo (tribu, pueblo, raza, partido político, comunidad religiosa…) es el único portador de </w:t>
      </w:r>
      <w:proofErr w:type="gramStart"/>
      <w:r w:rsidRPr="00A97660">
        <w:rPr>
          <w:rFonts w:ascii="UICTFontTextStyleBody" w:hAnsi="UICTFontTextStyleBody" w:cs="Arial"/>
          <w:color w:val="404040"/>
          <w:sz w:val="28"/>
          <w:szCs w:val="28"/>
        </w:rPr>
        <w:t>la misma</w:t>
      </w:r>
      <w:proofErr w:type="gramEnd"/>
      <w:r w:rsidRPr="00A97660">
        <w:rPr>
          <w:rFonts w:ascii="UICTFontTextStyleBody" w:hAnsi="UICTFontTextStyleBody" w:cs="Arial"/>
          <w:color w:val="404040"/>
          <w:sz w:val="28"/>
          <w:szCs w:val="28"/>
        </w:rPr>
        <w:t>.</w:t>
      </w:r>
    </w:p>
    <w:p w14:paraId="43C4DC25" w14:textId="77777777" w:rsidR="00A97660" w:rsidRPr="00A97660" w:rsidRDefault="00A97660" w:rsidP="00A97660">
      <w:pPr>
        <w:pStyle w:val="p1"/>
        <w:shd w:val="clear" w:color="auto" w:fill="FFFFFF"/>
        <w:spacing w:before="0" w:beforeAutospacing="0" w:after="0" w:afterAutospacing="0"/>
        <w:jc w:val="both"/>
        <w:rPr>
          <w:rFonts w:ascii="Arial" w:hAnsi="Arial" w:cs="Arial"/>
          <w:color w:val="404040"/>
          <w:sz w:val="28"/>
          <w:szCs w:val="28"/>
        </w:rPr>
      </w:pPr>
      <w:r w:rsidRPr="00A97660">
        <w:rPr>
          <w:rStyle w:val="s1"/>
          <w:rFonts w:ascii="UICTFontTextStyleBody" w:hAnsi="UICTFontTextStyleBody" w:cs="Arial"/>
          <w:color w:val="404040"/>
          <w:sz w:val="28"/>
          <w:szCs w:val="28"/>
        </w:rPr>
        <w:t>La absolutización de la creencia se halla en el origen de todo dogmatismo, fundamentalismo y fanatismo excluyente. Quien se cree poseedor de la verdad apenas podrá tolerar a quien piensa diferente. De hecho, a lo largo de la historia, la pretensión de poseer la verdad se ha traducido en amenaza para todos aquellos que no compartían las creencias del grupo dominante. Una amenaza que iba desde el afán de convencerlos (“convertirlos” a la verdad) a la eliminación o la condena de quienes eran tachados de “herejes”.</w:t>
      </w:r>
    </w:p>
    <w:p w14:paraId="723E5F4A" w14:textId="77777777" w:rsidR="00A97660" w:rsidRPr="00A97660" w:rsidRDefault="00A97660" w:rsidP="00A97660">
      <w:pPr>
        <w:pStyle w:val="p2"/>
        <w:shd w:val="clear" w:color="auto" w:fill="FFFFFF"/>
        <w:spacing w:before="0" w:beforeAutospacing="0" w:after="0" w:afterAutospacing="0"/>
        <w:jc w:val="both"/>
        <w:rPr>
          <w:rFonts w:ascii="Arial" w:hAnsi="Arial" w:cs="Arial"/>
          <w:color w:val="404040"/>
          <w:sz w:val="28"/>
          <w:szCs w:val="28"/>
        </w:rPr>
      </w:pPr>
    </w:p>
    <w:p w14:paraId="5DDA90A5" w14:textId="77777777" w:rsidR="00A97660" w:rsidRPr="00A97660" w:rsidRDefault="00A97660" w:rsidP="00A97660">
      <w:pPr>
        <w:pStyle w:val="p1"/>
        <w:shd w:val="clear" w:color="auto" w:fill="FFFFFF"/>
        <w:spacing w:before="0" w:beforeAutospacing="0" w:after="0" w:afterAutospacing="0"/>
        <w:jc w:val="both"/>
        <w:rPr>
          <w:rFonts w:ascii="Arial" w:hAnsi="Arial" w:cs="Arial"/>
          <w:color w:val="404040"/>
          <w:sz w:val="28"/>
          <w:szCs w:val="28"/>
        </w:rPr>
      </w:pPr>
      <w:r w:rsidRPr="00A97660">
        <w:rPr>
          <w:rStyle w:val="s1"/>
          <w:rFonts w:ascii="UICTFontTextStyleBody" w:hAnsi="UICTFontTextStyleBody" w:cs="Arial"/>
          <w:color w:val="404040"/>
          <w:sz w:val="28"/>
          <w:szCs w:val="28"/>
        </w:rPr>
        <w:t>Apenas tomamos un poco de distancia y conocemos mejor cómo funciona nuestra mente, unido a la capacidad de relativizar la propia perspectiva, nos hacemos conscientes de que toda creencia es solo un constructo mental (una creación de la mente) en el que intentamos plasmar nuestra particular lectura de la realidad. En ese sentido, se trata apenas de un “mapa” que, en el mejor de los casos, puede orientarnos en la búsqueda del “territorio”.</w:t>
      </w:r>
    </w:p>
    <w:p w14:paraId="24EBE009" w14:textId="77777777" w:rsidR="00A97660" w:rsidRPr="00A97660" w:rsidRDefault="00A97660" w:rsidP="00A97660">
      <w:pPr>
        <w:pStyle w:val="p2"/>
        <w:shd w:val="clear" w:color="auto" w:fill="FFFFFF"/>
        <w:spacing w:before="0" w:beforeAutospacing="0" w:after="0" w:afterAutospacing="0"/>
        <w:jc w:val="both"/>
        <w:rPr>
          <w:rFonts w:ascii="Arial" w:hAnsi="Arial" w:cs="Arial"/>
          <w:color w:val="404040"/>
          <w:sz w:val="28"/>
          <w:szCs w:val="28"/>
        </w:rPr>
      </w:pPr>
    </w:p>
    <w:p w14:paraId="07FE87CC" w14:textId="77777777" w:rsidR="00A97660" w:rsidRPr="00A97660" w:rsidRDefault="00A97660" w:rsidP="00A97660">
      <w:pPr>
        <w:pStyle w:val="p1"/>
        <w:shd w:val="clear" w:color="auto" w:fill="FFFFFF"/>
        <w:spacing w:before="0" w:beforeAutospacing="0" w:after="0" w:afterAutospacing="0"/>
        <w:jc w:val="both"/>
        <w:rPr>
          <w:rFonts w:ascii="Arial" w:hAnsi="Arial" w:cs="Arial"/>
          <w:color w:val="404040"/>
          <w:sz w:val="28"/>
          <w:szCs w:val="28"/>
        </w:rPr>
      </w:pPr>
      <w:r w:rsidRPr="00A97660">
        <w:rPr>
          <w:rStyle w:val="s1"/>
          <w:rFonts w:ascii="UICTFontTextStyleBody" w:hAnsi="UICTFontTextStyleBody" w:cs="Arial"/>
          <w:color w:val="404040"/>
          <w:sz w:val="28"/>
          <w:szCs w:val="28"/>
        </w:rPr>
        <w:t>El problema surge siempre que el mapa se absolutiza, hasta el extremo de confundirlo con el propio territorio. Una vez generada la confusión, el sufrimiento será inevitable: la creencia se habrá convertido en un arma arrojadiza contra cualquier persona discrepante. En ese mismo instante, deja de interesar la verdad; lo que se busca es la imposición a cualquier precio.</w:t>
      </w:r>
    </w:p>
    <w:p w14:paraId="4AAC5E5F" w14:textId="77777777" w:rsidR="00A97660" w:rsidRPr="00A97660" w:rsidRDefault="00A97660" w:rsidP="00A97660">
      <w:pPr>
        <w:pStyle w:val="p1"/>
        <w:shd w:val="clear" w:color="auto" w:fill="FFFFFF"/>
        <w:spacing w:before="0" w:beforeAutospacing="0" w:after="0" w:afterAutospacing="0"/>
        <w:jc w:val="both"/>
        <w:rPr>
          <w:rFonts w:ascii="Arial" w:hAnsi="Arial" w:cs="Arial"/>
          <w:color w:val="404040"/>
          <w:sz w:val="28"/>
          <w:szCs w:val="28"/>
        </w:rPr>
      </w:pPr>
      <w:r w:rsidRPr="00A97660">
        <w:rPr>
          <w:rStyle w:val="s1"/>
          <w:rFonts w:ascii="UICTFontTextStyleBody" w:hAnsi="UICTFontTextStyleBody" w:cs="Arial"/>
          <w:color w:val="404040"/>
          <w:sz w:val="28"/>
          <w:szCs w:val="28"/>
        </w:rPr>
        <w:t>Se ha olvidado que el mapa no es el territorio, la miel no es el dulzor y la creencia no es la verdad.”</w:t>
      </w:r>
    </w:p>
    <w:p w14:paraId="51AD445E" w14:textId="77777777" w:rsidR="00A97660" w:rsidRPr="00A97660" w:rsidRDefault="00A97660" w:rsidP="00A97660">
      <w:pPr>
        <w:pStyle w:val="p1"/>
        <w:shd w:val="clear" w:color="auto" w:fill="FFFFFF"/>
        <w:spacing w:before="0" w:beforeAutospacing="0" w:after="0" w:afterAutospacing="0"/>
        <w:jc w:val="both"/>
        <w:rPr>
          <w:rFonts w:ascii="Arial" w:hAnsi="Arial" w:cs="Arial"/>
          <w:color w:val="404040"/>
          <w:sz w:val="22"/>
          <w:szCs w:val="22"/>
        </w:rPr>
      </w:pPr>
    </w:p>
    <w:p w14:paraId="7F24AC87" w14:textId="77777777" w:rsidR="00A97660" w:rsidRPr="00A97660" w:rsidRDefault="00A97660" w:rsidP="00A97660">
      <w:pPr>
        <w:pStyle w:val="p1"/>
        <w:shd w:val="clear" w:color="auto" w:fill="FFFFFF"/>
        <w:spacing w:before="0" w:beforeAutospacing="0" w:after="0" w:afterAutospacing="0"/>
        <w:jc w:val="both"/>
        <w:rPr>
          <w:rFonts w:ascii="Arial" w:hAnsi="Arial" w:cs="Arial"/>
          <w:b/>
          <w:bCs/>
          <w:color w:val="404040"/>
          <w:sz w:val="28"/>
          <w:szCs w:val="28"/>
        </w:rPr>
      </w:pPr>
      <w:r w:rsidRPr="00A97660">
        <w:rPr>
          <w:rStyle w:val="s1"/>
          <w:rFonts w:ascii="UICTFontTextStyleBody" w:hAnsi="UICTFontTextStyleBody" w:cs="Arial"/>
          <w:b/>
          <w:bCs/>
          <w:color w:val="404040"/>
          <w:sz w:val="28"/>
          <w:szCs w:val="28"/>
        </w:rPr>
        <w:t>Enrique Martínez Lozano </w:t>
      </w:r>
    </w:p>
    <w:p w14:paraId="6F84CEA8" w14:textId="44B35449" w:rsidR="00A97660" w:rsidRPr="00A97660" w:rsidRDefault="00A97660" w:rsidP="00A97660">
      <w:pPr>
        <w:pStyle w:val="p1"/>
        <w:shd w:val="clear" w:color="auto" w:fill="FFFFFF"/>
        <w:spacing w:before="0" w:beforeAutospacing="0" w:after="0" w:afterAutospacing="0"/>
        <w:rPr>
          <w:rFonts w:ascii="Arial" w:hAnsi="Arial" w:cs="Arial"/>
          <w:color w:val="4472C4" w:themeColor="accent1"/>
          <w:sz w:val="20"/>
          <w:szCs w:val="20"/>
        </w:rPr>
      </w:pPr>
      <w:r w:rsidRPr="00A97660">
        <w:rPr>
          <w:rFonts w:ascii="Arial" w:hAnsi="Arial" w:cs="Arial"/>
          <w:color w:val="4472C4" w:themeColor="accent1"/>
          <w:sz w:val="20"/>
          <w:szCs w:val="20"/>
        </w:rPr>
        <w:t>https://ctmymas.blogspot.com/2022/01/absolutizar-la-creencia.html?fbclid=IwAR2mAToZCkLnGcVasy4eoL6Vqie7Q0Bgsj5u5OjsTAxK_CnDr-x9Rt8VNj0</w:t>
      </w:r>
    </w:p>
    <w:p w14:paraId="54F8E350" w14:textId="77777777" w:rsidR="00A97660" w:rsidRPr="00A97660" w:rsidRDefault="00A97660" w:rsidP="00A97660">
      <w:pPr>
        <w:pStyle w:val="p1"/>
        <w:shd w:val="clear" w:color="auto" w:fill="FFFFFF"/>
        <w:spacing w:before="0" w:beforeAutospacing="0" w:after="0" w:afterAutospacing="0"/>
        <w:rPr>
          <w:rFonts w:ascii="Arial" w:hAnsi="Arial" w:cs="Arial"/>
          <w:color w:val="404040"/>
          <w:sz w:val="26"/>
          <w:szCs w:val="26"/>
        </w:rPr>
      </w:pPr>
    </w:p>
    <w:p w14:paraId="6B355DA2" w14:textId="77777777" w:rsidR="002E2F5B" w:rsidRPr="00A97660" w:rsidRDefault="002E2F5B"/>
    <w:sectPr w:rsidR="002E2F5B" w:rsidRPr="00A97660" w:rsidSect="00A976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60"/>
    <w:rsid w:val="002E2F5B"/>
    <w:rsid w:val="00A976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F5F3"/>
  <w15:chartTrackingRefBased/>
  <w15:docId w15:val="{5C41076F-8448-4DC1-ADE8-48EDBA08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7660"/>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p1">
    <w:name w:val="p1"/>
    <w:basedOn w:val="Normal"/>
    <w:rsid w:val="00A97660"/>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s1">
    <w:name w:val="s1"/>
    <w:basedOn w:val="Fuentedeprrafopredeter"/>
    <w:rsid w:val="00A97660"/>
  </w:style>
  <w:style w:type="paragraph" w:customStyle="1" w:styleId="p2">
    <w:name w:val="p2"/>
    <w:basedOn w:val="Normal"/>
    <w:rsid w:val="00A97660"/>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1647</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2022-01-31T12:50:00Z</dcterms:created>
  <dcterms:modified xsi:type="dcterms:W3CDTF">2022-01-31T12:54:00Z</dcterms:modified>
</cp:coreProperties>
</file>