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B41B" w14:textId="77777777" w:rsidR="00C34D82" w:rsidRPr="00C34D82" w:rsidRDefault="00C34D82" w:rsidP="00C34D82">
      <w:pPr>
        <w:spacing w:after="225" w:line="240" w:lineRule="auto"/>
        <w:jc w:val="center"/>
        <w:outlineLvl w:val="0"/>
        <w:rPr>
          <w:rFonts w:ascii="Noto Sans" w:eastAsia="Times New Roman" w:hAnsi="Noto Sans" w:cs="Times New Roman"/>
          <w:b/>
          <w:bCs/>
          <w:kern w:val="36"/>
          <w:sz w:val="62"/>
          <w:szCs w:val="62"/>
          <w:lang w:val="es-UY" w:eastAsia="es-UY"/>
        </w:rPr>
      </w:pPr>
      <w:r w:rsidRPr="00C34D82">
        <w:rPr>
          <w:rFonts w:ascii="Noto Sans" w:eastAsia="Times New Roman" w:hAnsi="Noto Sans" w:cs="Times New Roman"/>
          <w:b/>
          <w:bCs/>
          <w:kern w:val="36"/>
          <w:sz w:val="62"/>
          <w:szCs w:val="62"/>
          <w:lang w:val="es-UY" w:eastAsia="es-UY"/>
        </w:rPr>
        <w:t xml:space="preserve">A </w:t>
      </w:r>
      <w:proofErr w:type="spellStart"/>
      <w:r w:rsidRPr="00C34D82">
        <w:rPr>
          <w:rFonts w:ascii="Noto Sans" w:eastAsia="Times New Roman" w:hAnsi="Noto Sans" w:cs="Times New Roman"/>
          <w:b/>
          <w:bCs/>
          <w:kern w:val="36"/>
          <w:sz w:val="62"/>
          <w:szCs w:val="62"/>
          <w:lang w:val="es-UY" w:eastAsia="es-UY"/>
        </w:rPr>
        <w:t>questão</w:t>
      </w:r>
      <w:proofErr w:type="spellEnd"/>
      <w:r w:rsidRPr="00C34D82">
        <w:rPr>
          <w:rFonts w:ascii="Noto Sans" w:eastAsia="Times New Roman" w:hAnsi="Noto Sans" w:cs="Times New Roman"/>
          <w:b/>
          <w:bCs/>
          <w:kern w:val="36"/>
          <w:sz w:val="62"/>
          <w:szCs w:val="62"/>
          <w:lang w:val="es-UY" w:eastAsia="es-UY"/>
        </w:rPr>
        <w:t xml:space="preserve"> da “democracia” </w:t>
      </w:r>
      <w:proofErr w:type="spellStart"/>
      <w:r w:rsidRPr="00C34D82">
        <w:rPr>
          <w:rFonts w:ascii="Noto Sans" w:eastAsia="Times New Roman" w:hAnsi="Noto Sans" w:cs="Times New Roman"/>
          <w:b/>
          <w:bCs/>
          <w:kern w:val="36"/>
          <w:sz w:val="62"/>
          <w:szCs w:val="62"/>
          <w:lang w:val="es-UY" w:eastAsia="es-UY"/>
        </w:rPr>
        <w:t>na</w:t>
      </w:r>
      <w:proofErr w:type="spellEnd"/>
      <w:r w:rsidRPr="00C34D82">
        <w:rPr>
          <w:rFonts w:ascii="Noto Sans" w:eastAsia="Times New Roman" w:hAnsi="Noto Sans" w:cs="Times New Roman"/>
          <w:b/>
          <w:bCs/>
          <w:kern w:val="36"/>
          <w:sz w:val="62"/>
          <w:szCs w:val="62"/>
          <w:lang w:val="es-UY" w:eastAsia="es-UY"/>
        </w:rPr>
        <w:t xml:space="preserve"> Igreja</w:t>
      </w:r>
    </w:p>
    <w:p w14:paraId="4708E9D7" w14:textId="77777777" w:rsidR="00C34D82" w:rsidRPr="00C34D82" w:rsidRDefault="00C34D82" w:rsidP="00C34D82">
      <w:pPr>
        <w:numPr>
          <w:ilvl w:val="0"/>
          <w:numId w:val="1"/>
        </w:numPr>
        <w:spacing w:after="0" w:line="390" w:lineRule="atLeast"/>
        <w:jc w:val="both"/>
        <w:rPr>
          <w:rFonts w:ascii="Nunito" w:eastAsia="Times New Roman" w:hAnsi="Nunito" w:cs="Times New Roman"/>
          <w:b/>
          <w:bCs/>
          <w:color w:val="2C2F34"/>
          <w:sz w:val="28"/>
          <w:szCs w:val="28"/>
          <w:lang w:val="es-UY" w:eastAsia="es-UY"/>
        </w:rPr>
      </w:pPr>
      <w:hyperlink r:id="rId5" w:history="1">
        <w:r w:rsidRPr="00C34D82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Frei Marcos </w:t>
        </w:r>
        <w:proofErr w:type="spellStart"/>
        <w:r w:rsidRPr="00C34D82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>Sassatelli</w:t>
        </w:r>
        <w:proofErr w:type="spellEnd"/>
        <w:r w:rsidRPr="00C34D82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, </w:t>
        </w:r>
        <w:proofErr w:type="spellStart"/>
        <w:r w:rsidRPr="00C34D82">
          <w:rPr>
            <w:rFonts w:ascii="Nunito" w:eastAsia="Times New Roman" w:hAnsi="Nunito" w:cs="Times New Roman"/>
            <w:b/>
            <w:bCs/>
            <w:color w:val="E74C09"/>
            <w:sz w:val="28"/>
            <w:szCs w:val="28"/>
            <w:u w:val="single"/>
            <w:bdr w:val="none" w:sz="0" w:space="0" w:color="auto" w:frame="1"/>
            <w:lang w:val="es-UY" w:eastAsia="es-UY"/>
          </w:rPr>
          <w:t>op</w:t>
        </w:r>
        <w:proofErr w:type="spellEnd"/>
      </w:hyperlink>
    </w:p>
    <w:p w14:paraId="5201DB47" w14:textId="77777777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3BFFAD48" w14:textId="2C460B96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Vimos – no segundo artigo da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série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que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vários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teólogos, inspirados pelo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Concílio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Ecumênico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Vaticano II,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sugeriram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fosse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repensada a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estrutura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social da Igreja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e reelaborada toda a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Teologia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dos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Ministérios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Serviços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 a partir do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binômio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Comunidade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– Carismas e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Ministérios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é a perspectiva do Novo Testamento,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binômio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Hierarquia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(cf. CNBB.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Missão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Ministérios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Cristãos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Leigos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Leigas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62 – 1999).</w:t>
      </w:r>
    </w:p>
    <w:p w14:paraId="16373656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5AA77B45" w14:textId="5F2C4799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Lamentavelmente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em Documento de17 anos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depois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sobre o mesmo tema,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desconhece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e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“desconsidera”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a parte do Documento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acima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citado, que abre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caminhos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novos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invés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retomá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-la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aprofundá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-la,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reafirma 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binômio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Hierarquia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”: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duas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classes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três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Hierarquia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Vida Religiosa Consagrada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Laicato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), que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nenhum fundamento bíblico (cf. CNBB.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Cristãos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Leigos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Leigas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105 – 2016). Ora,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numa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numa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classes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ainda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patriarcal –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há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verdadeira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democracia. Falar em democracia é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hipocrisia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</w:t>
      </w:r>
    </w:p>
    <w:p w14:paraId="40C3A7ED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6630F748" w14:textId="2D0E05CB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democracia 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(</w:t>
      </w:r>
      <w:proofErr w:type="spellStart"/>
      <w:r w:rsidRPr="00C34D82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demokratía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: </w:t>
      </w:r>
      <w:r w:rsidRPr="00C34D82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demos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=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+ </w:t>
      </w:r>
      <w:proofErr w:type="spellStart"/>
      <w:r w:rsidRPr="00C34D82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kratos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= poder),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direta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e/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indireta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é 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regime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político em que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soberania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exercida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“A democracia é 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governo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pelo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para 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(Abraham Lincoln. Discurso de Gettysburg, 1863).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Portanto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só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governo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popular é realmente democrático.</w:t>
      </w:r>
    </w:p>
    <w:p w14:paraId="0E00F64B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7F8B709A" w14:textId="55F561E7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“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multiplicam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-se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cessar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relações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ser humano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semelhantes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mesmo tempo que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própria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socialização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introduz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novas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ligações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no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entanto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favorecer em todos os casos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conveniente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maturação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relações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verdadeiramente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pessoais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: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personalização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” (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Concílio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Vaticano II. A Igreja no mundo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6).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Socialização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e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personalização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caminhar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sempre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juntas.</w:t>
      </w:r>
    </w:p>
    <w:p w14:paraId="41B9BFC6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236BAFEB" w14:textId="0DFED524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lastRenderedPageBreak/>
        <w:t xml:space="preserve">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governo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Brasil </w:t>
      </w:r>
      <w:proofErr w:type="gram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maioria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países que se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dizem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democráticos,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democracias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mas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oligarquias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(“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oligarkhía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=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governo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poucos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permitam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-me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neologismo –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elitocracias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”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 São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governos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elite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econômica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do grupo de capitalistas que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detém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poder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econômico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: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donos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das grandes empresas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multinacionais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nacionais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14:paraId="04438120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75489A77" w14:textId="2CBD6133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Trata-se da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dominação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do poder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econômico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(o “deus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dinheiro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”), que se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mantém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fortalece por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dominação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ideológica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Por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 dominador (o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opressor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) hospeda-se “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agradavelmente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cabeça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dominado (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oprimido), de tal forma que este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pensa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age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cabeça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dominador.</w:t>
      </w:r>
    </w:p>
    <w:p w14:paraId="78469A52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7D5ACE19" w14:textId="479B2FDA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Daí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importância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trabalho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base”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nos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Movimentos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Populares, nos Sindicatos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Trabalhadores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Trabalhadoras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Comunidades para que o dominado se liberte do dominador </w:t>
      </w:r>
      <w:proofErr w:type="gram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tome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consciência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valor como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sujeito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própria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história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14:paraId="2787A5F9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1FA1937D" w14:textId="19F70AE4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Infelizmente, no Brasil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países,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Instituição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(falo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aqui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 Católica) se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adaptou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absorveu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menos em parte, o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jeito de ser do capitalismo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como nos períodos colonial e imperial, se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adaptou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absorveu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menos em parte, o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jeito de ser do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escravismo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(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escravidão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). </w:t>
      </w:r>
    </w:p>
    <w:p w14:paraId="3569809B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14A3E660" w14:textId="2B77817E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época do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escravismo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Igreja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Instituição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ensinava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virtude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dono (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proprietário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era a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benevolência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e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virtude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a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submissão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condenava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excessos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exageros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maus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-tratos)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praticados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contra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mas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condenava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escravismo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como tal,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a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estrutura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escravista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como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sendo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desumana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antiética e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anticristã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mesmo que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fossem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tratados”.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comportamento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Igreja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legitimava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situação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social vigente.</w:t>
      </w:r>
    </w:p>
    <w:p w14:paraId="22AF87AE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6EC99AAF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mesma Igreja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Instituição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condena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excessos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capitalismo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praticados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contra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trabalhadores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trabalhadoras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mas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condena o capitalismo como tal,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 a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estrutura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capitalista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como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sendo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desumana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antiética e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anticristã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mesmo que 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trabalhadores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trabalhadoras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-tratados”.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comportamento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Igreja legitima,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vez, 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situação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social vigente.</w:t>
      </w:r>
    </w:p>
    <w:p w14:paraId="4740130D" w14:textId="42F4EDEF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É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necessário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porém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ressaltar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no Brasil, tanto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época do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escravismo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como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pleno capitalismo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ultraneoliberal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sempre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existiram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existem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existirão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profetas </w:t>
      </w:r>
      <w:proofErr w:type="gram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</w:t>
      </w:r>
      <w:proofErr w:type="gram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profetisas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que conscientemente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denunciavam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denunciam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denunciarão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escravismo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o capitalismo como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sendo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regimes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desumanos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antiéticos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anticristãos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(mesmo que em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graus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diferentes). </w:t>
      </w:r>
    </w:p>
    <w:p w14:paraId="4958CDDA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0027ADB9" w14:textId="6EDE10D7" w:rsid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Por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fim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se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Igreja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ensina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como de fato faz – que a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 democracia é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valor humano e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cristão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(radicalmente humano),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deveria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ser 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exemplo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Instituição</w:t>
      </w:r>
      <w:proofErr w:type="spellEnd"/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democrática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;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democrática que as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Instituições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melhor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 </w:t>
      </w:r>
      <w:r w:rsidRPr="00C34D82">
        <w:rPr>
          <w:rFonts w:ascii="Nunito" w:eastAsia="Times New Roman" w:hAnsi="Nunito" w:cs="Times New Roman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radicalmente democrática</w:t>
      </w: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 que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prática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acontece? </w:t>
      </w:r>
    </w:p>
    <w:p w14:paraId="5838F07B" w14:textId="77777777" w:rsidR="00C34D82" w:rsidRPr="00C34D82" w:rsidRDefault="00C34D82" w:rsidP="00C34D82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</w:p>
    <w:p w14:paraId="0D403713" w14:textId="77777777" w:rsidR="00C34D82" w:rsidRPr="00C34D82" w:rsidRDefault="00C34D82" w:rsidP="00C34D82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Termino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palavras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Concílio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Ecumênico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Vaticano II: “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há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alguma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verdadeiramente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humana que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encontre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eco no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coração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Igreja” (A Igreja no mundo de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– GS, 1). Ah, se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fosse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sempre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verdade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! </w:t>
      </w:r>
    </w:p>
    <w:p w14:paraId="738D9577" w14:textId="77777777" w:rsidR="00C34D82" w:rsidRPr="00C34D82" w:rsidRDefault="00C34D82" w:rsidP="00C34D82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Continuemos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sonhando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lutando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que o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sonho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torne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dia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realidade</w:t>
      </w:r>
      <w:proofErr w:type="spellEnd"/>
      <w:r w:rsidRPr="00C34D82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 </w:t>
      </w:r>
    </w:p>
    <w:p w14:paraId="66E773D7" w14:textId="6A7E1CAD" w:rsidR="002E2F5B" w:rsidRDefault="00C34D82">
      <w:hyperlink r:id="rId6" w:history="1">
        <w:r w:rsidRPr="007A6F11">
          <w:rPr>
            <w:rStyle w:val="Hipervnculo"/>
          </w:rPr>
          <w:t>https://portaldascebs.org.br/a-questao-da-democracia-na-igreja/?fbclid=IwAR1rxuUOLC6ygqWvZmEhq77sdp3z_xoEzUqQp3T3N1PvQYq33hKIv9EKHUg</w:t>
        </w:r>
      </w:hyperlink>
    </w:p>
    <w:p w14:paraId="7C9C33C2" w14:textId="77777777" w:rsidR="00C34D82" w:rsidRDefault="00C34D82"/>
    <w:sectPr w:rsidR="00C34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C2395"/>
    <w:multiLevelType w:val="multilevel"/>
    <w:tmpl w:val="A810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82"/>
    <w:rsid w:val="002E2F5B"/>
    <w:rsid w:val="00C3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CEFE"/>
  <w15:chartTrackingRefBased/>
  <w15:docId w15:val="{B63D265A-4359-4476-9348-77BC1156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4D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0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dascebs.org.br/a-questao-da-democracia-na-igreja/?fbclid=IwAR1rxuUOLC6ygqWvZmEhq77sdp3z_xoEzUqQp3T3N1PvQYq33hKIv9EKHUg" TargetMode="External"/><Relationship Id="rId5" Type="http://schemas.openxmlformats.org/officeDocument/2006/relationships/hyperlink" Target="https://portaldascebs.org.br/autor-colunista/marcos-sassatel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2022-02-09T11:42:00Z</dcterms:created>
  <dcterms:modified xsi:type="dcterms:W3CDTF">2022-02-09T11:45:00Z</dcterms:modified>
</cp:coreProperties>
</file>