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669E" w14:textId="77777777" w:rsidR="0094196D" w:rsidRPr="0094196D" w:rsidRDefault="0094196D" w:rsidP="003D5181">
      <w:pPr>
        <w:shd w:val="clear" w:color="auto" w:fill="FFFFFF"/>
        <w:jc w:val="center"/>
        <w:outlineLvl w:val="1"/>
        <w:rPr>
          <w:rFonts w:ascii="Open Sans" w:eastAsia="Times New Roman" w:hAnsi="Open Sans" w:cs="Open Sans"/>
          <w:b/>
          <w:bCs/>
          <w:color w:val="FF0000"/>
          <w:sz w:val="28"/>
          <w:szCs w:val="28"/>
          <w:lang w:eastAsia="es-MX"/>
        </w:rPr>
      </w:pPr>
      <w:r w:rsidRPr="0094196D">
        <w:rPr>
          <w:rFonts w:ascii="Open Sans" w:eastAsia="Times New Roman" w:hAnsi="Open Sans" w:cs="Open Sans"/>
          <w:b/>
          <w:bCs/>
          <w:color w:val="FF0000"/>
          <w:sz w:val="28"/>
          <w:szCs w:val="28"/>
          <w:lang w:eastAsia="es-MX"/>
        </w:rPr>
        <w:t>Si callan, gritarán las piedras</w:t>
      </w:r>
    </w:p>
    <w:p w14:paraId="7216E771" w14:textId="77777777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6EF62B4D" w14:textId="14934DA8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[Entre Pueblos]</w:t>
      </w:r>
    </w:p>
    <w:p w14:paraId="096F35E0" w14:textId="77777777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3D58A321" w14:textId="319AB2B3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«Si callan, gritarán las piedras. En busca de Orlando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Yorio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», es un documental cuya idea y producción es del Grupo por la Memoria de Orlando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Yorio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–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Chuele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Films-, acompañado y promovido por la Fraternidad laica Carlos de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Foucauld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de Argentina y Espacio Interreligioso Patrick Rice; que busca contribuir a la restitución de la “fama” de un hombre que vivió según sus convicciones políticas y espirituales. Este sacerdote jesuita fue detenido y torturado por la dictadura cívico – militar argentina en 1976, sufrió el exilio y la persecución, aún en democracia.</w:t>
      </w:r>
    </w:p>
    <w:p w14:paraId="16C639DF" w14:textId="77777777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0C77047B" w14:textId="19E606A1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Los distintos testimonios y fragmentos de su trabajo teológico y de formación en las comunidades de base son un aporte al reclamo por la memoria, la verdad y la justicia. </w:t>
      </w: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Así lo expresan los t</w:t>
      </w: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estimonios</w:t>
      </w: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de los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Pbros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: Domingo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Bresci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, Enrique “Kiko”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Lafforgue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, Francisco Murray, Claudio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Faivre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Duboz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; Oscar Campana (</w:t>
      </w: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t</w:t>
      </w: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eólogo), Rubén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Dri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(</w:t>
      </w: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f</w:t>
      </w: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ilósofo), Fortunato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Mallimaci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(</w:t>
      </w: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s</w:t>
      </w: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ociólogo); Norma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Gorriarán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(exreligiosa de las Hermanas de la Compañía de María), y Mercedes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Mignone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(hija de Emilio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Mignone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fundador del Centro de Estudios Sociales y Legales -CELS-, y hermana de Mónica, detenida desaparecida en la ESMA).</w:t>
      </w:r>
    </w:p>
    <w:p w14:paraId="16E0937F" w14:textId="77777777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4CF38DD8" w14:textId="40871F77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Orlando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Yorio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fue un profeta de su tiempo y hoy su legado esta impreso en los Seminarios de Formación Teológica que lleva su nombre.</w:t>
      </w:r>
    </w:p>
    <w:p w14:paraId="1ACEF824" w14:textId="77777777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369562EC" w14:textId="111243BD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Año a año Orlando era escuchado por cientos de hombres y mujeres, militantes, todos por la vida y la justicia. </w:t>
      </w:r>
    </w:p>
    <w:p w14:paraId="04BD6828" w14:textId="77777777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1C00CE34" w14:textId="28990B1B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"Si se callan, gritaran las piedras" es una oportunidad para recrear su memoria, su vida y su legado. </w:t>
      </w:r>
    </w:p>
    <w:p w14:paraId="5AD15248" w14:textId="77777777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65F36BE4" w14:textId="3AC18B62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L</w:t>
      </w: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es compartimos el Documental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via</w:t>
      </w:r>
      <w:proofErr w:type="spellEnd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</w:t>
      </w:r>
      <w:proofErr w:type="spellStart"/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Youtube</w:t>
      </w:r>
      <w:proofErr w:type="spellEnd"/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. Se puede ver en el siguiente enlace: </w:t>
      </w:r>
      <w:hyperlink r:id="rId4" w:history="1">
        <w:r w:rsidRPr="003250FA">
          <w:rPr>
            <w:rStyle w:val="Hipervnculo"/>
            <w:rFonts w:ascii="Roboto" w:eastAsia="Times New Roman" w:hAnsi="Roboto" w:cs="Times New Roman"/>
            <w:sz w:val="28"/>
            <w:szCs w:val="28"/>
            <w:lang w:eastAsia="es-MX"/>
          </w:rPr>
          <w:t>https://www.youtube.com/watch?v=ev1y8rZcET8</w:t>
        </w:r>
      </w:hyperlink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</w:t>
      </w:r>
    </w:p>
    <w:p w14:paraId="7BA21883" w14:textId="77777777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467F0336" w14:textId="434C1CC5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 w:rsidRPr="0094196D"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No se lo pierdan, Orlando esta inscripto en la larga lista de mártires populares que dio nuestra Patria Grande</w:t>
      </w: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>.</w:t>
      </w:r>
    </w:p>
    <w:p w14:paraId="59F87D8B" w14:textId="2CF51E61" w:rsid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</w:p>
    <w:p w14:paraId="529B43C2" w14:textId="0922E47B" w:rsidR="0094196D" w:rsidRPr="0094196D" w:rsidRDefault="0094196D" w:rsidP="0094196D">
      <w:pPr>
        <w:shd w:val="clear" w:color="auto" w:fill="FFFFFF"/>
        <w:jc w:val="both"/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lastRenderedPageBreak/>
        <w:t xml:space="preserve">Publicado en: </w:t>
      </w:r>
      <w:hyperlink r:id="rId5" w:history="1">
        <w:r w:rsidRPr="003250FA">
          <w:rPr>
            <w:rStyle w:val="Hipervnculo"/>
            <w:rFonts w:ascii="Roboto" w:eastAsia="Times New Roman" w:hAnsi="Roboto" w:cs="Times New Roman"/>
            <w:sz w:val="28"/>
            <w:szCs w:val="28"/>
            <w:lang w:eastAsia="es-MX"/>
          </w:rPr>
          <w:t>https://entrepueblosradio.com.ar/nota/503/si-callan-gritaran-las-piedras</w:t>
        </w:r>
      </w:hyperlink>
      <w:r>
        <w:rPr>
          <w:rFonts w:ascii="Roboto" w:eastAsia="Times New Roman" w:hAnsi="Roboto" w:cs="Times New Roman"/>
          <w:color w:val="212529"/>
          <w:sz w:val="28"/>
          <w:szCs w:val="28"/>
          <w:lang w:eastAsia="es-MX"/>
        </w:rPr>
        <w:t xml:space="preserve"> </w:t>
      </w:r>
    </w:p>
    <w:p w14:paraId="11AB125A" w14:textId="77777777" w:rsidR="0094196D" w:rsidRPr="0094196D" w:rsidRDefault="0094196D" w:rsidP="009419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24D9CEC9" w14:textId="77777777" w:rsidR="00C60FEA" w:rsidRPr="0094196D" w:rsidRDefault="00C60FEA" w:rsidP="0094196D">
      <w:pPr>
        <w:jc w:val="both"/>
        <w:rPr>
          <w:sz w:val="28"/>
          <w:szCs w:val="28"/>
        </w:rPr>
      </w:pPr>
    </w:p>
    <w:sectPr w:rsidR="00C60FEA" w:rsidRPr="00941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6D"/>
    <w:rsid w:val="003D5181"/>
    <w:rsid w:val="0094196D"/>
    <w:rsid w:val="00C6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471E7"/>
  <w15:chartTrackingRefBased/>
  <w15:docId w15:val="{8C9FF394-F0D9-DA4D-A88B-E32808F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419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4196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9419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trepueblosradio.com.ar/nota/503/si-callan-gritaran-las-piedras" TargetMode="External"/><Relationship Id="rId4" Type="http://schemas.openxmlformats.org/officeDocument/2006/relationships/hyperlink" Target="https://www.youtube.com/watch?v=ev1y8rZcET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2022-02-18T07:23:00Z</dcterms:created>
  <dcterms:modified xsi:type="dcterms:W3CDTF">2022-02-18T10:46:00Z</dcterms:modified>
</cp:coreProperties>
</file>