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9F59" w14:textId="470C6783" w:rsidR="00230475" w:rsidRPr="00230475" w:rsidRDefault="00230475" w:rsidP="00CD78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0475">
        <w:rPr>
          <w:rFonts w:ascii="Times New Roman" w:hAnsi="Times New Roman" w:cs="Times New Roman"/>
          <w:b/>
          <w:bCs/>
          <w:sz w:val="24"/>
          <w:szCs w:val="24"/>
          <w:u w:val="single"/>
        </w:rPr>
        <w:t>GOVERNO BRASILEIRO APROVEITA GUERRA NA UCRÂNIA</w:t>
      </w:r>
    </w:p>
    <w:p w14:paraId="4767948E" w14:textId="1ADFF1D0" w:rsidR="00230475" w:rsidRDefault="00230475" w:rsidP="00230475">
      <w:pPr>
        <w:rPr>
          <w:rFonts w:ascii="Times New Roman" w:hAnsi="Times New Roman" w:cs="Times New Roman"/>
          <w:sz w:val="24"/>
          <w:szCs w:val="24"/>
        </w:rPr>
      </w:pPr>
    </w:p>
    <w:p w14:paraId="1C4C67FF" w14:textId="78ACAA50" w:rsidR="00230475" w:rsidRPr="00230475" w:rsidRDefault="00230475" w:rsidP="00230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situação vivida pela invasão da Rússia na Ucrânia está a ser utilizada pelo governo brasileiro para lançar mais guerra no Brasil, contra os seus povos originários. A situação é referida por uma denúncia efetuada pelo Conselho </w:t>
      </w:r>
      <w:r w:rsidR="00423826">
        <w:rPr>
          <w:rFonts w:ascii="Times New Roman" w:hAnsi="Times New Roman" w:cs="Times New Roman"/>
          <w:sz w:val="24"/>
          <w:szCs w:val="24"/>
        </w:rPr>
        <w:t xml:space="preserve">Indigenista </w:t>
      </w:r>
      <w:r>
        <w:rPr>
          <w:rFonts w:ascii="Times New Roman" w:hAnsi="Times New Roman" w:cs="Times New Roman"/>
          <w:sz w:val="24"/>
          <w:szCs w:val="24"/>
        </w:rPr>
        <w:t>Missionário</w:t>
      </w:r>
      <w:r w:rsidR="00423826">
        <w:rPr>
          <w:rFonts w:ascii="Times New Roman" w:hAnsi="Times New Roman" w:cs="Times New Roman"/>
          <w:sz w:val="24"/>
          <w:szCs w:val="24"/>
        </w:rPr>
        <w:t xml:space="preserve"> (Cimi).</w:t>
      </w:r>
      <w:r w:rsidR="00CD78A4">
        <w:rPr>
          <w:rFonts w:ascii="Times New Roman" w:hAnsi="Times New Roman" w:cs="Times New Roman"/>
          <w:sz w:val="24"/>
          <w:szCs w:val="24"/>
        </w:rPr>
        <w:t xml:space="preserve"> </w:t>
      </w:r>
      <w:r w:rsidR="009577C4">
        <w:rPr>
          <w:rFonts w:ascii="Times New Roman" w:hAnsi="Times New Roman" w:cs="Times New Roman"/>
          <w:sz w:val="24"/>
          <w:szCs w:val="24"/>
        </w:rPr>
        <w:t xml:space="preserve">As ofensivas do governo brasileiro contra os direitos dos povos que sempre constituíram o Brasil, irão ter impacto negativo porque </w:t>
      </w:r>
      <w:r w:rsidR="007016E4">
        <w:rPr>
          <w:rFonts w:ascii="Times New Roman" w:hAnsi="Times New Roman" w:cs="Times New Roman"/>
          <w:sz w:val="24"/>
          <w:szCs w:val="24"/>
        </w:rPr>
        <w:t>a importação brasileira de fertilizantes estava</w:t>
      </w:r>
      <w:r w:rsidR="009577C4">
        <w:rPr>
          <w:rFonts w:ascii="Times New Roman" w:hAnsi="Times New Roman" w:cs="Times New Roman"/>
          <w:sz w:val="24"/>
          <w:szCs w:val="24"/>
        </w:rPr>
        <w:t xml:space="preserve"> </w:t>
      </w:r>
      <w:r w:rsidR="00074904">
        <w:rPr>
          <w:rFonts w:ascii="Times New Roman" w:hAnsi="Times New Roman" w:cs="Times New Roman"/>
          <w:sz w:val="24"/>
          <w:szCs w:val="24"/>
        </w:rPr>
        <w:t xml:space="preserve">devido </w:t>
      </w:r>
      <w:r w:rsidR="009577C4">
        <w:rPr>
          <w:rFonts w:ascii="Times New Roman" w:hAnsi="Times New Roman" w:cs="Times New Roman"/>
          <w:sz w:val="24"/>
          <w:szCs w:val="24"/>
        </w:rPr>
        <w:t xml:space="preserve">aquela guerra parada, e as soluções passavam pela exploração mineral das terras indígenas, ou seja, por causa de uma guerra na Europa os indígenas brasileiros iam ter </w:t>
      </w:r>
      <w:r w:rsidR="007016E4">
        <w:rPr>
          <w:rFonts w:ascii="Times New Roman" w:hAnsi="Times New Roman" w:cs="Times New Roman"/>
          <w:sz w:val="24"/>
          <w:szCs w:val="24"/>
        </w:rPr>
        <w:t>uma guerra</w:t>
      </w:r>
      <w:r w:rsidR="009577C4">
        <w:rPr>
          <w:rFonts w:ascii="Times New Roman" w:hAnsi="Times New Roman" w:cs="Times New Roman"/>
          <w:sz w:val="24"/>
          <w:szCs w:val="24"/>
        </w:rPr>
        <w:t xml:space="preserve"> no Brasil.</w:t>
      </w:r>
      <w:r w:rsidR="007016E4">
        <w:rPr>
          <w:rFonts w:ascii="Times New Roman" w:hAnsi="Times New Roman" w:cs="Times New Roman"/>
          <w:sz w:val="24"/>
          <w:szCs w:val="24"/>
        </w:rPr>
        <w:t xml:space="preserve"> Mas estamos em 2022, já em janeiro de 2020 o executivo brasileiro pretendia “regularizar” a mineração e explorar hidrocarbonetos nessas terras, sem qualquer consulta aos povos originários, e </w:t>
      </w:r>
      <w:r w:rsidR="00074904">
        <w:rPr>
          <w:rFonts w:ascii="Times New Roman" w:hAnsi="Times New Roman" w:cs="Times New Roman"/>
          <w:sz w:val="24"/>
          <w:szCs w:val="24"/>
        </w:rPr>
        <w:t>à época</w:t>
      </w:r>
      <w:r w:rsidR="007016E4">
        <w:rPr>
          <w:rFonts w:ascii="Times New Roman" w:hAnsi="Times New Roman" w:cs="Times New Roman"/>
          <w:sz w:val="24"/>
          <w:szCs w:val="24"/>
        </w:rPr>
        <w:t xml:space="preserve"> não existia a invasão da Rússia na Ucrânia.</w:t>
      </w:r>
    </w:p>
    <w:p w14:paraId="01CCE87A" w14:textId="1F6457DD" w:rsidR="00230475" w:rsidRDefault="007016E4" w:rsidP="0023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dados que o governo brasileiro possuía era que 500 empresas</w:t>
      </w:r>
      <w:r w:rsidR="002333AD">
        <w:rPr>
          <w:rFonts w:ascii="Times New Roman" w:hAnsi="Times New Roman" w:cs="Times New Roman"/>
          <w:sz w:val="24"/>
          <w:szCs w:val="24"/>
        </w:rPr>
        <w:t xml:space="preserve">, num total de 2,5 mil pedidos de mineração, afetando 261 terras indígenas, estavam a ser tratados. Para atender a todos estes pedidos Bolsonaro encontra no conflito de Ucrânia um aliado substantivo, pelo que um pedido de urgência para resolver esta situação estava já solicitado e em análise nas comissões legislativas, desta vez sem perder tempo. São os interesses dos setores que apoiam o governo </w:t>
      </w:r>
      <w:r w:rsidR="00C0499F">
        <w:rPr>
          <w:rFonts w:ascii="Times New Roman" w:hAnsi="Times New Roman" w:cs="Times New Roman"/>
          <w:sz w:val="24"/>
          <w:szCs w:val="24"/>
        </w:rPr>
        <w:t>a serem atendidos.</w:t>
      </w:r>
      <w:r w:rsidR="002333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B826A" w14:textId="2AFAE3A0" w:rsidR="00C0499F" w:rsidRDefault="00C0499F" w:rsidP="0023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povo indígena Mura </w:t>
      </w:r>
      <w:r w:rsidR="00D3362B">
        <w:rPr>
          <w:rFonts w:ascii="Times New Roman" w:hAnsi="Times New Roman" w:cs="Times New Roman"/>
          <w:sz w:val="24"/>
          <w:szCs w:val="24"/>
        </w:rPr>
        <w:t>ser</w:t>
      </w:r>
      <w:r w:rsidR="00074904">
        <w:rPr>
          <w:rFonts w:ascii="Times New Roman" w:hAnsi="Times New Roman" w:cs="Times New Roman"/>
          <w:sz w:val="24"/>
          <w:szCs w:val="24"/>
        </w:rPr>
        <w:t>á</w:t>
      </w:r>
      <w:r w:rsidR="00D3362B">
        <w:rPr>
          <w:rFonts w:ascii="Times New Roman" w:hAnsi="Times New Roman" w:cs="Times New Roman"/>
          <w:sz w:val="24"/>
          <w:szCs w:val="24"/>
        </w:rPr>
        <w:t xml:space="preserve"> um dos afetados. Vivendo no centro e leste do estado do Amazonas, possui uma vasta zona do complexo hídrico dos rios Madeira, Amazonas e Purús, com quarenta e uma terras demarcadas, geralmente em conjunto com outras etnias, mas, também, vivem em cidades como Manaus, Autazes e Borba.</w:t>
      </w:r>
      <w:r w:rsidR="0021749D">
        <w:rPr>
          <w:rFonts w:ascii="Times New Roman" w:hAnsi="Times New Roman" w:cs="Times New Roman"/>
          <w:sz w:val="24"/>
          <w:szCs w:val="24"/>
        </w:rPr>
        <w:t xml:space="preserve"> A presença deste povo tem início no s</w:t>
      </w:r>
      <w:r w:rsidR="00AE410C">
        <w:rPr>
          <w:rFonts w:ascii="Times New Roman" w:hAnsi="Times New Roman" w:cs="Times New Roman"/>
          <w:sz w:val="24"/>
          <w:szCs w:val="24"/>
        </w:rPr>
        <w:t>é</w:t>
      </w:r>
      <w:r w:rsidR="0021749D">
        <w:rPr>
          <w:rFonts w:ascii="Times New Roman" w:hAnsi="Times New Roman" w:cs="Times New Roman"/>
          <w:sz w:val="24"/>
          <w:szCs w:val="24"/>
        </w:rPr>
        <w:t xml:space="preserve">culo XVIII, quando a </w:t>
      </w:r>
      <w:r w:rsidR="00074904">
        <w:rPr>
          <w:rFonts w:ascii="Times New Roman" w:hAnsi="Times New Roman" w:cs="Times New Roman"/>
          <w:sz w:val="24"/>
          <w:szCs w:val="24"/>
        </w:rPr>
        <w:t>potêencia</w:t>
      </w:r>
      <w:r w:rsidR="0021749D">
        <w:rPr>
          <w:rFonts w:ascii="Times New Roman" w:hAnsi="Times New Roman" w:cs="Times New Roman"/>
          <w:sz w:val="24"/>
          <w:szCs w:val="24"/>
        </w:rPr>
        <w:t xml:space="preserve"> colonizadora se lhes declarou guerra, tendo-os feito escravos e, depois, com outras guerras conduzidas pelos governos brasileiros. A tudo </w:t>
      </w:r>
      <w:r w:rsidR="00690BB8">
        <w:rPr>
          <w:rFonts w:ascii="Times New Roman" w:hAnsi="Times New Roman" w:cs="Times New Roman"/>
          <w:sz w:val="24"/>
          <w:szCs w:val="24"/>
        </w:rPr>
        <w:t>sobreviveram e ainda permanecem com as suas comunidades organizadas. O seu principal recurso é a pesca e a agricultura, nesta cultivando a mandioca, o milho, a abóbora, a castanha do Pará, pequi, madeiras e outros produtos florestais, assim como o ecoturismo. Para libertar a exploração de potássio, que atualmente se importa da Rússia</w:t>
      </w:r>
      <w:r w:rsidR="00AE410C">
        <w:rPr>
          <w:rFonts w:ascii="Times New Roman" w:hAnsi="Times New Roman" w:cs="Times New Roman"/>
          <w:sz w:val="24"/>
          <w:szCs w:val="24"/>
        </w:rPr>
        <w:t xml:space="preserve">, seria uma das formas de resolver a questão, no entanto vários especialistas nestas áreas refutam este argumento. O grande interesse no território do povo Mura, no entanto, já é mais antigo, tem por </w:t>
      </w:r>
      <w:r w:rsidR="00074904">
        <w:rPr>
          <w:rFonts w:ascii="Times New Roman" w:hAnsi="Times New Roman" w:cs="Times New Roman"/>
          <w:sz w:val="24"/>
          <w:szCs w:val="24"/>
        </w:rPr>
        <w:t>de</w:t>
      </w:r>
      <w:r w:rsidR="00AE410C">
        <w:rPr>
          <w:rFonts w:ascii="Times New Roman" w:hAnsi="Times New Roman" w:cs="Times New Roman"/>
          <w:sz w:val="24"/>
          <w:szCs w:val="24"/>
        </w:rPr>
        <w:t xml:space="preserve">trás o interesse de uma companhia, desde 2019, para a exploração de ouro, além da exploração de potássio, nos quais o governo brasileiro está altamente interessado. </w:t>
      </w:r>
    </w:p>
    <w:p w14:paraId="422ADC66" w14:textId="77346ACC" w:rsidR="00230475" w:rsidRPr="00423826" w:rsidRDefault="00EA3C28" w:rsidP="0042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momento o povo Mura luta pelo reconhecimento e demarcação das suas</w:t>
      </w:r>
      <w:r w:rsidR="0068602B">
        <w:rPr>
          <w:rFonts w:ascii="Times New Roman" w:hAnsi="Times New Roman" w:cs="Times New Roman"/>
          <w:sz w:val="24"/>
          <w:szCs w:val="24"/>
        </w:rPr>
        <w:t xml:space="preserve"> terras,</w:t>
      </w:r>
      <w:r>
        <w:rPr>
          <w:rFonts w:ascii="Times New Roman" w:hAnsi="Times New Roman" w:cs="Times New Roman"/>
          <w:sz w:val="24"/>
          <w:szCs w:val="24"/>
        </w:rPr>
        <w:t xml:space="preserve"> pelo menos 29, que estão pendentes de processos administrativos. O documento do C</w:t>
      </w:r>
      <w:r w:rsidR="00423826">
        <w:rPr>
          <w:rFonts w:ascii="Times New Roman" w:hAnsi="Times New Roman" w:cs="Times New Roman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 xml:space="preserve"> refere que </w:t>
      </w:r>
      <w:r w:rsidRPr="00EA3C28">
        <w:rPr>
          <w:rFonts w:ascii="Times New Roman" w:hAnsi="Times New Roman" w:cs="Times New Roman"/>
          <w:sz w:val="24"/>
          <w:szCs w:val="24"/>
        </w:rPr>
        <w:t>“</w:t>
      </w:r>
      <w:r w:rsidR="00230475" w:rsidRPr="00EA3C28">
        <w:rPr>
          <w:rFonts w:ascii="Times New Roman" w:hAnsi="Times New Roman" w:cs="Times New Roman"/>
          <w:sz w:val="24"/>
          <w:szCs w:val="24"/>
        </w:rPr>
        <w:t>O interesse da empresa Potássio do Brasil na exploração mineral na região poderá afetar diretamente a vida das comunidades Mura. Em audiência de conciliação celebrada em 2017, foi determinado que o licenciamento ambiental de empreendimentos que afetem o povo não poderia avançar sem o devido processo de consulta prévia, livre e informada, conforme o Protocolo de Consulta elaborado pelas comunidades</w:t>
      </w:r>
      <w:r w:rsidRPr="00EA3C28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>, e que “</w:t>
      </w:r>
      <w:r w:rsidR="00230475" w:rsidRPr="00EA3C28">
        <w:rPr>
          <w:rFonts w:ascii="Times New Roman" w:hAnsi="Times New Roman" w:cs="Times New Roman"/>
          <w:sz w:val="24"/>
          <w:szCs w:val="24"/>
        </w:rPr>
        <w:t xml:space="preserve">O acirramento da hostilidade de Bolsonaro contra os povos indígenas pretende responder aos interesses de setores da mineração e do agronegócio, na tentativa de manter apoios eleitorais e de consumar, antes das eleições de 2022, </w:t>
      </w:r>
      <w:r w:rsidR="0068602B">
        <w:rPr>
          <w:rFonts w:ascii="Times New Roman" w:hAnsi="Times New Roman" w:cs="Times New Roman"/>
          <w:sz w:val="24"/>
          <w:szCs w:val="24"/>
        </w:rPr>
        <w:t xml:space="preserve">o </w:t>
      </w:r>
      <w:r w:rsidR="00230475" w:rsidRPr="00EA3C28">
        <w:rPr>
          <w:rFonts w:ascii="Times New Roman" w:hAnsi="Times New Roman" w:cs="Times New Roman"/>
          <w:sz w:val="24"/>
          <w:szCs w:val="24"/>
        </w:rPr>
        <w:t xml:space="preserve">seu projeto de poder e de morte. É importante </w:t>
      </w:r>
      <w:r w:rsidR="00230475" w:rsidRPr="00EA3C28">
        <w:rPr>
          <w:rFonts w:ascii="Times New Roman" w:hAnsi="Times New Roman" w:cs="Times New Roman"/>
          <w:sz w:val="24"/>
          <w:szCs w:val="24"/>
        </w:rPr>
        <w:lastRenderedPageBreak/>
        <w:t>destacar que o agronegócio brasileiro continua batendo recordes de produção de grãos para a exportação e aumenta os lucros para pequenos grupos econ</w:t>
      </w:r>
      <w:r w:rsidR="0068602B">
        <w:rPr>
          <w:rFonts w:ascii="Times New Roman" w:hAnsi="Times New Roman" w:cs="Times New Roman"/>
          <w:sz w:val="24"/>
          <w:szCs w:val="24"/>
        </w:rPr>
        <w:t>ó</w:t>
      </w:r>
      <w:r w:rsidR="00230475" w:rsidRPr="00EA3C28">
        <w:rPr>
          <w:rFonts w:ascii="Times New Roman" w:hAnsi="Times New Roman" w:cs="Times New Roman"/>
          <w:sz w:val="24"/>
          <w:szCs w:val="24"/>
        </w:rPr>
        <w:t>micos enquanto crescem no país os indicadores de pobreza e exclusão, acompanhados de uma subida permanente do preço dos alimentos.</w:t>
      </w:r>
      <w:r w:rsidR="00423826">
        <w:rPr>
          <w:rFonts w:ascii="Times New Roman" w:hAnsi="Times New Roman" w:cs="Times New Roman"/>
          <w:sz w:val="24"/>
          <w:szCs w:val="24"/>
        </w:rPr>
        <w:t>”</w:t>
      </w:r>
      <w:r w:rsidR="00230475" w:rsidRPr="00EA3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5FBF1" w14:textId="2B292436" w:rsidR="00230475" w:rsidRDefault="00423826" w:rsidP="00423826">
      <w:pPr>
        <w:jc w:val="both"/>
        <w:rPr>
          <w:rFonts w:ascii="Times New Roman" w:hAnsi="Times New Roman" w:cs="Times New Roman"/>
          <w:sz w:val="24"/>
          <w:szCs w:val="24"/>
        </w:rPr>
      </w:pPr>
      <w:r w:rsidRPr="00423826">
        <w:rPr>
          <w:rFonts w:ascii="Times New Roman" w:hAnsi="Times New Roman" w:cs="Times New Roman"/>
          <w:sz w:val="24"/>
          <w:szCs w:val="24"/>
        </w:rPr>
        <w:t>E acaba o seu documento afirmando que: “</w:t>
      </w:r>
      <w:r w:rsidR="00230475" w:rsidRPr="00423826">
        <w:rPr>
          <w:rFonts w:ascii="Times New Roman" w:hAnsi="Times New Roman" w:cs="Times New Roman"/>
          <w:sz w:val="24"/>
          <w:szCs w:val="24"/>
        </w:rPr>
        <w:t>O Conselho Indigenista Missionário (Cimi) denuncia esta estratégia recorrente e cada vez mais acintosa de atropelar os direitos territoriais indígenas, o direito à consulta e à autodeterminação dos povos originários e os direitos da natureza para satisfazer a ganância insaciável dos setores empresariais mais reacionários da sociedade. A defesa dos direitos dos povos indígenas e a proteção ao meio ambiente fazem parte da luta mais ampla por um mundo mais justo, igualitário e plural. Conclamamos a todos os segmentos da sociedade, organizações indígenas e indigenistas, sociedade civil organizada, partidos e deputados, Ministério Público Federal e a todas e todos a somar esforços para impedir esta iniciativa perversa do governo.</w:t>
      </w:r>
      <w:r w:rsidRPr="00423826">
        <w:rPr>
          <w:rFonts w:ascii="Times New Roman" w:hAnsi="Times New Roman" w:cs="Times New Roman"/>
          <w:sz w:val="24"/>
          <w:szCs w:val="24"/>
        </w:rPr>
        <w:t>”</w:t>
      </w:r>
    </w:p>
    <w:p w14:paraId="645EFB6A" w14:textId="2DABABDC" w:rsidR="00423826" w:rsidRDefault="00423826" w:rsidP="0042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uma vez e agora aproveitando a invasão da Ucrânia pela Rússia, o governo está disposto a retirar a dignidade de um povo originário e bastante, até agora, atacado.</w:t>
      </w:r>
    </w:p>
    <w:p w14:paraId="2DECDC4F" w14:textId="4F55C7F6" w:rsidR="00423826" w:rsidRDefault="00423826" w:rsidP="0042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Joaquim Armindo</w:t>
      </w:r>
    </w:p>
    <w:p w14:paraId="28E50B0D" w14:textId="4974A322" w:rsidR="00423826" w:rsidRDefault="00423826" w:rsidP="0042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Pós – Doutorando em Teologia</w:t>
      </w:r>
    </w:p>
    <w:p w14:paraId="1AA324B3" w14:textId="0337510D" w:rsidR="00423826" w:rsidRDefault="00423826" w:rsidP="0042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Ecologia e Saúde Ambiental</w:t>
      </w:r>
    </w:p>
    <w:p w14:paraId="7C2D10F2" w14:textId="61521539" w:rsidR="00423826" w:rsidRPr="00423826" w:rsidRDefault="00423826" w:rsidP="0042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Diácono – Porto - Portugal</w:t>
      </w:r>
    </w:p>
    <w:p w14:paraId="13778E84" w14:textId="77777777" w:rsidR="00230475" w:rsidRDefault="00230475" w:rsidP="00230475"/>
    <w:p w14:paraId="1F4F63E2" w14:textId="77777777" w:rsidR="0011259B" w:rsidRDefault="00A94988"/>
    <w:sectPr w:rsidR="0011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1B35"/>
    <w:multiLevelType w:val="multilevel"/>
    <w:tmpl w:val="ED6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75"/>
    <w:rsid w:val="00035AB8"/>
    <w:rsid w:val="00074904"/>
    <w:rsid w:val="000D11CA"/>
    <w:rsid w:val="0021749D"/>
    <w:rsid w:val="002279C6"/>
    <w:rsid w:val="00230475"/>
    <w:rsid w:val="002333AD"/>
    <w:rsid w:val="0024189A"/>
    <w:rsid w:val="002B0A26"/>
    <w:rsid w:val="003172C3"/>
    <w:rsid w:val="0039139F"/>
    <w:rsid w:val="00413A7D"/>
    <w:rsid w:val="00423826"/>
    <w:rsid w:val="00621587"/>
    <w:rsid w:val="006630C5"/>
    <w:rsid w:val="0068602B"/>
    <w:rsid w:val="00690BB8"/>
    <w:rsid w:val="006C02D7"/>
    <w:rsid w:val="006F4971"/>
    <w:rsid w:val="007016E4"/>
    <w:rsid w:val="00910BB4"/>
    <w:rsid w:val="009577C4"/>
    <w:rsid w:val="009A1BEA"/>
    <w:rsid w:val="00A94988"/>
    <w:rsid w:val="00AD5161"/>
    <w:rsid w:val="00AE410C"/>
    <w:rsid w:val="00C0499F"/>
    <w:rsid w:val="00C46F21"/>
    <w:rsid w:val="00CD78A4"/>
    <w:rsid w:val="00D3362B"/>
    <w:rsid w:val="00DB54F2"/>
    <w:rsid w:val="00DF1DCB"/>
    <w:rsid w:val="00EA3C28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AEFE"/>
  <w15:chartTrackingRefBased/>
  <w15:docId w15:val="{6CAFA384-43BE-4AD1-889A-02E0990B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9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65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92276524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2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2022-03-09T18:22:00Z</dcterms:created>
  <dcterms:modified xsi:type="dcterms:W3CDTF">2022-03-09T18:22:00Z</dcterms:modified>
</cp:coreProperties>
</file>