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255F" w14:textId="77777777" w:rsidR="00502386" w:rsidRPr="00502386" w:rsidRDefault="00502386" w:rsidP="00502386">
      <w:pPr>
        <w:shd w:val="clear" w:color="auto" w:fill="F4F4F4"/>
        <w:spacing w:after="150" w:line="240" w:lineRule="auto"/>
        <w:rPr>
          <w:rFonts w:ascii="Open Sans" w:eastAsia="Times New Roman" w:hAnsi="Open Sans" w:cs="Open Sans"/>
          <w:color w:val="1B1B1B"/>
          <w:sz w:val="24"/>
          <w:szCs w:val="24"/>
          <w:lang w:val="es-UY" w:eastAsia="es-UY"/>
        </w:rPr>
      </w:pPr>
      <w:r w:rsidRPr="00502386">
        <w:rPr>
          <w:rFonts w:ascii="Open Sans" w:eastAsia="Times New Roman" w:hAnsi="Open Sans" w:cs="Open Sans"/>
          <w:caps/>
          <w:color w:val="787878"/>
          <w:sz w:val="15"/>
          <w:szCs w:val="15"/>
          <w:lang w:val="es-UY" w:eastAsia="es-UY"/>
        </w:rPr>
        <w:br/>
      </w:r>
      <w:proofErr w:type="spellStart"/>
      <w:r w:rsidRPr="00502386">
        <w:rPr>
          <w:rFonts w:ascii="Open Sans" w:eastAsia="Times New Roman" w:hAnsi="Open Sans" w:cs="Open Sans"/>
          <w:caps/>
          <w:color w:val="787878"/>
          <w:sz w:val="15"/>
          <w:szCs w:val="15"/>
          <w:lang w:val="es-UY" w:eastAsia="es-UY"/>
        </w:rPr>
        <w:t>TEMAS</w:t>
      </w:r>
      <w:hyperlink r:id="rId5" w:history="1">
        <w:r w:rsidRPr="00502386">
          <w:rPr>
            <w:rFonts w:ascii="Open Sans" w:eastAsia="Times New Roman" w:hAnsi="Open Sans" w:cs="Open Sans"/>
            <w:b/>
            <w:bCs/>
            <w:color w:val="0089C1"/>
            <w:spacing w:val="-3"/>
            <w:sz w:val="21"/>
            <w:szCs w:val="21"/>
            <w:u w:val="single"/>
            <w:lang w:val="es-UY" w:eastAsia="es-UY"/>
          </w:rPr>
          <w:t>Conflicto</w:t>
        </w:r>
        <w:proofErr w:type="spellEnd"/>
        <w:r w:rsidRPr="00502386">
          <w:rPr>
            <w:rFonts w:ascii="Open Sans" w:eastAsia="Times New Roman" w:hAnsi="Open Sans" w:cs="Open Sans"/>
            <w:b/>
            <w:bCs/>
            <w:color w:val="0089C1"/>
            <w:spacing w:val="-3"/>
            <w:sz w:val="21"/>
            <w:szCs w:val="21"/>
            <w:u w:val="single"/>
            <w:lang w:val="es-UY" w:eastAsia="es-UY"/>
          </w:rPr>
          <w:t xml:space="preserve"> Rusia Ucrania</w:t>
        </w:r>
      </w:hyperlink>
    </w:p>
    <w:p w14:paraId="6D709E93" w14:textId="77777777" w:rsidR="00502386" w:rsidRPr="00502386" w:rsidRDefault="00502386" w:rsidP="00502386">
      <w:pPr>
        <w:shd w:val="clear" w:color="auto" w:fill="F4F4F4"/>
        <w:spacing w:after="150" w:line="360" w:lineRule="atLeast"/>
        <w:outlineLvl w:val="3"/>
        <w:rPr>
          <w:rFonts w:ascii="Open Sans" w:eastAsia="Times New Roman" w:hAnsi="Open Sans" w:cs="Open Sans"/>
          <w:b/>
          <w:bCs/>
          <w:color w:val="1B1B1B"/>
          <w:sz w:val="30"/>
          <w:szCs w:val="30"/>
          <w:lang w:val="es-UY" w:eastAsia="es-UY"/>
        </w:rPr>
      </w:pPr>
      <w:r w:rsidRPr="00502386">
        <w:rPr>
          <w:rFonts w:ascii="Open Sans" w:eastAsia="Times New Roman" w:hAnsi="Open Sans" w:cs="Open Sans"/>
          <w:b/>
          <w:bCs/>
          <w:color w:val="1B1B1B"/>
          <w:sz w:val="30"/>
          <w:szCs w:val="30"/>
          <w:lang w:val="es-UY" w:eastAsia="es-UY"/>
        </w:rPr>
        <w:t>Las claves de una catástrofe anunciada</w:t>
      </w:r>
    </w:p>
    <w:p w14:paraId="14807147" w14:textId="77777777" w:rsidR="00502386" w:rsidRPr="00502386" w:rsidRDefault="00502386" w:rsidP="00502386">
      <w:pPr>
        <w:shd w:val="clear" w:color="auto" w:fill="F4F4F4"/>
        <w:spacing w:after="150" w:line="630" w:lineRule="atLeast"/>
        <w:outlineLvl w:val="0"/>
        <w:rPr>
          <w:rFonts w:ascii="Open Sans" w:eastAsia="Times New Roman" w:hAnsi="Open Sans" w:cs="Open Sans"/>
          <w:b/>
          <w:bCs/>
          <w:color w:val="0089C1"/>
          <w:spacing w:val="-15"/>
          <w:kern w:val="36"/>
          <w:sz w:val="57"/>
          <w:szCs w:val="57"/>
          <w:lang w:val="es-UY" w:eastAsia="es-UY"/>
        </w:rPr>
      </w:pPr>
      <w:r w:rsidRPr="00502386">
        <w:rPr>
          <w:rFonts w:ascii="Open Sans" w:eastAsia="Times New Roman" w:hAnsi="Open Sans" w:cs="Open Sans"/>
          <w:b/>
          <w:bCs/>
          <w:color w:val="0089C1"/>
          <w:spacing w:val="-15"/>
          <w:kern w:val="36"/>
          <w:sz w:val="57"/>
          <w:szCs w:val="57"/>
          <w:lang w:val="es-UY" w:eastAsia="es-UY"/>
        </w:rPr>
        <w:t>El lamentable papel de Europa en la guerra Rusia - Ucrania y las lágrimas que desató</w:t>
      </w:r>
    </w:p>
    <w:p w14:paraId="1E867EA5" w14:textId="77777777" w:rsidR="00502386" w:rsidRPr="00502386" w:rsidRDefault="00502386" w:rsidP="00502386">
      <w:pPr>
        <w:shd w:val="clear" w:color="auto" w:fill="F4F4F4"/>
        <w:spacing w:after="150" w:line="345" w:lineRule="atLeast"/>
        <w:outlineLvl w:val="2"/>
        <w:rPr>
          <w:rFonts w:ascii="Open Sans" w:eastAsia="Times New Roman" w:hAnsi="Open Sans" w:cs="Open Sans"/>
          <w:color w:val="1B1B1B"/>
          <w:spacing w:val="-5"/>
          <w:sz w:val="29"/>
          <w:szCs w:val="29"/>
          <w:lang w:val="es-UY" w:eastAsia="es-UY"/>
        </w:rPr>
      </w:pPr>
      <w:r w:rsidRPr="00502386">
        <w:rPr>
          <w:rFonts w:ascii="Open Sans" w:eastAsia="Times New Roman" w:hAnsi="Open Sans" w:cs="Open Sans"/>
          <w:color w:val="1B1B1B"/>
          <w:spacing w:val="-5"/>
          <w:sz w:val="29"/>
          <w:szCs w:val="29"/>
          <w:lang w:val="es-UY" w:eastAsia="es-UY"/>
        </w:rPr>
        <w:t>El reconocido sociólogo portugués analiza cómo se llegó al conflicto y la incapacidad de los dirigentes europeos para desarmar una guerra largamente preparada. El papel de Estados Unidos y lo que le espera a la política y la economía internacional.</w:t>
      </w:r>
    </w:p>
    <w:p w14:paraId="28B54F38" w14:textId="77777777" w:rsidR="00502386" w:rsidRPr="00502386" w:rsidRDefault="00502386" w:rsidP="00502386">
      <w:pPr>
        <w:shd w:val="clear" w:color="auto" w:fill="F4F4F4"/>
        <w:spacing w:after="0" w:line="240" w:lineRule="auto"/>
        <w:rPr>
          <w:rFonts w:ascii="Times New Roman" w:eastAsia="Times New Roman" w:hAnsi="Times New Roman" w:cs="Times New Roman"/>
          <w:color w:val="787878"/>
          <w:sz w:val="24"/>
          <w:szCs w:val="24"/>
          <w:lang w:val="es-UY" w:eastAsia="es-UY"/>
        </w:rPr>
      </w:pPr>
      <w:r w:rsidRPr="00502386">
        <w:rPr>
          <w:rFonts w:ascii="Open Sans" w:eastAsia="Times New Roman" w:hAnsi="Open Sans" w:cs="Open Sans"/>
          <w:color w:val="1B1B1B"/>
          <w:sz w:val="24"/>
          <w:szCs w:val="24"/>
          <w:lang w:val="es-UY" w:eastAsia="es-UY"/>
        </w:rPr>
        <w:fldChar w:fldCharType="begin"/>
      </w:r>
      <w:r w:rsidRPr="00502386">
        <w:rPr>
          <w:rFonts w:ascii="Open Sans" w:eastAsia="Times New Roman" w:hAnsi="Open Sans" w:cs="Open Sans"/>
          <w:color w:val="1B1B1B"/>
          <w:sz w:val="24"/>
          <w:szCs w:val="24"/>
          <w:lang w:val="es-UY" w:eastAsia="es-UY"/>
        </w:rPr>
        <w:instrText xml:space="preserve"> HYPERLINK "https://www.pagina12.com.ar/autores/74230-boaventura-de-sousa-santos" </w:instrText>
      </w:r>
      <w:r w:rsidRPr="00502386">
        <w:rPr>
          <w:rFonts w:ascii="Open Sans" w:eastAsia="Times New Roman" w:hAnsi="Open Sans" w:cs="Open Sans"/>
          <w:color w:val="1B1B1B"/>
          <w:sz w:val="24"/>
          <w:szCs w:val="24"/>
          <w:lang w:val="es-UY" w:eastAsia="es-UY"/>
        </w:rPr>
        <w:fldChar w:fldCharType="separate"/>
      </w:r>
    </w:p>
    <w:p w14:paraId="4EACD190" w14:textId="77777777" w:rsidR="00502386" w:rsidRPr="00502386" w:rsidRDefault="00502386" w:rsidP="00502386">
      <w:pPr>
        <w:shd w:val="clear" w:color="auto" w:fill="F4F4F4"/>
        <w:spacing w:after="0" w:line="240" w:lineRule="auto"/>
        <w:rPr>
          <w:rFonts w:ascii="Times New Roman" w:eastAsia="Times New Roman" w:hAnsi="Times New Roman" w:cs="Times New Roman"/>
          <w:sz w:val="24"/>
          <w:szCs w:val="24"/>
          <w:lang w:val="es-UY" w:eastAsia="es-UY"/>
        </w:rPr>
      </w:pPr>
      <w:r w:rsidRPr="00502386">
        <w:rPr>
          <w:rFonts w:ascii="Open Sans" w:eastAsia="Times New Roman" w:hAnsi="Open Sans" w:cs="Open Sans"/>
          <w:noProof/>
          <w:color w:val="787878"/>
          <w:sz w:val="24"/>
          <w:szCs w:val="24"/>
          <w:lang w:val="es-UY" w:eastAsia="es-UY"/>
        </w:rPr>
        <w:drawing>
          <wp:inline distT="0" distB="0" distL="0" distR="0" wp14:anchorId="4F65A3AD" wp14:editId="0944FFB7">
            <wp:extent cx="952500" cy="787400"/>
            <wp:effectExtent l="0" t="0" r="0" b="0"/>
            <wp:docPr id="1" name="Imagen 1" descr="Boaventura de Sousa Santo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ventura de Sousa Santo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56F06052" w14:textId="77777777" w:rsidR="00502386" w:rsidRPr="00502386" w:rsidRDefault="00502386" w:rsidP="00502386">
      <w:pPr>
        <w:shd w:val="clear" w:color="auto" w:fill="F4F4F4"/>
        <w:spacing w:after="0" w:line="240" w:lineRule="auto"/>
        <w:rPr>
          <w:rFonts w:ascii="Open Sans" w:eastAsia="Times New Roman" w:hAnsi="Open Sans" w:cs="Open Sans"/>
          <w:b/>
          <w:bCs/>
          <w:color w:val="787878"/>
          <w:sz w:val="20"/>
          <w:szCs w:val="20"/>
          <w:lang w:val="es-UY" w:eastAsia="es-UY"/>
        </w:rPr>
      </w:pPr>
      <w:r w:rsidRPr="00502386">
        <w:rPr>
          <w:rFonts w:ascii="Open Sans" w:eastAsia="Times New Roman" w:hAnsi="Open Sans" w:cs="Open Sans"/>
          <w:b/>
          <w:bCs/>
          <w:color w:val="787878"/>
          <w:sz w:val="20"/>
          <w:szCs w:val="20"/>
          <w:lang w:val="es-UY" w:eastAsia="es-UY"/>
        </w:rPr>
        <w:t xml:space="preserve">Por </w:t>
      </w:r>
      <w:proofErr w:type="spellStart"/>
      <w:r w:rsidRPr="00502386">
        <w:rPr>
          <w:rFonts w:ascii="Open Sans" w:eastAsia="Times New Roman" w:hAnsi="Open Sans" w:cs="Open Sans"/>
          <w:b/>
          <w:bCs/>
          <w:color w:val="787878"/>
          <w:sz w:val="20"/>
          <w:szCs w:val="20"/>
          <w:lang w:val="es-UY" w:eastAsia="es-UY"/>
        </w:rPr>
        <w:t>Boaventura</w:t>
      </w:r>
      <w:proofErr w:type="spellEnd"/>
      <w:r w:rsidRPr="00502386">
        <w:rPr>
          <w:rFonts w:ascii="Open Sans" w:eastAsia="Times New Roman" w:hAnsi="Open Sans" w:cs="Open Sans"/>
          <w:b/>
          <w:bCs/>
          <w:color w:val="787878"/>
          <w:sz w:val="20"/>
          <w:szCs w:val="20"/>
          <w:lang w:val="es-UY" w:eastAsia="es-UY"/>
        </w:rPr>
        <w:t xml:space="preserve"> de Sousa Santos</w:t>
      </w:r>
    </w:p>
    <w:p w14:paraId="5EAC0FEA" w14:textId="77777777" w:rsidR="00502386" w:rsidRPr="00502386" w:rsidRDefault="00502386" w:rsidP="00502386">
      <w:pPr>
        <w:shd w:val="clear" w:color="auto" w:fill="F4F4F4"/>
        <w:spacing w:line="240" w:lineRule="auto"/>
        <w:rPr>
          <w:rFonts w:ascii="Open Sans" w:eastAsia="Times New Roman" w:hAnsi="Open Sans" w:cs="Open Sans"/>
          <w:color w:val="1B1B1B"/>
          <w:sz w:val="24"/>
          <w:szCs w:val="24"/>
          <w:lang w:val="es-UY" w:eastAsia="es-UY"/>
        </w:rPr>
      </w:pPr>
      <w:r w:rsidRPr="00502386">
        <w:rPr>
          <w:rFonts w:ascii="Open Sans" w:eastAsia="Times New Roman" w:hAnsi="Open Sans" w:cs="Open Sans"/>
          <w:color w:val="1B1B1B"/>
          <w:sz w:val="24"/>
          <w:szCs w:val="24"/>
          <w:lang w:val="es-UY" w:eastAsia="es-UY"/>
        </w:rPr>
        <w:fldChar w:fldCharType="end"/>
      </w:r>
    </w:p>
    <w:p w14:paraId="78C51B85"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Debido a que Europa no ha sido capaz de hacer frente a las causas de la crisis, está condenada a hacer frente a sus consecuencias. El polvo de la tragedia está lejos de haberse asentado, pero, aun así, nos vemos obligados a concluir que </w:t>
      </w:r>
      <w:r w:rsidRPr="00502386">
        <w:rPr>
          <w:rFonts w:ascii="Open Sans" w:eastAsia="Times New Roman" w:hAnsi="Open Sans" w:cs="Open Sans"/>
          <w:b/>
          <w:bCs/>
          <w:color w:val="000000"/>
          <w:spacing w:val="2"/>
          <w:sz w:val="26"/>
          <w:szCs w:val="26"/>
          <w:lang w:val="es-UY" w:eastAsia="es-UY"/>
        </w:rPr>
        <w:t>los líderes europeos no estaban ni están a la altura de la situación que estamos viviendo</w:t>
      </w:r>
      <w:r w:rsidRPr="00502386">
        <w:rPr>
          <w:rFonts w:ascii="Open Sans" w:eastAsia="Times New Roman" w:hAnsi="Open Sans" w:cs="Open Sans"/>
          <w:color w:val="000000"/>
          <w:spacing w:val="2"/>
          <w:sz w:val="26"/>
          <w:szCs w:val="26"/>
          <w:lang w:val="es-UY" w:eastAsia="es-UY"/>
        </w:rPr>
        <w:t>. Pasarán a la historia como los líderes más mediocres que Europa ha tenido desde el final de la Segunda Guerra Mundial. </w:t>
      </w:r>
    </w:p>
    <w:p w14:paraId="541FA007"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Ahora están haciendo todo lo posible en la ayuda humanitaria, y no se puede cuestionar el mérito de dicho esfuerzo. Pero lo hacen para salvar las apariencias ante el mayor escándalo de este tiempo. Gobiernan los pueblos que, en los últimos setenta años, más se han organizado y manifestado contra la guerra en cualquier parte del mundo donde sea que esta se haya producido. Y no fueron capaces de defenderlos de la guerra que, al menos desde 2014, se venía gestando en casa. </w:t>
      </w:r>
    </w:p>
    <w:p w14:paraId="5C4B1464"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lastRenderedPageBreak/>
        <w:t>Las democracias europeas acaban de demostrar que gobiernan sin el pueblo. Hay muchas razones que nos llevan a esta conclusión.</w:t>
      </w:r>
    </w:p>
    <w:p w14:paraId="475A3717" w14:textId="77777777" w:rsidR="00502386" w:rsidRPr="00502386" w:rsidRDefault="00502386" w:rsidP="00502386">
      <w:pPr>
        <w:shd w:val="clear" w:color="auto" w:fill="F4F4F4"/>
        <w:spacing w:after="390" w:line="240" w:lineRule="auto"/>
        <w:jc w:val="both"/>
        <w:outlineLvl w:val="1"/>
        <w:rPr>
          <w:rFonts w:ascii="Open Sans" w:eastAsia="Times New Roman" w:hAnsi="Open Sans" w:cs="Open Sans"/>
          <w:b/>
          <w:bCs/>
          <w:color w:val="1B1B1B"/>
          <w:sz w:val="33"/>
          <w:szCs w:val="33"/>
          <w:lang w:val="es-UY" w:eastAsia="es-UY"/>
        </w:rPr>
      </w:pPr>
      <w:r w:rsidRPr="00502386">
        <w:rPr>
          <w:rFonts w:ascii="Open Sans" w:eastAsia="Times New Roman" w:hAnsi="Open Sans" w:cs="Open Sans"/>
          <w:b/>
          <w:bCs/>
          <w:color w:val="1B1B1B"/>
          <w:sz w:val="33"/>
          <w:szCs w:val="33"/>
          <w:lang w:val="es-UY" w:eastAsia="es-UY"/>
        </w:rPr>
        <w:t>Una guerra preparada hace mucho</w:t>
      </w:r>
    </w:p>
    <w:p w14:paraId="6B00435F"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b/>
          <w:bCs/>
          <w:color w:val="000000"/>
          <w:spacing w:val="2"/>
          <w:sz w:val="26"/>
          <w:szCs w:val="26"/>
          <w:lang w:val="es-UY" w:eastAsia="es-UY"/>
        </w:rPr>
        <w:t>Esta guerra estaba siendo preparada hace mucho tiempo tanto por Rusia como por Estados Unidos.</w:t>
      </w:r>
      <w:r w:rsidRPr="00502386">
        <w:rPr>
          <w:rFonts w:ascii="Open Sans" w:eastAsia="Times New Roman" w:hAnsi="Open Sans" w:cs="Open Sans"/>
          <w:color w:val="000000"/>
          <w:spacing w:val="2"/>
          <w:sz w:val="26"/>
          <w:szCs w:val="26"/>
          <w:lang w:val="es-UY" w:eastAsia="es-UY"/>
        </w:rPr>
        <w:t> En el caso de Rusia, la acumulación de inmensas reservas de oro en los últimos años y la prioridad otorgada a la asociación estratégica con China, concretamente en el ámbito financiero, con miras a la fusión bancaria y la creación de una nueva moneda internacional, y en el comercio, donde hay enormes posibilidades de expansión con la iniciativa </w:t>
      </w:r>
      <w:proofErr w:type="spellStart"/>
      <w:r w:rsidRPr="00502386">
        <w:rPr>
          <w:rFonts w:ascii="Open Sans" w:eastAsia="Times New Roman" w:hAnsi="Open Sans" w:cs="Open Sans"/>
          <w:i/>
          <w:iCs/>
          <w:color w:val="000000"/>
          <w:spacing w:val="2"/>
          <w:sz w:val="26"/>
          <w:szCs w:val="26"/>
          <w:lang w:val="es-UY" w:eastAsia="es-UY"/>
        </w:rPr>
        <w:t>Belt</w:t>
      </w:r>
      <w:proofErr w:type="spellEnd"/>
      <w:r w:rsidRPr="00502386">
        <w:rPr>
          <w:rFonts w:ascii="Open Sans" w:eastAsia="Times New Roman" w:hAnsi="Open Sans" w:cs="Open Sans"/>
          <w:i/>
          <w:iCs/>
          <w:color w:val="000000"/>
          <w:spacing w:val="2"/>
          <w:sz w:val="26"/>
          <w:szCs w:val="26"/>
          <w:lang w:val="es-UY" w:eastAsia="es-UY"/>
        </w:rPr>
        <w:t xml:space="preserve"> and Road</w:t>
      </w:r>
      <w:r w:rsidRPr="00502386">
        <w:rPr>
          <w:rFonts w:ascii="Open Sans" w:eastAsia="Times New Roman" w:hAnsi="Open Sans" w:cs="Open Sans"/>
          <w:color w:val="000000"/>
          <w:spacing w:val="2"/>
          <w:sz w:val="26"/>
          <w:szCs w:val="26"/>
          <w:lang w:val="es-UY" w:eastAsia="es-UY"/>
        </w:rPr>
        <w:t> en Eurasia. </w:t>
      </w:r>
    </w:p>
    <w:p w14:paraId="0425816F"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En las relaciones con los socios europeos, Rusia ha demostrado ser un socio creíble, dejando claras sus preocupaciones de seguridad. Preocupaciones legítimas, si por un momento pensamos que </w:t>
      </w:r>
      <w:r w:rsidRPr="00502386">
        <w:rPr>
          <w:rFonts w:ascii="Open Sans" w:eastAsia="Times New Roman" w:hAnsi="Open Sans" w:cs="Open Sans"/>
          <w:b/>
          <w:bCs/>
          <w:color w:val="000000"/>
          <w:spacing w:val="2"/>
          <w:sz w:val="26"/>
          <w:szCs w:val="26"/>
          <w:lang w:val="es-UY" w:eastAsia="es-UY"/>
        </w:rPr>
        <w:t>en el mundo de las superpotencias no hay buenos ni malos, hay intereses estratégicos que hay que acomodar</w:t>
      </w:r>
      <w:r w:rsidRPr="00502386">
        <w:rPr>
          <w:rFonts w:ascii="Open Sans" w:eastAsia="Times New Roman" w:hAnsi="Open Sans" w:cs="Open Sans"/>
          <w:color w:val="000000"/>
          <w:spacing w:val="2"/>
          <w:sz w:val="26"/>
          <w:szCs w:val="26"/>
          <w:lang w:val="es-UY" w:eastAsia="es-UY"/>
        </w:rPr>
        <w:t>. Este fue el caso en la crisis de los misiles de 1962 con la línea roja de Estados Unidos, que no quería misiles de mediano alcance instalados a 70 km de su frontera. Que no se piense que fue solo la Unión Soviética la que cedió. Estados Unidos también desistió de los misiles de mediano alcance que tenía en Turquía. Cedieron de manera recíproca, se acomodaron, y tuvieron un acuerdo duradero. ¿Por qué no fue posible lo mismo en el caso de Ucrania? Veamos la preparación en el lado estadounidense.</w:t>
      </w:r>
    </w:p>
    <w:p w14:paraId="2DE344C9" w14:textId="77777777" w:rsidR="00502386" w:rsidRPr="00502386" w:rsidRDefault="00502386" w:rsidP="00502386">
      <w:pPr>
        <w:shd w:val="clear" w:color="auto" w:fill="F4F4F4"/>
        <w:spacing w:after="390" w:line="240" w:lineRule="auto"/>
        <w:jc w:val="both"/>
        <w:outlineLvl w:val="1"/>
        <w:rPr>
          <w:rFonts w:ascii="Open Sans" w:eastAsia="Times New Roman" w:hAnsi="Open Sans" w:cs="Open Sans"/>
          <w:b/>
          <w:bCs/>
          <w:color w:val="1B1B1B"/>
          <w:sz w:val="33"/>
          <w:szCs w:val="33"/>
          <w:lang w:val="es-UY" w:eastAsia="es-UY"/>
        </w:rPr>
      </w:pPr>
      <w:r w:rsidRPr="00502386">
        <w:rPr>
          <w:rFonts w:ascii="Open Sans" w:eastAsia="Times New Roman" w:hAnsi="Open Sans" w:cs="Open Sans"/>
          <w:b/>
          <w:bCs/>
          <w:color w:val="1B1B1B"/>
          <w:sz w:val="33"/>
          <w:szCs w:val="33"/>
          <w:lang w:val="es-UY" w:eastAsia="es-UY"/>
        </w:rPr>
        <w:t xml:space="preserve">La democracia es solo la pantalla de </w:t>
      </w:r>
      <w:proofErr w:type="gramStart"/>
      <w:r w:rsidRPr="00502386">
        <w:rPr>
          <w:rFonts w:ascii="Open Sans" w:eastAsia="Times New Roman" w:hAnsi="Open Sans" w:cs="Open Sans"/>
          <w:b/>
          <w:bCs/>
          <w:color w:val="1B1B1B"/>
          <w:sz w:val="33"/>
          <w:szCs w:val="33"/>
          <w:lang w:val="es-UY" w:eastAsia="es-UY"/>
        </w:rPr>
        <w:t>EE.UU.</w:t>
      </w:r>
      <w:proofErr w:type="gramEnd"/>
    </w:p>
    <w:p w14:paraId="02D2951C"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 xml:space="preserve">Ante el declive del dominio global que ha tenido desde 1945, </w:t>
      </w:r>
      <w:proofErr w:type="gramStart"/>
      <w:r w:rsidRPr="00502386">
        <w:rPr>
          <w:rFonts w:ascii="Open Sans" w:eastAsia="Times New Roman" w:hAnsi="Open Sans" w:cs="Open Sans"/>
          <w:color w:val="000000"/>
          <w:spacing w:val="2"/>
          <w:sz w:val="26"/>
          <w:szCs w:val="26"/>
          <w:lang w:val="es-UY" w:eastAsia="es-UY"/>
        </w:rPr>
        <w:t>EE.UU.</w:t>
      </w:r>
      <w:proofErr w:type="gramEnd"/>
      <w:r w:rsidRPr="00502386">
        <w:rPr>
          <w:rFonts w:ascii="Open Sans" w:eastAsia="Times New Roman" w:hAnsi="Open Sans" w:cs="Open Sans"/>
          <w:color w:val="000000"/>
          <w:spacing w:val="2"/>
          <w:sz w:val="26"/>
          <w:szCs w:val="26"/>
          <w:lang w:val="es-UY" w:eastAsia="es-UY"/>
        </w:rPr>
        <w:t xml:space="preserve"> busca consolidar a toda costa zonas de influencia, que garanticen facilidades comerciales para sus empresas y acceso a materias primas. Lo que escribo a continuación se puede leer en documentos oficiales y </w:t>
      </w:r>
      <w:proofErr w:type="spellStart"/>
      <w:r w:rsidRPr="00502386">
        <w:rPr>
          <w:rFonts w:ascii="Open Sans" w:eastAsia="Times New Roman" w:hAnsi="Open Sans" w:cs="Open Sans"/>
          <w:i/>
          <w:iCs/>
          <w:color w:val="000000"/>
          <w:spacing w:val="2"/>
          <w:sz w:val="26"/>
          <w:szCs w:val="26"/>
          <w:lang w:val="es-UY" w:eastAsia="es-UY"/>
        </w:rPr>
        <w:t>think</w:t>
      </w:r>
      <w:proofErr w:type="spellEnd"/>
      <w:r w:rsidRPr="00502386">
        <w:rPr>
          <w:rFonts w:ascii="Open Sans" w:eastAsia="Times New Roman" w:hAnsi="Open Sans" w:cs="Open Sans"/>
          <w:i/>
          <w:iCs/>
          <w:color w:val="000000"/>
          <w:spacing w:val="2"/>
          <w:sz w:val="26"/>
          <w:szCs w:val="26"/>
          <w:lang w:val="es-UY" w:eastAsia="es-UY"/>
        </w:rPr>
        <w:t xml:space="preserve"> </w:t>
      </w:r>
      <w:proofErr w:type="spellStart"/>
      <w:r w:rsidRPr="00502386">
        <w:rPr>
          <w:rFonts w:ascii="Open Sans" w:eastAsia="Times New Roman" w:hAnsi="Open Sans" w:cs="Open Sans"/>
          <w:i/>
          <w:iCs/>
          <w:color w:val="000000"/>
          <w:spacing w:val="2"/>
          <w:sz w:val="26"/>
          <w:szCs w:val="26"/>
          <w:lang w:val="es-UY" w:eastAsia="es-UY"/>
        </w:rPr>
        <w:t>tanks</w:t>
      </w:r>
      <w:proofErr w:type="spellEnd"/>
      <w:r w:rsidRPr="00502386">
        <w:rPr>
          <w:rFonts w:ascii="Open Sans" w:eastAsia="Times New Roman" w:hAnsi="Open Sans" w:cs="Open Sans"/>
          <w:color w:val="000000"/>
          <w:spacing w:val="2"/>
          <w:sz w:val="26"/>
          <w:szCs w:val="26"/>
          <w:lang w:val="es-UY" w:eastAsia="es-UY"/>
        </w:rPr>
        <w:t>, por lo que se prescinde de teorías conspirativas. La política del </w:t>
      </w:r>
      <w:proofErr w:type="spellStart"/>
      <w:r w:rsidRPr="00502386">
        <w:rPr>
          <w:rFonts w:ascii="Open Sans" w:eastAsia="Times New Roman" w:hAnsi="Open Sans" w:cs="Open Sans"/>
          <w:i/>
          <w:iCs/>
          <w:color w:val="000000"/>
          <w:spacing w:val="2"/>
          <w:sz w:val="26"/>
          <w:szCs w:val="26"/>
          <w:lang w:val="es-UY" w:eastAsia="es-UY"/>
        </w:rPr>
        <w:t>regime</w:t>
      </w:r>
      <w:proofErr w:type="spellEnd"/>
      <w:r w:rsidRPr="00502386">
        <w:rPr>
          <w:rFonts w:ascii="Open Sans" w:eastAsia="Times New Roman" w:hAnsi="Open Sans" w:cs="Open Sans"/>
          <w:i/>
          <w:iCs/>
          <w:color w:val="000000"/>
          <w:spacing w:val="2"/>
          <w:sz w:val="26"/>
          <w:szCs w:val="26"/>
          <w:lang w:val="es-UY" w:eastAsia="es-UY"/>
        </w:rPr>
        <w:t xml:space="preserve"> </w:t>
      </w:r>
      <w:proofErr w:type="spellStart"/>
      <w:r w:rsidRPr="00502386">
        <w:rPr>
          <w:rFonts w:ascii="Open Sans" w:eastAsia="Times New Roman" w:hAnsi="Open Sans" w:cs="Open Sans"/>
          <w:i/>
          <w:iCs/>
          <w:color w:val="000000"/>
          <w:spacing w:val="2"/>
          <w:sz w:val="26"/>
          <w:szCs w:val="26"/>
          <w:lang w:val="es-UY" w:eastAsia="es-UY"/>
        </w:rPr>
        <w:t>change</w:t>
      </w:r>
      <w:proofErr w:type="spellEnd"/>
      <w:r w:rsidRPr="00502386">
        <w:rPr>
          <w:rFonts w:ascii="Open Sans" w:eastAsia="Times New Roman" w:hAnsi="Open Sans" w:cs="Open Sans"/>
          <w:color w:val="000000"/>
          <w:spacing w:val="2"/>
          <w:sz w:val="26"/>
          <w:szCs w:val="26"/>
          <w:lang w:val="es-UY" w:eastAsia="es-UY"/>
        </w:rPr>
        <w:t> no está dirigida a crear democracias, solo gobiernos que sean fieles a los intereses de Estados Unidos. </w:t>
      </w:r>
    </w:p>
    <w:p w14:paraId="63AF0E97"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b/>
          <w:bCs/>
          <w:color w:val="000000"/>
          <w:spacing w:val="2"/>
          <w:sz w:val="26"/>
          <w:szCs w:val="26"/>
          <w:lang w:val="es-UY" w:eastAsia="es-UY"/>
        </w:rPr>
        <w:t>No fueron estados democráticos los que surgieron de las sangrientas intervenciones en Vietnam, Afganistán, Iraq, Siria, y Libia</w:t>
      </w:r>
      <w:r w:rsidRPr="00502386">
        <w:rPr>
          <w:rFonts w:ascii="Open Sans" w:eastAsia="Times New Roman" w:hAnsi="Open Sans" w:cs="Open Sans"/>
          <w:color w:val="000000"/>
          <w:spacing w:val="2"/>
          <w:sz w:val="26"/>
          <w:szCs w:val="26"/>
          <w:lang w:val="es-UY" w:eastAsia="es-UY"/>
        </w:rPr>
        <w:t>. </w:t>
      </w:r>
      <w:r w:rsidRPr="00502386">
        <w:rPr>
          <w:rFonts w:ascii="Open Sans" w:eastAsia="Times New Roman" w:hAnsi="Open Sans" w:cs="Open Sans"/>
          <w:b/>
          <w:bCs/>
          <w:color w:val="000000"/>
          <w:spacing w:val="2"/>
          <w:sz w:val="26"/>
          <w:szCs w:val="26"/>
          <w:lang w:val="es-UY" w:eastAsia="es-UY"/>
        </w:rPr>
        <w:t>No fue para promover la democracia que alentaron golpes de Estado que depusieron a presidentes elegidos democráticamente en Honduras (2009), Paraguay (2012), Brasil (2016), Bolivia (2019), sin mencionar el golpe de 2014 en Ucrania.</w:t>
      </w:r>
      <w:r w:rsidRPr="00502386">
        <w:rPr>
          <w:rFonts w:ascii="Open Sans" w:eastAsia="Times New Roman" w:hAnsi="Open Sans" w:cs="Open Sans"/>
          <w:color w:val="000000"/>
          <w:spacing w:val="2"/>
          <w:sz w:val="26"/>
          <w:szCs w:val="26"/>
          <w:lang w:val="es-UY" w:eastAsia="es-UY"/>
        </w:rPr>
        <w:t> </w:t>
      </w:r>
    </w:p>
    <w:p w14:paraId="4DCF9245"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 xml:space="preserve">Desde hace algún tiempo, el principal rival es China. En el caso de Europa, la estrategia estadounidense tiene dos pilares: provocar a Rusia y neutralizar a Europa (especialmente a Alemania). La Rand </w:t>
      </w:r>
      <w:proofErr w:type="spellStart"/>
      <w:r w:rsidRPr="00502386">
        <w:rPr>
          <w:rFonts w:ascii="Open Sans" w:eastAsia="Times New Roman" w:hAnsi="Open Sans" w:cs="Open Sans"/>
          <w:color w:val="000000"/>
          <w:spacing w:val="2"/>
          <w:sz w:val="26"/>
          <w:szCs w:val="26"/>
          <w:lang w:val="es-UY" w:eastAsia="es-UY"/>
        </w:rPr>
        <w:t>Corporation</w:t>
      </w:r>
      <w:proofErr w:type="spellEnd"/>
      <w:r w:rsidRPr="00502386">
        <w:rPr>
          <w:rFonts w:ascii="Open Sans" w:eastAsia="Times New Roman" w:hAnsi="Open Sans" w:cs="Open Sans"/>
          <w:color w:val="000000"/>
          <w:spacing w:val="2"/>
          <w:sz w:val="26"/>
          <w:szCs w:val="26"/>
          <w:lang w:val="es-UY" w:eastAsia="es-UY"/>
        </w:rPr>
        <w:t xml:space="preserve">, una conocida organización de investigación </w:t>
      </w:r>
      <w:proofErr w:type="gramStart"/>
      <w:r w:rsidRPr="00502386">
        <w:rPr>
          <w:rFonts w:ascii="Open Sans" w:eastAsia="Times New Roman" w:hAnsi="Open Sans" w:cs="Open Sans"/>
          <w:color w:val="000000"/>
          <w:spacing w:val="2"/>
          <w:sz w:val="26"/>
          <w:szCs w:val="26"/>
          <w:lang w:val="es-UY" w:eastAsia="es-UY"/>
        </w:rPr>
        <w:t>estratégica,</w:t>
      </w:r>
      <w:proofErr w:type="gramEnd"/>
      <w:r w:rsidRPr="00502386">
        <w:rPr>
          <w:rFonts w:ascii="Open Sans" w:eastAsia="Times New Roman" w:hAnsi="Open Sans" w:cs="Open Sans"/>
          <w:color w:val="000000"/>
          <w:spacing w:val="2"/>
          <w:sz w:val="26"/>
          <w:szCs w:val="26"/>
          <w:lang w:val="es-UY" w:eastAsia="es-UY"/>
        </w:rPr>
        <w:t xml:space="preserve"> publicó en 2019 un informe preparado a petición del Pentágono, titulado </w:t>
      </w:r>
      <w:hyperlink r:id="rId8" w:tgtFrame="_blank" w:history="1">
        <w:r w:rsidRPr="00502386">
          <w:rPr>
            <w:rFonts w:ascii="Open Sans" w:eastAsia="Times New Roman" w:hAnsi="Open Sans" w:cs="Open Sans"/>
            <w:i/>
            <w:iCs/>
            <w:color w:val="0089C1"/>
            <w:spacing w:val="2"/>
            <w:sz w:val="26"/>
            <w:szCs w:val="26"/>
            <w:u w:val="single"/>
            <w:lang w:val="es-UY" w:eastAsia="es-UY"/>
          </w:rPr>
          <w:t>"Extendiendo Rusia. Competir desde terreno ventajoso"</w:t>
        </w:r>
      </w:hyperlink>
      <w:r w:rsidRPr="00502386">
        <w:rPr>
          <w:rFonts w:ascii="Open Sans" w:eastAsia="Times New Roman" w:hAnsi="Open Sans" w:cs="Open Sans"/>
          <w:color w:val="000000"/>
          <w:spacing w:val="2"/>
          <w:sz w:val="26"/>
          <w:szCs w:val="26"/>
          <w:lang w:val="es-UY" w:eastAsia="es-UY"/>
        </w:rPr>
        <w:t>. En él se analiza cómo impactar a los países para que la provocación pueda ser explotada por Estados Unidos. </w:t>
      </w:r>
    </w:p>
    <w:p w14:paraId="2F2B42A0" w14:textId="77777777" w:rsidR="00502386" w:rsidRPr="00502386" w:rsidRDefault="00502386" w:rsidP="00502386">
      <w:pPr>
        <w:shd w:val="clear" w:color="auto" w:fill="F4F4F4"/>
        <w:spacing w:after="390" w:line="240" w:lineRule="auto"/>
        <w:jc w:val="both"/>
        <w:outlineLvl w:val="1"/>
        <w:rPr>
          <w:rFonts w:ascii="Open Sans" w:eastAsia="Times New Roman" w:hAnsi="Open Sans" w:cs="Open Sans"/>
          <w:b/>
          <w:bCs/>
          <w:color w:val="1B1B1B"/>
          <w:sz w:val="33"/>
          <w:szCs w:val="33"/>
          <w:lang w:val="es-UY" w:eastAsia="es-UY"/>
        </w:rPr>
      </w:pPr>
      <w:r w:rsidRPr="00502386">
        <w:rPr>
          <w:rFonts w:ascii="Open Sans" w:eastAsia="Times New Roman" w:hAnsi="Open Sans" w:cs="Open Sans"/>
          <w:b/>
          <w:bCs/>
          <w:color w:val="1B1B1B"/>
          <w:sz w:val="33"/>
          <w:szCs w:val="33"/>
          <w:lang w:val="es-UY" w:eastAsia="es-UY"/>
        </w:rPr>
        <w:t>Cómo desestabilizar a Rusia</w:t>
      </w:r>
    </w:p>
    <w:p w14:paraId="29A7BAA2"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Con respecto a Rusia, dice: "Hemos analizado una serie de medidas no violentas capaces de explotar las vulnerabilidades y ansiedades reales de Rusia como un medio para presionar al ejército y la economía de Rusia y el estatus político del régimen en el país y en el extranjero. Los pasos que hemos examinado no tendrían la defensa ni la disuasión como objetivo principal, aunque podrían contribuir a ambos. Por el contrario, tales pasos se consideran elementos de una campaña diseñada para desestabilizar al adversario, obligando a Rusia a competir en campos o regiones donde Estados Unidos tiene una ventaja competitiva, llevando a Rusia a expandirse militar o económicamente, o haciendo que el régimen pierda prestigio e influencia a nivel nacional y/o internacional". </w:t>
      </w:r>
    </w:p>
    <w:p w14:paraId="22AFAFC5"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¿Necesitamos saber más para entender lo que está sucediendo en Ucrania? </w:t>
      </w:r>
      <w:r w:rsidRPr="00502386">
        <w:rPr>
          <w:rFonts w:ascii="Open Sans" w:eastAsia="Times New Roman" w:hAnsi="Open Sans" w:cs="Open Sans"/>
          <w:b/>
          <w:bCs/>
          <w:color w:val="000000"/>
          <w:spacing w:val="2"/>
          <w:sz w:val="26"/>
          <w:szCs w:val="26"/>
          <w:lang w:val="es-UY" w:eastAsia="es-UY"/>
        </w:rPr>
        <w:t>Rusia fue provocada a expandirse para luego ser criticada por hacerlo. </w:t>
      </w:r>
      <w:r w:rsidRPr="00502386">
        <w:rPr>
          <w:rFonts w:ascii="Open Sans" w:eastAsia="Times New Roman" w:hAnsi="Open Sans" w:cs="Open Sans"/>
          <w:color w:val="000000"/>
          <w:spacing w:val="2"/>
          <w:sz w:val="26"/>
          <w:szCs w:val="26"/>
          <w:lang w:val="es-UY" w:eastAsia="es-UY"/>
        </w:rPr>
        <w:t xml:space="preserve">La expansión de la OTAN hacia el este, en contra de lo que se había acordado con Gorbachov en 1990, fue la pieza clave inicial de la provocación. La violación de los acuerdos de Minsk fue otra pieza. Cabe señalar que Rusia comenzó por no apoyar el reclamo de independencia de Donetsk y </w:t>
      </w:r>
      <w:proofErr w:type="spellStart"/>
      <w:r w:rsidRPr="00502386">
        <w:rPr>
          <w:rFonts w:ascii="Open Sans" w:eastAsia="Times New Roman" w:hAnsi="Open Sans" w:cs="Open Sans"/>
          <w:color w:val="000000"/>
          <w:spacing w:val="2"/>
          <w:sz w:val="26"/>
          <w:szCs w:val="26"/>
          <w:lang w:val="es-UY" w:eastAsia="es-UY"/>
        </w:rPr>
        <w:t>Lugansk</w:t>
      </w:r>
      <w:proofErr w:type="spellEnd"/>
      <w:r w:rsidRPr="00502386">
        <w:rPr>
          <w:rFonts w:ascii="Open Sans" w:eastAsia="Times New Roman" w:hAnsi="Open Sans" w:cs="Open Sans"/>
          <w:color w:val="000000"/>
          <w:spacing w:val="2"/>
          <w:sz w:val="26"/>
          <w:szCs w:val="26"/>
          <w:lang w:val="es-UY" w:eastAsia="es-UY"/>
        </w:rPr>
        <w:t xml:space="preserve"> después del golpe de 2014. Prefería una fuerte autonomía dentro de Ucrania, como está establecido en los acuerdos de Minsk. Estos acuerdos fueron rotos por Ucrania con el apoyo de Estados Unidos, no por Rusia.</w:t>
      </w:r>
    </w:p>
    <w:p w14:paraId="48F6E704" w14:textId="77777777" w:rsidR="00502386" w:rsidRPr="00502386" w:rsidRDefault="00502386" w:rsidP="00502386">
      <w:pPr>
        <w:shd w:val="clear" w:color="auto" w:fill="F4F4F4"/>
        <w:spacing w:after="390" w:line="240" w:lineRule="auto"/>
        <w:jc w:val="both"/>
        <w:outlineLvl w:val="1"/>
        <w:rPr>
          <w:rFonts w:ascii="Open Sans" w:eastAsia="Times New Roman" w:hAnsi="Open Sans" w:cs="Open Sans"/>
          <w:b/>
          <w:bCs/>
          <w:color w:val="1B1B1B"/>
          <w:sz w:val="33"/>
          <w:szCs w:val="33"/>
          <w:lang w:val="es-UY" w:eastAsia="es-UY"/>
        </w:rPr>
      </w:pPr>
      <w:r w:rsidRPr="00502386">
        <w:rPr>
          <w:rFonts w:ascii="Open Sans" w:eastAsia="Times New Roman" w:hAnsi="Open Sans" w:cs="Open Sans"/>
          <w:b/>
          <w:bCs/>
          <w:color w:val="1B1B1B"/>
          <w:sz w:val="33"/>
          <w:szCs w:val="33"/>
          <w:lang w:val="es-UY" w:eastAsia="es-UY"/>
        </w:rPr>
        <w:t>El papel destinado a Europa</w:t>
      </w:r>
    </w:p>
    <w:p w14:paraId="4309651C"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En cuanto a Europa, el principio es consolidar la condición de socio menor que no se atreva a perturbar la política de las zonas de influencia. </w:t>
      </w:r>
      <w:r w:rsidRPr="00502386">
        <w:rPr>
          <w:rFonts w:ascii="Open Sans" w:eastAsia="Times New Roman" w:hAnsi="Open Sans" w:cs="Open Sans"/>
          <w:b/>
          <w:bCs/>
          <w:color w:val="000000"/>
          <w:spacing w:val="2"/>
          <w:sz w:val="26"/>
          <w:szCs w:val="26"/>
          <w:lang w:val="es-UY" w:eastAsia="es-UY"/>
        </w:rPr>
        <w:t>Europa debe ser un socio fiable, pero no puede esperar reciprocidad.</w:t>
      </w:r>
      <w:r w:rsidRPr="00502386">
        <w:rPr>
          <w:rFonts w:ascii="Open Sans" w:eastAsia="Times New Roman" w:hAnsi="Open Sans" w:cs="Open Sans"/>
          <w:color w:val="000000"/>
          <w:spacing w:val="2"/>
          <w:sz w:val="26"/>
          <w:szCs w:val="26"/>
          <w:lang w:val="es-UY" w:eastAsia="es-UY"/>
        </w:rPr>
        <w:t xml:space="preserve"> Por eso la UE, ante la ignorante sorpresa de sus líderes, fue excluida del AUKUS, el tratado de seguridad para la región del Índico y el Pacífico entre </w:t>
      </w:r>
      <w:proofErr w:type="gramStart"/>
      <w:r w:rsidRPr="00502386">
        <w:rPr>
          <w:rFonts w:ascii="Open Sans" w:eastAsia="Times New Roman" w:hAnsi="Open Sans" w:cs="Open Sans"/>
          <w:color w:val="000000"/>
          <w:spacing w:val="2"/>
          <w:sz w:val="26"/>
          <w:szCs w:val="26"/>
          <w:lang w:val="es-UY" w:eastAsia="es-UY"/>
        </w:rPr>
        <w:t>EE.UU.</w:t>
      </w:r>
      <w:proofErr w:type="gramEnd"/>
      <w:r w:rsidRPr="00502386">
        <w:rPr>
          <w:rFonts w:ascii="Open Sans" w:eastAsia="Times New Roman" w:hAnsi="Open Sans" w:cs="Open Sans"/>
          <w:color w:val="000000"/>
          <w:spacing w:val="2"/>
          <w:sz w:val="26"/>
          <w:szCs w:val="26"/>
          <w:lang w:val="es-UY" w:eastAsia="es-UY"/>
        </w:rPr>
        <w:t>, Australia e Inglaterra. </w:t>
      </w:r>
    </w:p>
    <w:p w14:paraId="5A78C926"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b/>
          <w:bCs/>
          <w:color w:val="000000"/>
          <w:spacing w:val="2"/>
          <w:sz w:val="26"/>
          <w:szCs w:val="26"/>
          <w:lang w:val="es-UY" w:eastAsia="es-UY"/>
        </w:rPr>
        <w:t>La estrategia del socio menor requiere que se profundice la dependencia europea, no solo en el ámbito militar (ya garantizado por la OTAN) sino también en el económico</w:t>
      </w:r>
      <w:r w:rsidRPr="00502386">
        <w:rPr>
          <w:rFonts w:ascii="Open Sans" w:eastAsia="Times New Roman" w:hAnsi="Open Sans" w:cs="Open Sans"/>
          <w:color w:val="000000"/>
          <w:spacing w:val="2"/>
          <w:sz w:val="26"/>
          <w:szCs w:val="26"/>
          <w:lang w:val="es-UY" w:eastAsia="es-UY"/>
        </w:rPr>
        <w:t>, es decir, en términos energéticos. La política exterior (y la democracia) de EE. UU. está dominada por tres oligarquías (no solo hay oligarcas en Rusia y Ucrania): el complejo militar-industrial; el complejo gasífero, petrolero y minero; y el complejo bancario-inmobiliario. Estos complejos tienen ganancias fabulosas gracias a las llamadas rentas monopólicas, situaciones privilegiadas de mercado que les permiten inflar los precios.</w:t>
      </w:r>
    </w:p>
    <w:p w14:paraId="66C998CF"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El objetivo de estos complejos es mantener al mundo en guerra y crear una mayor dependencia de los suministros de armas estadounidenses. La dependencia energética de Europa en relación con Rusia era inaceptable. Desde el punto de vista de Europa, no se trataba de dependencia, se trataba de racionalidad económica y diversidad de socios. </w:t>
      </w:r>
    </w:p>
    <w:p w14:paraId="5EF82D84"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Con la invasión de Ucrania y las sanciones, todo se consumó como estaba previsto, </w:t>
      </w:r>
      <w:hyperlink r:id="rId9" w:tgtFrame="_blank" w:history="1">
        <w:r w:rsidRPr="00502386">
          <w:rPr>
            <w:rFonts w:ascii="Open Sans" w:eastAsia="Times New Roman" w:hAnsi="Open Sans" w:cs="Open Sans"/>
            <w:color w:val="0089C1"/>
            <w:spacing w:val="2"/>
            <w:sz w:val="26"/>
            <w:szCs w:val="26"/>
            <w:u w:val="single"/>
            <w:lang w:val="es-UY" w:eastAsia="es-UY"/>
          </w:rPr>
          <w:t>y la apreciación inmediata de los precios de las acciones de los tres complejos tenía champán esperándolos</w:t>
        </w:r>
      </w:hyperlink>
      <w:r w:rsidRPr="00502386">
        <w:rPr>
          <w:rFonts w:ascii="Open Sans" w:eastAsia="Times New Roman" w:hAnsi="Open Sans" w:cs="Open Sans"/>
          <w:color w:val="000000"/>
          <w:spacing w:val="2"/>
          <w:sz w:val="26"/>
          <w:szCs w:val="26"/>
          <w:lang w:val="es-UY" w:eastAsia="es-UY"/>
        </w:rPr>
        <w:t>. </w:t>
      </w:r>
      <w:r w:rsidRPr="00502386">
        <w:rPr>
          <w:rFonts w:ascii="Open Sans" w:eastAsia="Times New Roman" w:hAnsi="Open Sans" w:cs="Open Sans"/>
          <w:b/>
          <w:bCs/>
          <w:color w:val="000000"/>
          <w:spacing w:val="2"/>
          <w:sz w:val="26"/>
          <w:szCs w:val="26"/>
          <w:lang w:val="es-UY" w:eastAsia="es-UY"/>
        </w:rPr>
        <w:t>Una Europa mediocre, ignorante y sin visión estratégica cae impotente en manos de estos complejos</w:t>
      </w:r>
      <w:r w:rsidRPr="00502386">
        <w:rPr>
          <w:rFonts w:ascii="Open Sans" w:eastAsia="Times New Roman" w:hAnsi="Open Sans" w:cs="Open Sans"/>
          <w:color w:val="000000"/>
          <w:spacing w:val="2"/>
          <w:sz w:val="26"/>
          <w:szCs w:val="26"/>
          <w:lang w:val="es-UY" w:eastAsia="es-UY"/>
        </w:rPr>
        <w:t>, que ahora les dirán los precios a cobrar. Europa está empobrecida y desestabilizada por no haber tenido líderes a la altura del momento. </w:t>
      </w:r>
    </w:p>
    <w:p w14:paraId="71F70581"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Además de eso, se apresura a armar a los nazis. Tampoco recuerda que, en diciembre de 2021, la Asamblea General de la ONU adoptó, a propuesta de Rusia, una resolución contra la "glorificación del nazismo, el neonazismo y otras prácticas que promuevan el racismo, la xenofobia y la intolerancia". </w:t>
      </w:r>
      <w:r w:rsidRPr="00502386">
        <w:rPr>
          <w:rFonts w:ascii="Open Sans" w:eastAsia="Times New Roman" w:hAnsi="Open Sans" w:cs="Open Sans"/>
          <w:b/>
          <w:bCs/>
          <w:color w:val="000000"/>
          <w:spacing w:val="2"/>
          <w:sz w:val="26"/>
          <w:szCs w:val="26"/>
          <w:lang w:val="es-UY" w:eastAsia="es-UY"/>
        </w:rPr>
        <w:t>Dos países votaron en contra, Estados Unidos y Ucrania</w:t>
      </w:r>
      <w:r w:rsidRPr="00502386">
        <w:rPr>
          <w:rFonts w:ascii="Open Sans" w:eastAsia="Times New Roman" w:hAnsi="Open Sans" w:cs="Open Sans"/>
          <w:color w:val="000000"/>
          <w:spacing w:val="2"/>
          <w:sz w:val="26"/>
          <w:szCs w:val="26"/>
          <w:lang w:val="es-UY" w:eastAsia="es-UY"/>
        </w:rPr>
        <w:t>.</w:t>
      </w:r>
    </w:p>
    <w:p w14:paraId="2C9B1CED" w14:textId="77777777" w:rsidR="00502386" w:rsidRPr="00502386" w:rsidRDefault="00502386" w:rsidP="00502386">
      <w:pPr>
        <w:shd w:val="clear" w:color="auto" w:fill="F4F4F4"/>
        <w:spacing w:after="390" w:line="240" w:lineRule="auto"/>
        <w:jc w:val="both"/>
        <w:outlineLvl w:val="1"/>
        <w:rPr>
          <w:rFonts w:ascii="Open Sans" w:eastAsia="Times New Roman" w:hAnsi="Open Sans" w:cs="Open Sans"/>
          <w:b/>
          <w:bCs/>
          <w:color w:val="1B1B1B"/>
          <w:sz w:val="33"/>
          <w:szCs w:val="33"/>
          <w:lang w:val="es-UY" w:eastAsia="es-UY"/>
        </w:rPr>
      </w:pPr>
      <w:r w:rsidRPr="00502386">
        <w:rPr>
          <w:rFonts w:ascii="Open Sans" w:eastAsia="Times New Roman" w:hAnsi="Open Sans" w:cs="Open Sans"/>
          <w:b/>
          <w:bCs/>
          <w:color w:val="1B1B1B"/>
          <w:sz w:val="33"/>
          <w:szCs w:val="33"/>
          <w:lang w:val="es-UY" w:eastAsia="es-UY"/>
        </w:rPr>
        <w:t>¿Para qué sirve la OTAN?</w:t>
      </w:r>
    </w:p>
    <w:p w14:paraId="55B17BB3"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 xml:space="preserve">Las negociaciones de paz en curso son una equivocación. No tiene sentido que sean entre Rusia y Ucrania. Deberían ser entre Rusia y </w:t>
      </w:r>
      <w:proofErr w:type="gramStart"/>
      <w:r w:rsidRPr="00502386">
        <w:rPr>
          <w:rFonts w:ascii="Open Sans" w:eastAsia="Times New Roman" w:hAnsi="Open Sans" w:cs="Open Sans"/>
          <w:color w:val="000000"/>
          <w:spacing w:val="2"/>
          <w:sz w:val="26"/>
          <w:szCs w:val="26"/>
          <w:lang w:val="es-UY" w:eastAsia="es-UY"/>
        </w:rPr>
        <w:t>EE.UU.</w:t>
      </w:r>
      <w:proofErr w:type="gramEnd"/>
      <w:r w:rsidRPr="00502386">
        <w:rPr>
          <w:rFonts w:ascii="Open Sans" w:eastAsia="Times New Roman" w:hAnsi="Open Sans" w:cs="Open Sans"/>
          <w:color w:val="000000"/>
          <w:spacing w:val="2"/>
          <w:sz w:val="26"/>
          <w:szCs w:val="26"/>
          <w:lang w:val="es-UY" w:eastAsia="es-UY"/>
        </w:rPr>
        <w:t>/OTAN/Unión Europea. La crisis de los misiles de 1962 se resolvió entre la URSS y Estados Unidos. ¿Alguien se acordó de llamar a Fidel Castro para las negociaciones? </w:t>
      </w:r>
    </w:p>
    <w:p w14:paraId="14E3666F"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Es una cruel ilusión pensar que habrá una paz duradera en Europa sin compromiso real por parte de Occidente. </w:t>
      </w:r>
      <w:r w:rsidRPr="00502386">
        <w:rPr>
          <w:rFonts w:ascii="Open Sans" w:eastAsia="Times New Roman" w:hAnsi="Open Sans" w:cs="Open Sans"/>
          <w:b/>
          <w:bCs/>
          <w:color w:val="000000"/>
          <w:spacing w:val="2"/>
          <w:sz w:val="26"/>
          <w:szCs w:val="26"/>
          <w:lang w:val="es-UY" w:eastAsia="es-UY"/>
        </w:rPr>
        <w:t>Ucrania, cuya independencia todos queremos, no debería unirse a la OTAN.</w:t>
      </w:r>
      <w:r w:rsidRPr="00502386">
        <w:rPr>
          <w:rFonts w:ascii="Open Sans" w:eastAsia="Times New Roman" w:hAnsi="Open Sans" w:cs="Open Sans"/>
          <w:color w:val="000000"/>
          <w:spacing w:val="2"/>
          <w:sz w:val="26"/>
          <w:szCs w:val="26"/>
          <w:lang w:val="es-UY" w:eastAsia="es-UY"/>
        </w:rPr>
        <w:t> ¿Finlandia, Suecia, Suiza o Austria han necesitado hasta ahora la OTAN para sentirse seguros y desarrollarse? </w:t>
      </w:r>
    </w:p>
    <w:p w14:paraId="72DD7315" w14:textId="77777777" w:rsidR="00502386" w:rsidRPr="00502386" w:rsidRDefault="00502386" w:rsidP="00502386">
      <w:pPr>
        <w:shd w:val="clear" w:color="auto" w:fill="F4F4F4"/>
        <w:spacing w:after="300" w:line="240" w:lineRule="auto"/>
        <w:jc w:val="both"/>
        <w:rPr>
          <w:rFonts w:ascii="Open Sans" w:eastAsia="Times New Roman" w:hAnsi="Open Sans" w:cs="Open Sans"/>
          <w:color w:val="000000"/>
          <w:spacing w:val="2"/>
          <w:sz w:val="26"/>
          <w:szCs w:val="26"/>
          <w:lang w:val="es-UY" w:eastAsia="es-UY"/>
        </w:rPr>
      </w:pPr>
      <w:r w:rsidRPr="00502386">
        <w:rPr>
          <w:rFonts w:ascii="Open Sans" w:eastAsia="Times New Roman" w:hAnsi="Open Sans" w:cs="Open Sans"/>
          <w:color w:val="000000"/>
          <w:spacing w:val="2"/>
          <w:sz w:val="26"/>
          <w:szCs w:val="26"/>
          <w:lang w:val="es-UY" w:eastAsia="es-UY"/>
        </w:rPr>
        <w:t>De hecho, la OTAN debería haber sido desmantelada tan pronto como acabó el Pacto de Varsovia. Solo entonces la UE podría haber creado una política y una fuerza de defensa militar que respondiera a sus intereses, no a los intereses estadounidenses. ¿Qué amenaza había para la seguridad de Europa que justificara las intervenciones de la OTAN en Serbia (1999), Afganistán (2001), Irak (2004), y Libia (2011)? Después de todo esto, ¿es posible seguir considerando a la OTAN como una organización defensiva?</w:t>
      </w:r>
    </w:p>
    <w:p w14:paraId="29A96E5B" w14:textId="01447280" w:rsidR="002E2F5B" w:rsidRDefault="00502386" w:rsidP="00502386">
      <w:pPr>
        <w:jc w:val="both"/>
      </w:pPr>
      <w:hyperlink r:id="rId10" w:history="1">
        <w:r w:rsidRPr="00F74B31">
          <w:rPr>
            <w:rStyle w:val="Hipervnculo"/>
          </w:rPr>
          <w:t>https://www.pagina12.com.ar/406933-el-lamentable-papel-de-europa-en-la-guerra-rusia-ucrania-y-l</w:t>
        </w:r>
      </w:hyperlink>
    </w:p>
    <w:p w14:paraId="31D2ADB4" w14:textId="77777777" w:rsidR="00502386" w:rsidRDefault="00502386" w:rsidP="00502386">
      <w:pPr>
        <w:jc w:val="both"/>
      </w:pPr>
    </w:p>
    <w:sectPr w:rsidR="00502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D13"/>
    <w:multiLevelType w:val="multilevel"/>
    <w:tmpl w:val="6C7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511E1"/>
    <w:multiLevelType w:val="multilevel"/>
    <w:tmpl w:val="316E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86"/>
    <w:rsid w:val="002E2F5B"/>
    <w:rsid w:val="005023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319E"/>
  <w15:chartTrackingRefBased/>
  <w15:docId w15:val="{83998638-7F10-4FEB-BB2B-6A2B5C4F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2386"/>
    <w:rPr>
      <w:color w:val="0563C1" w:themeColor="hyperlink"/>
      <w:u w:val="single"/>
    </w:rPr>
  </w:style>
  <w:style w:type="character" w:styleId="Mencinsinresolver">
    <w:name w:val="Unresolved Mention"/>
    <w:basedOn w:val="Fuentedeprrafopredeter"/>
    <w:uiPriority w:val="99"/>
    <w:semiHidden/>
    <w:unhideWhenUsed/>
    <w:rsid w:val="0050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80824">
      <w:bodyDiv w:val="1"/>
      <w:marLeft w:val="0"/>
      <w:marRight w:val="0"/>
      <w:marTop w:val="0"/>
      <w:marBottom w:val="0"/>
      <w:divBdr>
        <w:top w:val="none" w:sz="0" w:space="0" w:color="auto"/>
        <w:left w:val="none" w:sz="0" w:space="0" w:color="auto"/>
        <w:bottom w:val="none" w:sz="0" w:space="0" w:color="auto"/>
        <w:right w:val="none" w:sz="0" w:space="0" w:color="auto"/>
      </w:divBdr>
      <w:divsChild>
        <w:div w:id="1410466197">
          <w:marLeft w:val="0"/>
          <w:marRight w:val="0"/>
          <w:marTop w:val="0"/>
          <w:marBottom w:val="0"/>
          <w:divBdr>
            <w:top w:val="none" w:sz="0" w:space="0" w:color="auto"/>
            <w:left w:val="none" w:sz="0" w:space="0" w:color="auto"/>
            <w:bottom w:val="none" w:sz="0" w:space="0" w:color="auto"/>
            <w:right w:val="none" w:sz="0" w:space="0" w:color="auto"/>
          </w:divBdr>
          <w:divsChild>
            <w:div w:id="678628079">
              <w:marLeft w:val="0"/>
              <w:marRight w:val="0"/>
              <w:marTop w:val="0"/>
              <w:marBottom w:val="0"/>
              <w:divBdr>
                <w:top w:val="none" w:sz="0" w:space="0" w:color="auto"/>
                <w:left w:val="none" w:sz="0" w:space="0" w:color="auto"/>
                <w:bottom w:val="none" w:sz="0" w:space="0" w:color="auto"/>
                <w:right w:val="none" w:sz="0" w:space="0" w:color="auto"/>
              </w:divBdr>
              <w:divsChild>
                <w:div w:id="904994302">
                  <w:marLeft w:val="0"/>
                  <w:marRight w:val="0"/>
                  <w:marTop w:val="0"/>
                  <w:marBottom w:val="150"/>
                  <w:divBdr>
                    <w:top w:val="none" w:sz="0" w:space="0" w:color="auto"/>
                    <w:left w:val="none" w:sz="0" w:space="0" w:color="auto"/>
                    <w:bottom w:val="none" w:sz="0" w:space="0" w:color="auto"/>
                    <w:right w:val="none" w:sz="0" w:space="0" w:color="auto"/>
                  </w:divBdr>
                </w:div>
              </w:divsChild>
            </w:div>
            <w:div w:id="899748544">
              <w:marLeft w:val="0"/>
              <w:marRight w:val="0"/>
              <w:marTop w:val="0"/>
              <w:marBottom w:val="0"/>
              <w:divBdr>
                <w:top w:val="none" w:sz="0" w:space="0" w:color="auto"/>
                <w:left w:val="none" w:sz="0" w:space="0" w:color="auto"/>
                <w:bottom w:val="none" w:sz="0" w:space="0" w:color="auto"/>
                <w:right w:val="none" w:sz="0" w:space="0" w:color="auto"/>
              </w:divBdr>
              <w:divsChild>
                <w:div w:id="528879872">
                  <w:marLeft w:val="0"/>
                  <w:marRight w:val="0"/>
                  <w:marTop w:val="0"/>
                  <w:marBottom w:val="225"/>
                  <w:divBdr>
                    <w:top w:val="none" w:sz="0" w:space="0" w:color="auto"/>
                    <w:left w:val="none" w:sz="0" w:space="0" w:color="auto"/>
                    <w:bottom w:val="none" w:sz="0" w:space="0" w:color="auto"/>
                    <w:right w:val="none" w:sz="0" w:space="0" w:color="auto"/>
                  </w:divBdr>
                  <w:divsChild>
                    <w:div w:id="581328980">
                      <w:marLeft w:val="0"/>
                      <w:marRight w:val="0"/>
                      <w:marTop w:val="0"/>
                      <w:marBottom w:val="0"/>
                      <w:divBdr>
                        <w:top w:val="none" w:sz="0" w:space="0" w:color="auto"/>
                        <w:left w:val="none" w:sz="0" w:space="0" w:color="auto"/>
                        <w:bottom w:val="none" w:sz="0" w:space="0" w:color="auto"/>
                        <w:right w:val="none" w:sz="0" w:space="0" w:color="auto"/>
                      </w:divBdr>
                      <w:divsChild>
                        <w:div w:id="777484482">
                          <w:marLeft w:val="0"/>
                          <w:marRight w:val="0"/>
                          <w:marTop w:val="0"/>
                          <w:marBottom w:val="0"/>
                          <w:divBdr>
                            <w:top w:val="none" w:sz="0" w:space="0" w:color="auto"/>
                            <w:left w:val="none" w:sz="0" w:space="0" w:color="auto"/>
                            <w:bottom w:val="none" w:sz="0" w:space="0" w:color="auto"/>
                            <w:right w:val="none" w:sz="0" w:space="0" w:color="auto"/>
                          </w:divBdr>
                        </w:div>
                        <w:div w:id="19929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54405">
          <w:marLeft w:val="0"/>
          <w:marRight w:val="0"/>
          <w:marTop w:val="0"/>
          <w:marBottom w:val="0"/>
          <w:divBdr>
            <w:top w:val="none" w:sz="0" w:space="0" w:color="auto"/>
            <w:left w:val="none" w:sz="0" w:space="0" w:color="auto"/>
            <w:bottom w:val="none" w:sz="0" w:space="0" w:color="auto"/>
            <w:right w:val="none" w:sz="0" w:space="0" w:color="auto"/>
          </w:divBdr>
          <w:divsChild>
            <w:div w:id="1453745436">
              <w:marLeft w:val="0"/>
              <w:marRight w:val="0"/>
              <w:marTop w:val="0"/>
              <w:marBottom w:val="0"/>
              <w:divBdr>
                <w:top w:val="none" w:sz="0" w:space="0" w:color="auto"/>
                <w:left w:val="none" w:sz="0" w:space="0" w:color="auto"/>
                <w:bottom w:val="none" w:sz="0" w:space="0" w:color="auto"/>
                <w:right w:val="none" w:sz="0" w:space="0" w:color="auto"/>
              </w:divBdr>
              <w:divsChild>
                <w:div w:id="108546742">
                  <w:marLeft w:val="0"/>
                  <w:marRight w:val="0"/>
                  <w:marTop w:val="0"/>
                  <w:marBottom w:val="450"/>
                  <w:divBdr>
                    <w:top w:val="none" w:sz="0" w:space="0" w:color="auto"/>
                    <w:left w:val="none" w:sz="0" w:space="0" w:color="auto"/>
                    <w:bottom w:val="none" w:sz="0" w:space="0" w:color="auto"/>
                    <w:right w:val="none" w:sz="0" w:space="0" w:color="auto"/>
                  </w:divBdr>
                  <w:divsChild>
                    <w:div w:id="1130319224">
                      <w:marLeft w:val="0"/>
                      <w:marRight w:val="0"/>
                      <w:marTop w:val="0"/>
                      <w:marBottom w:val="0"/>
                      <w:divBdr>
                        <w:top w:val="none" w:sz="0" w:space="0" w:color="auto"/>
                        <w:left w:val="none" w:sz="0" w:space="0" w:color="auto"/>
                        <w:bottom w:val="none" w:sz="0" w:space="0" w:color="auto"/>
                        <w:right w:val="none" w:sz="0" w:space="0" w:color="auto"/>
                      </w:divBdr>
                    </w:div>
                    <w:div w:id="18434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5862">
              <w:marLeft w:val="0"/>
              <w:marRight w:val="0"/>
              <w:marTop w:val="0"/>
              <w:marBottom w:val="0"/>
              <w:divBdr>
                <w:top w:val="none" w:sz="0" w:space="0" w:color="auto"/>
                <w:left w:val="none" w:sz="0" w:space="0" w:color="auto"/>
                <w:bottom w:val="none" w:sz="0" w:space="0" w:color="auto"/>
                <w:right w:val="none" w:sz="0" w:space="0" w:color="auto"/>
              </w:divBdr>
              <w:divsChild>
                <w:div w:id="1211386277">
                  <w:marLeft w:val="0"/>
                  <w:marRight w:val="0"/>
                  <w:marTop w:val="0"/>
                  <w:marBottom w:val="0"/>
                  <w:divBdr>
                    <w:top w:val="none" w:sz="0" w:space="0" w:color="auto"/>
                    <w:left w:val="none" w:sz="0" w:space="0" w:color="auto"/>
                    <w:bottom w:val="none" w:sz="0" w:space="0" w:color="auto"/>
                    <w:right w:val="none" w:sz="0" w:space="0" w:color="auto"/>
                  </w:divBdr>
                  <w:divsChild>
                    <w:div w:id="382402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37091448">
          <w:marLeft w:val="0"/>
          <w:marRight w:val="0"/>
          <w:marTop w:val="0"/>
          <w:marBottom w:val="0"/>
          <w:divBdr>
            <w:top w:val="none" w:sz="0" w:space="0" w:color="auto"/>
            <w:left w:val="none" w:sz="0" w:space="0" w:color="auto"/>
            <w:bottom w:val="none" w:sz="0" w:space="0" w:color="auto"/>
            <w:right w:val="none" w:sz="0" w:space="0" w:color="auto"/>
          </w:divBdr>
          <w:divsChild>
            <w:div w:id="37828931">
              <w:marLeft w:val="0"/>
              <w:marRight w:val="0"/>
              <w:marTop w:val="0"/>
              <w:marBottom w:val="0"/>
              <w:divBdr>
                <w:top w:val="none" w:sz="0" w:space="0" w:color="auto"/>
                <w:left w:val="none" w:sz="0" w:space="0" w:color="auto"/>
                <w:bottom w:val="none" w:sz="0" w:space="0" w:color="auto"/>
                <w:right w:val="none" w:sz="0" w:space="0" w:color="auto"/>
              </w:divBdr>
              <w:divsChild>
                <w:div w:id="16759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pubs/research_reports/RR306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gina12.com.ar/autores/74230-boaventura-de-sousa-santos" TargetMode="External"/><Relationship Id="rId11" Type="http://schemas.openxmlformats.org/officeDocument/2006/relationships/fontTable" Target="fontTable.xml"/><Relationship Id="rId5" Type="http://schemas.openxmlformats.org/officeDocument/2006/relationships/hyperlink" Target="https://www.pagina12.com.ar/tags/63384-conflicto-rusia-ucrania" TargetMode="External"/><Relationship Id="rId10" Type="http://schemas.openxmlformats.org/officeDocument/2006/relationships/hyperlink" Target="https://www.pagina12.com.ar/406933-el-lamentable-papel-de-europa-en-la-guerra-rusia-ucrania-y-l" TargetMode="External"/><Relationship Id="rId4" Type="http://schemas.openxmlformats.org/officeDocument/2006/relationships/webSettings" Target="webSettings.xml"/><Relationship Id="rId9" Type="http://schemas.openxmlformats.org/officeDocument/2006/relationships/hyperlink" Target="https://www.ft.com/content/8fa4f034-6466-4c92-a5e7-e0ffe80df74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7987</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2022-03-17T12:11:00Z</dcterms:created>
  <dcterms:modified xsi:type="dcterms:W3CDTF">2022-03-17T12:12:00Z</dcterms:modified>
</cp:coreProperties>
</file>