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55F9" w14:textId="77777777" w:rsidR="00747F54" w:rsidRDefault="00C64007" w:rsidP="00747F54">
      <w:pPr>
        <w:jc w:val="center"/>
        <w:rPr>
          <w:rFonts w:ascii="Arial Nova Cond" w:hAnsi="Arial Nova Cond"/>
          <w:color w:val="806000" w:themeColor="accent4" w:themeShade="80"/>
          <w:sz w:val="32"/>
          <w:szCs w:val="32"/>
        </w:rPr>
      </w:pPr>
      <w:r>
        <w:rPr>
          <w:rFonts w:ascii="Arial Nova Cond" w:hAnsi="Arial Nova Cond"/>
          <w:noProof/>
          <w:color w:val="FFC000" w:themeColor="accent4"/>
          <w:sz w:val="32"/>
          <w:szCs w:val="32"/>
          <w:lang w:eastAsia="es-AR"/>
        </w:rPr>
        <w:drawing>
          <wp:anchor distT="0" distB="0" distL="114300" distR="114300" simplePos="0" relativeHeight="251659264" behindDoc="1" locked="0" layoutInCell="1" allowOverlap="1" wp14:anchorId="7D04BC0B" wp14:editId="39AEE935">
            <wp:simplePos x="0" y="0"/>
            <wp:positionH relativeFrom="column">
              <wp:posOffset>-956310</wp:posOffset>
            </wp:positionH>
            <wp:positionV relativeFrom="paragraph">
              <wp:posOffset>-823595</wp:posOffset>
            </wp:positionV>
            <wp:extent cx="2134735" cy="15335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539" cy="154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F54">
        <w:rPr>
          <w:rFonts w:ascii="Arial Nova Cond" w:hAnsi="Arial Nova Cond"/>
          <w:noProof/>
          <w:color w:val="FFC000" w:themeColor="accent4"/>
          <w:sz w:val="32"/>
          <w:szCs w:val="32"/>
          <w:lang w:eastAsia="es-AR"/>
        </w:rPr>
        <w:drawing>
          <wp:anchor distT="0" distB="0" distL="114300" distR="114300" simplePos="0" relativeHeight="251658240" behindDoc="1" locked="0" layoutInCell="1" allowOverlap="1" wp14:anchorId="06356FCC" wp14:editId="4B0E9AE8">
            <wp:simplePos x="0" y="0"/>
            <wp:positionH relativeFrom="column">
              <wp:posOffset>3421627</wp:posOffset>
            </wp:positionH>
            <wp:positionV relativeFrom="paragraph">
              <wp:posOffset>-852170</wp:posOffset>
            </wp:positionV>
            <wp:extent cx="3012827" cy="1162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690" cy="116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F25D3" w14:textId="77777777" w:rsidR="00747F54" w:rsidRDefault="00747F54" w:rsidP="00747F54">
      <w:pPr>
        <w:jc w:val="center"/>
        <w:rPr>
          <w:rFonts w:ascii="Arial Nova Cond" w:hAnsi="Arial Nova Cond"/>
          <w:color w:val="806000" w:themeColor="accent4" w:themeShade="80"/>
          <w:sz w:val="28"/>
          <w:szCs w:val="28"/>
        </w:rPr>
      </w:pPr>
    </w:p>
    <w:p w14:paraId="588AC680" w14:textId="77777777" w:rsidR="00747F54" w:rsidRPr="006D3E82" w:rsidRDefault="00747F54" w:rsidP="006D3E82">
      <w:pPr>
        <w:jc w:val="both"/>
        <w:rPr>
          <w:rFonts w:ascii="Arial" w:hAnsi="Arial" w:cs="Arial"/>
          <w:b/>
          <w:bCs/>
          <w:color w:val="806000" w:themeColor="accent4" w:themeShade="80"/>
          <w:sz w:val="28"/>
          <w:szCs w:val="28"/>
        </w:rPr>
      </w:pPr>
      <w:r w:rsidRPr="006D3E82">
        <w:rPr>
          <w:rFonts w:ascii="Arial" w:hAnsi="Arial" w:cs="Arial"/>
          <w:b/>
          <w:bCs/>
          <w:color w:val="806000" w:themeColor="accent4" w:themeShade="80"/>
          <w:sz w:val="28"/>
          <w:szCs w:val="28"/>
        </w:rPr>
        <w:t>“LO QUE PASABA POR SU ALMA”</w:t>
      </w:r>
    </w:p>
    <w:p w14:paraId="5EEDF4D7" w14:textId="77777777" w:rsidR="00747F54" w:rsidRPr="00747F54" w:rsidRDefault="00747F54" w:rsidP="006D3E82">
      <w:pPr>
        <w:jc w:val="both"/>
        <w:rPr>
          <w:rFonts w:ascii="Arial" w:hAnsi="Arial" w:cs="Arial"/>
          <w:color w:val="806000" w:themeColor="accent4" w:themeShade="80"/>
          <w:sz w:val="28"/>
          <w:szCs w:val="28"/>
        </w:rPr>
      </w:pP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>Taller de interioridad ignaciana</w:t>
      </w:r>
    </w:p>
    <w:p w14:paraId="69D6BBDD" w14:textId="77777777" w:rsidR="00747F54" w:rsidRPr="00747F54" w:rsidRDefault="00747F54" w:rsidP="006D3E82">
      <w:pPr>
        <w:jc w:val="both"/>
        <w:rPr>
          <w:rFonts w:ascii="Arial" w:hAnsi="Arial" w:cs="Arial"/>
          <w:color w:val="806000" w:themeColor="accent4" w:themeShade="80"/>
          <w:sz w:val="28"/>
          <w:szCs w:val="28"/>
        </w:rPr>
      </w:pP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 xml:space="preserve">Dos años antes de su muerte, y por insistencia de sus compañeros, Ignacio decide “declarar cuanto por su ánima hasta ahora había pasado” (Prólogo de </w:t>
      </w:r>
      <w:proofErr w:type="spellStart"/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>Gzlez</w:t>
      </w:r>
      <w:proofErr w:type="spellEnd"/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 xml:space="preserve"> de Cámara, 1). Así nació el texto conocido como “</w:t>
      </w:r>
      <w:r w:rsidRPr="00747F54">
        <w:rPr>
          <w:rFonts w:ascii="Arial" w:hAnsi="Arial" w:cs="Arial"/>
          <w:i/>
          <w:iCs/>
          <w:color w:val="806000" w:themeColor="accent4" w:themeShade="80"/>
          <w:sz w:val="28"/>
          <w:szCs w:val="28"/>
        </w:rPr>
        <w:t>Autobiografía</w:t>
      </w: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>” que nos relata la vida del peregrino, especialmente aquello que le sucedía por dentro: sus vivencias más hondas, sus afectos, sus discernimientos, las crisis y fracasos que fue superando, el modo como era visitado por Dios y las destrezas que necesitó aprender para dejarse guiar por el Espíritu. Al final de este relato, Ignacio confiesa que tenía un cuaderno que se conoce como “</w:t>
      </w:r>
      <w:r w:rsidRPr="00747F54">
        <w:rPr>
          <w:rFonts w:ascii="Arial" w:hAnsi="Arial" w:cs="Arial"/>
          <w:i/>
          <w:iCs/>
          <w:color w:val="806000" w:themeColor="accent4" w:themeShade="80"/>
          <w:sz w:val="28"/>
          <w:szCs w:val="28"/>
        </w:rPr>
        <w:t>Diario Espiritual</w:t>
      </w: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>”, donde “cada día anotaba lo que pasaba por su alma” (Au 100).</w:t>
      </w:r>
    </w:p>
    <w:p w14:paraId="6DF1EC5E" w14:textId="77777777" w:rsidR="00747F54" w:rsidRPr="00747F54" w:rsidRDefault="00747F54" w:rsidP="006D3E82">
      <w:pPr>
        <w:jc w:val="both"/>
        <w:rPr>
          <w:rFonts w:ascii="Arial" w:hAnsi="Arial" w:cs="Arial"/>
          <w:color w:val="806000" w:themeColor="accent4" w:themeShade="80"/>
          <w:sz w:val="28"/>
          <w:szCs w:val="28"/>
        </w:rPr>
      </w:pP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 xml:space="preserve">Ofrecemos este taller a quienes forman la gran familia ignaciana: laicas, laicos, religiosas, jesuitas, y toda persona con deseos de profundizar en esta espiritualidad, cuyo fundamento y contexto vital se encuentra en la persona de Ignacio. Recomendamos haber leído previamente el texto “Autobiografía de San Ignacio” </w:t>
      </w:r>
      <w:hyperlink r:id="rId6" w:history="1">
        <w:r w:rsidRPr="00747F54">
          <w:rPr>
            <w:rStyle w:val="Hipervnculo"/>
            <w:rFonts w:ascii="Arial" w:hAnsi="Arial" w:cs="Arial"/>
            <w:color w:val="806000" w:themeColor="accent4" w:themeShade="80"/>
            <w:sz w:val="28"/>
            <w:szCs w:val="28"/>
          </w:rPr>
          <w:t>http://biblio3.url.edu.gt/Libros/autobiografia.pdf</w:t>
        </w:r>
      </w:hyperlink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 xml:space="preserve"> </w:t>
      </w:r>
    </w:p>
    <w:p w14:paraId="7505BF3E" w14:textId="77777777" w:rsidR="00747F54" w:rsidRPr="00747F54" w:rsidRDefault="00747F54" w:rsidP="006D3E82">
      <w:pPr>
        <w:jc w:val="both"/>
        <w:rPr>
          <w:rFonts w:ascii="Arial" w:hAnsi="Arial" w:cs="Arial"/>
          <w:color w:val="806000" w:themeColor="accent4" w:themeShade="80"/>
          <w:sz w:val="28"/>
          <w:szCs w:val="28"/>
        </w:rPr>
      </w:pP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>Facilita: Agustín Rivarola, SJ, Director del CEIA, Instructor de Tercera Probación (última fase de la formación jesuita).</w:t>
      </w:r>
    </w:p>
    <w:p w14:paraId="78869958" w14:textId="77777777" w:rsidR="00747F54" w:rsidRPr="00747F54" w:rsidRDefault="00747F54" w:rsidP="00747F54">
      <w:pPr>
        <w:rPr>
          <w:rFonts w:ascii="Arial" w:hAnsi="Arial" w:cs="Arial"/>
          <w:color w:val="806000" w:themeColor="accent4" w:themeShade="80"/>
          <w:sz w:val="28"/>
          <w:szCs w:val="28"/>
        </w:rPr>
      </w:pP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>Fecha: ABRIL 19, 22, 26 y 29 (martes y viernes)</w:t>
      </w:r>
    </w:p>
    <w:p w14:paraId="5EB5AD7E" w14:textId="77777777" w:rsidR="00747F54" w:rsidRPr="00747F54" w:rsidRDefault="00C7138E" w:rsidP="00747F54">
      <w:pPr>
        <w:rPr>
          <w:rFonts w:ascii="Arial" w:hAnsi="Arial" w:cs="Arial"/>
          <w:color w:val="806000" w:themeColor="accent4" w:themeShade="80"/>
          <w:sz w:val="28"/>
          <w:szCs w:val="28"/>
        </w:rPr>
      </w:pPr>
      <w:r>
        <w:rPr>
          <w:rFonts w:ascii="Arial" w:hAnsi="Arial" w:cs="Arial"/>
          <w:color w:val="806000" w:themeColor="accent4" w:themeShade="80"/>
          <w:sz w:val="28"/>
          <w:szCs w:val="28"/>
        </w:rPr>
        <w:t>Horario: de 18:30 a 20</w:t>
      </w:r>
      <w:r w:rsidR="00747F54" w:rsidRPr="00747F54">
        <w:rPr>
          <w:rFonts w:ascii="Arial" w:hAnsi="Arial" w:cs="Arial"/>
          <w:color w:val="806000" w:themeColor="accent4" w:themeShade="80"/>
          <w:sz w:val="28"/>
          <w:szCs w:val="28"/>
        </w:rPr>
        <w:t xml:space="preserve"> (hora argentina)</w:t>
      </w:r>
    </w:p>
    <w:p w14:paraId="7ACDA398" w14:textId="77777777" w:rsidR="00747F54" w:rsidRPr="00747F54" w:rsidRDefault="00747F54" w:rsidP="00747F54">
      <w:pPr>
        <w:rPr>
          <w:rFonts w:ascii="Arial" w:hAnsi="Arial" w:cs="Arial"/>
          <w:color w:val="806000" w:themeColor="accent4" w:themeShade="80"/>
          <w:sz w:val="28"/>
          <w:szCs w:val="28"/>
        </w:rPr>
      </w:pP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>Modalidad virtual sincrónica en plataforma Zoom</w:t>
      </w:r>
    </w:p>
    <w:p w14:paraId="3E0A02D8" w14:textId="77777777" w:rsidR="00747F54" w:rsidRPr="00747F54" w:rsidRDefault="00747F54" w:rsidP="00747F54">
      <w:pPr>
        <w:rPr>
          <w:rFonts w:ascii="Arial" w:hAnsi="Arial" w:cs="Arial"/>
          <w:color w:val="806000" w:themeColor="accent4" w:themeShade="80"/>
          <w:sz w:val="28"/>
          <w:szCs w:val="28"/>
        </w:rPr>
      </w:pP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>Contribución desde Argentina: $2.000 pesos</w:t>
      </w:r>
    </w:p>
    <w:p w14:paraId="211BDF6E" w14:textId="77777777" w:rsidR="00747F54" w:rsidRPr="00747F54" w:rsidRDefault="00747F54" w:rsidP="00747F54">
      <w:pPr>
        <w:rPr>
          <w:rFonts w:ascii="Arial" w:hAnsi="Arial" w:cs="Arial"/>
          <w:color w:val="806000" w:themeColor="accent4" w:themeShade="80"/>
          <w:sz w:val="28"/>
          <w:szCs w:val="28"/>
        </w:rPr>
      </w:pP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>Contribución desde el exterior: U$ 20 dólares</w:t>
      </w:r>
    </w:p>
    <w:p w14:paraId="455732F6" w14:textId="77777777" w:rsidR="00747F54" w:rsidRPr="00D766B6" w:rsidRDefault="00747F54">
      <w:pPr>
        <w:rPr>
          <w:rFonts w:ascii="Arial" w:hAnsi="Arial" w:cs="Arial"/>
          <w:color w:val="2E74B5" w:themeColor="accent1" w:themeShade="BF"/>
          <w:sz w:val="28"/>
          <w:szCs w:val="28"/>
        </w:rPr>
      </w:pPr>
      <w:r w:rsidRPr="00747F54">
        <w:rPr>
          <w:rFonts w:ascii="Arial" w:hAnsi="Arial" w:cs="Arial"/>
          <w:b/>
          <w:color w:val="806000" w:themeColor="accent4" w:themeShade="80"/>
          <w:sz w:val="28"/>
          <w:szCs w:val="28"/>
        </w:rPr>
        <w:t>Inscripciones y pago</w:t>
      </w:r>
      <w:r w:rsidRPr="00747F54">
        <w:rPr>
          <w:rFonts w:ascii="Arial" w:hAnsi="Arial" w:cs="Arial"/>
          <w:color w:val="806000" w:themeColor="accent4" w:themeShade="80"/>
          <w:sz w:val="28"/>
          <w:szCs w:val="28"/>
        </w:rPr>
        <w:t xml:space="preserve">: </w:t>
      </w:r>
      <w:r w:rsidR="00D766B6" w:rsidRPr="00D766B6">
        <w:rPr>
          <w:rFonts w:ascii="Arial" w:hAnsi="Arial" w:cs="Arial"/>
          <w:color w:val="2E74B5" w:themeColor="accent1" w:themeShade="BF"/>
          <w:sz w:val="28"/>
          <w:szCs w:val="28"/>
          <w:u w:val="single"/>
        </w:rPr>
        <w:t>https://forms.gle/qJvis2Fsk4PNzrgv6</w:t>
      </w:r>
    </w:p>
    <w:p w14:paraId="3D4AE374" w14:textId="77777777" w:rsidR="00747F54" w:rsidRPr="00747F54" w:rsidRDefault="00747F54">
      <w:pPr>
        <w:rPr>
          <w:rFonts w:ascii="Arial" w:hAnsi="Arial" w:cs="Arial"/>
          <w:color w:val="806000" w:themeColor="accent4" w:themeShade="80"/>
          <w:sz w:val="28"/>
          <w:szCs w:val="28"/>
        </w:rPr>
      </w:pPr>
    </w:p>
    <w:sectPr w:rsidR="00747F54" w:rsidRPr="00747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54"/>
    <w:rsid w:val="002806AF"/>
    <w:rsid w:val="005C54A6"/>
    <w:rsid w:val="006D3E82"/>
    <w:rsid w:val="00747F54"/>
    <w:rsid w:val="008974A9"/>
    <w:rsid w:val="009418BD"/>
    <w:rsid w:val="00C64007"/>
    <w:rsid w:val="00C7138E"/>
    <w:rsid w:val="00D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EB42"/>
  <w15:chartTrackingRefBased/>
  <w15:docId w15:val="{5FF9FFC3-8774-4E81-8132-9A988E0F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F5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7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3.url.edu.gt/Libros/autobiografia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Rosario Hermano</cp:lastModifiedBy>
  <cp:revision>2</cp:revision>
  <dcterms:created xsi:type="dcterms:W3CDTF">2022-03-28T18:38:00Z</dcterms:created>
  <dcterms:modified xsi:type="dcterms:W3CDTF">2022-03-28T18:38:00Z</dcterms:modified>
</cp:coreProperties>
</file>