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F2BB" w14:textId="77777777" w:rsidR="00757731" w:rsidRPr="00757731" w:rsidRDefault="00757731" w:rsidP="00757731">
      <w:pPr>
        <w:shd w:val="clear" w:color="auto" w:fill="FFFFFF"/>
        <w:spacing w:after="0" w:line="240" w:lineRule="auto"/>
        <w:jc w:val="center"/>
        <w:rPr>
          <w:rFonts w:ascii="Arial" w:eastAsia="Times New Roman" w:hAnsi="Arial" w:cs="Arial"/>
          <w:color w:val="222222"/>
          <w:sz w:val="24"/>
          <w:szCs w:val="24"/>
          <w:lang w:val="es-UY" w:eastAsia="es-UY"/>
        </w:rPr>
      </w:pPr>
      <w:r w:rsidRPr="00757731">
        <w:rPr>
          <w:rFonts w:ascii="Arial" w:eastAsia="Times New Roman" w:hAnsi="Arial" w:cs="Arial"/>
          <w:b/>
          <w:bCs/>
          <w:color w:val="000000"/>
          <w:sz w:val="36"/>
          <w:szCs w:val="36"/>
          <w:lang w:val="es-ES" w:eastAsia="es-UY"/>
        </w:rPr>
        <w:t>Dios y la prosperidad</w:t>
      </w:r>
    </w:p>
    <w:p w14:paraId="14EBD6AA" w14:textId="77777777" w:rsidR="00757731" w:rsidRPr="00757731" w:rsidRDefault="00757731" w:rsidP="00757731">
      <w:pPr>
        <w:shd w:val="clear" w:color="auto" w:fill="FFFFFF"/>
        <w:spacing w:after="0" w:line="240" w:lineRule="auto"/>
        <w:jc w:val="right"/>
        <w:rPr>
          <w:rFonts w:ascii="Arial" w:eastAsia="Times New Roman" w:hAnsi="Arial" w:cs="Arial"/>
          <w:color w:val="222222"/>
          <w:sz w:val="24"/>
          <w:szCs w:val="24"/>
          <w:lang w:val="es-UY" w:eastAsia="es-UY"/>
        </w:rPr>
      </w:pPr>
      <w:r w:rsidRPr="00757731">
        <w:rPr>
          <w:rFonts w:ascii="Arial" w:eastAsia="Times New Roman" w:hAnsi="Arial" w:cs="Arial"/>
          <w:i/>
          <w:iCs/>
          <w:color w:val="000000"/>
          <w:sz w:val="24"/>
          <w:szCs w:val="24"/>
          <w:lang w:val="es-ES" w:eastAsia="es-UY"/>
        </w:rPr>
        <w:t>Eduardo de la Serna</w:t>
      </w:r>
    </w:p>
    <w:p w14:paraId="3696EC6F" w14:textId="4DB20EC0" w:rsidR="00757731" w:rsidRPr="00757731" w:rsidRDefault="00757731" w:rsidP="00757731">
      <w:pPr>
        <w:shd w:val="clear" w:color="auto" w:fill="FFFFFF"/>
        <w:spacing w:after="240" w:line="240" w:lineRule="auto"/>
        <w:jc w:val="center"/>
        <w:rPr>
          <w:rFonts w:ascii="Arial" w:eastAsia="Times New Roman" w:hAnsi="Arial" w:cs="Arial"/>
          <w:color w:val="222222"/>
          <w:sz w:val="24"/>
          <w:szCs w:val="24"/>
          <w:lang w:val="es-UY" w:eastAsia="es-UY"/>
        </w:rPr>
      </w:pPr>
      <w:r w:rsidRPr="00757731">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6A7B05E0" wp14:editId="3E7FF3A0">
            <wp:extent cx="1866900" cy="1247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247775"/>
                    </a:xfrm>
                    <a:prstGeom prst="rect">
                      <a:avLst/>
                    </a:prstGeom>
                    <a:noFill/>
                  </pic:spPr>
                </pic:pic>
              </a:graphicData>
            </a:graphic>
          </wp:inline>
        </w:drawing>
      </w:r>
    </w:p>
    <w:p w14:paraId="56F92C66" w14:textId="0F07A7A2"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En algunos ambientes se escucha decir que si alguien hace tal o cual cosa (por ejemplo, “si diezmas”) «Dios te prosperará». Dejo de lado que, así dicho, pareciera que el objetivo principal es la prosperidad (mía) y no que Dios sea amado (“amar a Dios sobre todas las cosas” te la debo) y me detendré en el hecho. Hecho que, además, parece bastante “comercial”, yo a Dios le doy para que él, a su vez, me dé, me bendiga.</w:t>
      </w:r>
    </w:p>
    <w:p w14:paraId="33B6A960"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3029293C" w14:textId="703D0130"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El tema es muy interesante y merece una mirada detenida. Veamos, al menos brevemente, para empezar.</w:t>
      </w:r>
    </w:p>
    <w:p w14:paraId="6F638DB3"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361FB704" w14:textId="59400CFA"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En los libros y textos más antiguos de la Biblia es habitual señalar que a quienes son fieles a Dios, él los “bendice”. Y la bendición se manifiesta en abundantes ganados y cosechas, una larga vida y muchos hijos. De hecho, a modo de ejemplo, es evidente que una mujer estéril es signo visible de la ausencia de bendición por parte de Dios; o el escándalo causado por la muerte joven del justo. La idea se puede sintetizar en la imagen de que “al bueno le va bien y al malo le va mal”.</w:t>
      </w:r>
    </w:p>
    <w:p w14:paraId="093EC3E4"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79BCF495" w14:textId="47EDB8FA"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 xml:space="preserve">Pero la experiencia, especialmente después de que el pueblo de Israel vive momentos difíciles y de opresión por parte de otros pueblos, le dice a los que quieren saber mirar, que ese dicho no siempre es verdadero. Muchas veces podemos ver lo contrario. A esto se refieren especialmente dos libros bíblicos: el Eclesiastés (o </w:t>
      </w:r>
      <w:proofErr w:type="spellStart"/>
      <w:r w:rsidRPr="00757731">
        <w:rPr>
          <w:rFonts w:ascii="Arial" w:eastAsia="Times New Roman" w:hAnsi="Arial" w:cs="Arial"/>
          <w:color w:val="000000"/>
          <w:sz w:val="24"/>
          <w:szCs w:val="24"/>
          <w:lang w:val="es-ES" w:eastAsia="es-UY"/>
        </w:rPr>
        <w:t>Qohelet</w:t>
      </w:r>
      <w:proofErr w:type="spellEnd"/>
      <w:r w:rsidRPr="00757731">
        <w:rPr>
          <w:rFonts w:ascii="Arial" w:eastAsia="Times New Roman" w:hAnsi="Arial" w:cs="Arial"/>
          <w:color w:val="000000"/>
          <w:sz w:val="24"/>
          <w:szCs w:val="24"/>
          <w:lang w:val="es-ES" w:eastAsia="es-UY"/>
        </w:rPr>
        <w:t>) y el de Job. Aunque no logran una respuesta acabada tienen al menos claro que esa “teología” es falsa.</w:t>
      </w:r>
    </w:p>
    <w:p w14:paraId="05DE1CAD"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60FFFA0E" w14:textId="77777777" w:rsidR="00757731" w:rsidRPr="00757731" w:rsidRDefault="00757731" w:rsidP="00757731">
      <w:pPr>
        <w:shd w:val="clear" w:color="auto" w:fill="FFFFFF"/>
        <w:spacing w:after="0" w:line="240" w:lineRule="auto"/>
        <w:ind w:left="720"/>
        <w:rPr>
          <w:rFonts w:ascii="Arial" w:eastAsia="Times New Roman" w:hAnsi="Arial" w:cs="Arial"/>
          <w:color w:val="222222"/>
          <w:sz w:val="24"/>
          <w:szCs w:val="24"/>
          <w:lang w:val="es-UY" w:eastAsia="es-UY"/>
        </w:rPr>
      </w:pPr>
      <w:r w:rsidRPr="00757731">
        <w:rPr>
          <w:rFonts w:ascii="Arial" w:eastAsia="Times New Roman" w:hAnsi="Arial" w:cs="Arial"/>
          <w:i/>
          <w:iCs/>
          <w:color w:val="000000"/>
          <w:sz w:val="27"/>
          <w:szCs w:val="27"/>
          <w:lang w:val="es-UY" w:eastAsia="es-UY"/>
        </w:rPr>
        <w:t>Pues yo tenía entendido que les va bien a los temerosos de Dios, a aquellos que ante su rostro temen, y que no le va bien al malvado, ni alargará sus días como sombra el que no teme ante el rostro de Dios.</w:t>
      </w:r>
      <w:r w:rsidRPr="00757731">
        <w:rPr>
          <w:rFonts w:ascii="Arial" w:eastAsia="Times New Roman" w:hAnsi="Arial" w:cs="Arial"/>
          <w:color w:val="000000"/>
          <w:sz w:val="27"/>
          <w:szCs w:val="27"/>
          <w:lang w:val="es-UY" w:eastAsia="es-UY"/>
        </w:rPr>
        <w:t> (</w:t>
      </w:r>
      <w:proofErr w:type="spellStart"/>
      <w:r w:rsidRPr="00757731">
        <w:rPr>
          <w:rFonts w:ascii="Arial" w:eastAsia="Times New Roman" w:hAnsi="Arial" w:cs="Arial"/>
          <w:color w:val="000000"/>
          <w:sz w:val="27"/>
          <w:szCs w:val="27"/>
          <w:lang w:val="es-UY" w:eastAsia="es-UY"/>
        </w:rPr>
        <w:t>Qoh</w:t>
      </w:r>
      <w:proofErr w:type="spellEnd"/>
      <w:r w:rsidRPr="00757731">
        <w:rPr>
          <w:rFonts w:ascii="Arial" w:eastAsia="Times New Roman" w:hAnsi="Arial" w:cs="Arial"/>
          <w:color w:val="000000"/>
          <w:sz w:val="27"/>
          <w:szCs w:val="27"/>
          <w:lang w:val="es-UY" w:eastAsia="es-UY"/>
        </w:rPr>
        <w:t xml:space="preserve"> 8:12-13)</w:t>
      </w:r>
    </w:p>
    <w:p w14:paraId="5728C3BA" w14:textId="77777777" w:rsidR="00757731" w:rsidRPr="00757731" w:rsidRDefault="00757731" w:rsidP="00757731">
      <w:pPr>
        <w:shd w:val="clear" w:color="auto" w:fill="FFFFFF"/>
        <w:spacing w:after="0" w:line="240" w:lineRule="auto"/>
        <w:rPr>
          <w:rFonts w:ascii="Arial" w:eastAsia="Times New Roman" w:hAnsi="Arial" w:cs="Arial"/>
          <w:color w:val="222222"/>
          <w:sz w:val="24"/>
          <w:szCs w:val="24"/>
          <w:lang w:val="es-UY" w:eastAsia="es-UY"/>
        </w:rPr>
      </w:pPr>
      <w:r w:rsidRPr="00757731">
        <w:rPr>
          <w:rFonts w:ascii="Arial" w:eastAsia="Times New Roman" w:hAnsi="Arial" w:cs="Arial"/>
          <w:color w:val="000000"/>
          <w:sz w:val="24"/>
          <w:szCs w:val="24"/>
          <w:lang w:val="es-UY" w:eastAsia="es-UY"/>
        </w:rPr>
        <w:t> </w:t>
      </w:r>
    </w:p>
    <w:p w14:paraId="51E98BD7" w14:textId="34FEC1C2"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La situación se agrava cuando, en épocas del imperio griego, y luego, también del romano, a los fieles a Dios los matan por serlo y a los injustos los premian. ¿Y Dios? Parece ausente… ¿por qué me has abandonado?</w:t>
      </w:r>
    </w:p>
    <w:p w14:paraId="2C5C1010"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07A685B6" w14:textId="62E0EE75"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 xml:space="preserve">Además de la falsedad teológica del dicho, todavía queda claro que, parecería, que los justos creen tener “mérito” como para pretender acceder a los dones divinos. Y no poseerlos sería indicio del abandono de Dios a los suyos. San </w:t>
      </w:r>
      <w:r w:rsidRPr="00757731">
        <w:rPr>
          <w:rFonts w:ascii="Arial" w:eastAsia="Times New Roman" w:hAnsi="Arial" w:cs="Arial"/>
          <w:color w:val="000000"/>
          <w:sz w:val="24"/>
          <w:szCs w:val="24"/>
          <w:lang w:val="es-ES" w:eastAsia="es-UY"/>
        </w:rPr>
        <w:lastRenderedPageBreak/>
        <w:t>Pablo dedica muchos párrafos a cuestionar esta teología del “mérito” (la “meritocracia” no tiene cabida en el Evangelio de Pablo).</w:t>
      </w:r>
    </w:p>
    <w:p w14:paraId="6A28E4A1"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1A6438FD" w14:textId="3DD7E46E"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Jesús y todo el Nuevo Testamento eligen otra “lógica”, que es la del amor. La del amor extremo. Y la característica del amor es la del don (no de esperar recibir) y la gracia / gratuidad (“gratis lo recibieron, denlo gratis”). Vaciarse a sí mismos por amor a Dios y a los / las / les otros / as / es será la característica de la vida en seguimiento de Jesús.</w:t>
      </w:r>
    </w:p>
    <w:p w14:paraId="1E63380A"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11EAF949" w14:textId="5F699692" w:rsidR="00757731" w:rsidRDefault="00757731" w:rsidP="00757731">
      <w:pPr>
        <w:shd w:val="clear" w:color="auto" w:fill="FFFFFF"/>
        <w:spacing w:after="0" w:line="240" w:lineRule="auto"/>
        <w:jc w:val="both"/>
        <w:rPr>
          <w:rFonts w:ascii="Arial" w:eastAsia="Times New Roman" w:hAnsi="Arial" w:cs="Arial"/>
          <w:color w:val="000000"/>
          <w:sz w:val="24"/>
          <w:szCs w:val="24"/>
          <w:lang w:val="es-ES" w:eastAsia="es-UY"/>
        </w:rPr>
      </w:pPr>
      <w:r w:rsidRPr="00757731">
        <w:rPr>
          <w:rFonts w:ascii="Arial" w:eastAsia="Times New Roman" w:hAnsi="Arial" w:cs="Arial"/>
          <w:color w:val="000000"/>
          <w:sz w:val="24"/>
          <w:szCs w:val="24"/>
          <w:lang w:val="es-ES" w:eastAsia="es-UY"/>
        </w:rPr>
        <w:t>No se trata, entonces, de esperar la “prosperidad”, sino de amar; no se trata de recibir los “dones” sino de “darse”, no se trata de nosotros sino de los otros (y otras y otres). La característica, evidente, del amor es que hay otra persona que espera ser amada, y que nos volvemos más parecidos a Dios cuando la amamos.</w:t>
      </w:r>
    </w:p>
    <w:p w14:paraId="70C24F0E"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p>
    <w:p w14:paraId="7E6A21E9"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r w:rsidRPr="00757731">
        <w:rPr>
          <w:rFonts w:ascii="Arial" w:eastAsia="Times New Roman" w:hAnsi="Arial" w:cs="Arial"/>
          <w:color w:val="000000"/>
          <w:sz w:val="24"/>
          <w:szCs w:val="24"/>
          <w:lang w:val="es-ES" w:eastAsia="es-UY"/>
        </w:rPr>
        <w:t>Podemos decir que ya desde el final del Antiguo Testamento, y claramente en el Nuevo, la lógica “comercial” en la relación con Dios queda desarticulada. Ciertamente es normal en nuestra vida cotidiana: cuando pagamos un producto, damos dinero (o canje, o trabajo) y esperamos recibir lo adeudado (y, cuando eso no ocurre, se entra en el duro terreno de la injusticia). Pero las relaciones de amor – y las relaciones con Dios – no se estructuran con esa lógica (en latín se usa la fórmula “</w:t>
      </w:r>
      <w:r w:rsidRPr="00757731">
        <w:rPr>
          <w:rFonts w:ascii="Arial" w:eastAsia="Times New Roman" w:hAnsi="Arial" w:cs="Arial"/>
          <w:i/>
          <w:iCs/>
          <w:color w:val="000000"/>
          <w:sz w:val="24"/>
          <w:szCs w:val="24"/>
          <w:lang w:val="es-ES" w:eastAsia="es-UY"/>
        </w:rPr>
        <w:t>do ut des</w:t>
      </w:r>
      <w:r w:rsidRPr="00757731">
        <w:rPr>
          <w:rFonts w:ascii="Arial" w:eastAsia="Times New Roman" w:hAnsi="Arial" w:cs="Arial"/>
          <w:color w:val="000000"/>
          <w:sz w:val="24"/>
          <w:szCs w:val="24"/>
          <w:lang w:val="es-ES" w:eastAsia="es-UY"/>
        </w:rPr>
        <w:t>”, doy para que [me] des) y dan un paso más adelante. Por ejemplo, cuando la hermosa canción dice: «</w:t>
      </w:r>
      <w:r w:rsidRPr="00757731">
        <w:rPr>
          <w:rFonts w:ascii="Arial" w:eastAsia="Times New Roman" w:hAnsi="Arial" w:cs="Arial"/>
          <w:i/>
          <w:iCs/>
          <w:color w:val="000000"/>
          <w:sz w:val="24"/>
          <w:szCs w:val="24"/>
          <w:lang w:val="es-UY" w:eastAsia="es-UY"/>
        </w:rPr>
        <w:t>Cristo de las redes / no nos abandones / y en los espineles / déjanos tus dones</w:t>
      </w:r>
      <w:r w:rsidRPr="00757731">
        <w:rPr>
          <w:rFonts w:ascii="Arial" w:eastAsia="Times New Roman" w:hAnsi="Arial" w:cs="Arial"/>
          <w:color w:val="000000"/>
          <w:sz w:val="24"/>
          <w:szCs w:val="24"/>
          <w:lang w:val="es-UY" w:eastAsia="es-UY"/>
        </w:rPr>
        <w:t>», por bella no deja de entrar en el esquema de la prosperidad y los dones esperados por parte de Dios. Con mucha frecuencia la imagen de quienes esperan en la llamada “providencia” parecen olvidar que, en muchas ocasiones, debemos ser nosotros quienes nos volvemos providencia para las demás personas. La bendición no se manifiesta en prosperidad y dones sino en recibir el abrazo de Jesús, en “robarle” una sonrisa.</w:t>
      </w:r>
    </w:p>
    <w:p w14:paraId="48A3D0EB"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r w:rsidRPr="00757731">
        <w:rPr>
          <w:rFonts w:ascii="Arial" w:eastAsia="Times New Roman" w:hAnsi="Arial" w:cs="Arial"/>
          <w:color w:val="000000"/>
          <w:sz w:val="24"/>
          <w:szCs w:val="24"/>
          <w:lang w:val="es-UY" w:eastAsia="es-UY"/>
        </w:rPr>
        <w:t> </w:t>
      </w:r>
    </w:p>
    <w:p w14:paraId="4F92A927" w14:textId="77777777" w:rsidR="00757731" w:rsidRPr="00757731" w:rsidRDefault="00757731" w:rsidP="00757731">
      <w:pPr>
        <w:shd w:val="clear" w:color="auto" w:fill="FFFFFF"/>
        <w:spacing w:after="0" w:line="240" w:lineRule="auto"/>
        <w:jc w:val="both"/>
        <w:rPr>
          <w:rFonts w:ascii="Arial" w:eastAsia="Times New Roman" w:hAnsi="Arial" w:cs="Arial"/>
          <w:color w:val="222222"/>
          <w:sz w:val="24"/>
          <w:szCs w:val="24"/>
          <w:lang w:val="es-UY" w:eastAsia="es-UY"/>
        </w:rPr>
      </w:pPr>
      <w:r w:rsidRPr="00757731">
        <w:rPr>
          <w:rFonts w:ascii="Arial" w:eastAsia="Times New Roman" w:hAnsi="Arial" w:cs="Arial"/>
          <w:color w:val="000000"/>
          <w:sz w:val="24"/>
          <w:szCs w:val="24"/>
          <w:lang w:val="es-UY" w:eastAsia="es-UY"/>
        </w:rPr>
        <w:t>Foto tomada de </w:t>
      </w:r>
      <w:hyperlink r:id="rId5" w:tgtFrame="_blank" w:history="1">
        <w:r w:rsidRPr="00757731">
          <w:rPr>
            <w:rFonts w:ascii="Arial" w:eastAsia="Times New Roman" w:hAnsi="Arial" w:cs="Arial"/>
            <w:color w:val="1155CC"/>
            <w:sz w:val="24"/>
            <w:szCs w:val="24"/>
            <w:u w:val="single"/>
            <w:lang w:val="es-UY" w:eastAsia="es-UY"/>
          </w:rPr>
          <w:t>https://www.istockphoto.com/es/foto/el-crecimiento-gm546200366-98626795</w:t>
        </w:r>
      </w:hyperlink>
    </w:p>
    <w:p w14:paraId="4870189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31"/>
    <w:rsid w:val="002E2F5B"/>
    <w:rsid w:val="007577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3C16"/>
  <w15:chartTrackingRefBased/>
  <w15:docId w15:val="{B287B1A5-0D93-480A-8868-CB6CF313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067757">
      <w:bodyDiv w:val="1"/>
      <w:marLeft w:val="0"/>
      <w:marRight w:val="0"/>
      <w:marTop w:val="0"/>
      <w:marBottom w:val="0"/>
      <w:divBdr>
        <w:top w:val="none" w:sz="0" w:space="0" w:color="auto"/>
        <w:left w:val="none" w:sz="0" w:space="0" w:color="auto"/>
        <w:bottom w:val="none" w:sz="0" w:space="0" w:color="auto"/>
        <w:right w:val="none" w:sz="0" w:space="0" w:color="auto"/>
      </w:divBdr>
    </w:div>
    <w:div w:id="11660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tockphoto.com/es/foto/el-crecimiento-gm546200366-98626795"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3603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2022-06-16T12:58:00Z</dcterms:created>
  <dcterms:modified xsi:type="dcterms:W3CDTF">2022-06-16T12:59:00Z</dcterms:modified>
</cp:coreProperties>
</file>