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F395B" w14:textId="77777777" w:rsidR="00336DF1" w:rsidRPr="00336DF1" w:rsidRDefault="00336DF1" w:rsidP="00336DF1">
      <w:pPr>
        <w:shd w:val="clear" w:color="auto" w:fill="FFFFFF"/>
        <w:spacing w:after="375" w:line="435" w:lineRule="atLeast"/>
        <w:jc w:val="both"/>
        <w:outlineLvl w:val="0"/>
        <w:rPr>
          <w:rFonts w:ascii="Arial" w:eastAsia="Times New Roman" w:hAnsi="Arial" w:cs="Arial"/>
          <w:b/>
          <w:bCs/>
          <w:color w:val="333333"/>
          <w:kern w:val="36"/>
          <w:sz w:val="38"/>
          <w:szCs w:val="38"/>
          <w:lang w:val="es-UY" w:eastAsia="es-UY"/>
        </w:rPr>
      </w:pPr>
      <w:r w:rsidRPr="00336DF1">
        <w:rPr>
          <w:rFonts w:ascii="Arial" w:eastAsia="Times New Roman" w:hAnsi="Arial" w:cs="Arial"/>
          <w:b/>
          <w:bCs/>
          <w:color w:val="333333"/>
          <w:kern w:val="36"/>
          <w:sz w:val="38"/>
          <w:szCs w:val="38"/>
          <w:lang w:val="es-UY" w:eastAsia="es-UY"/>
        </w:rPr>
        <w:t>Francisco: "El Concilio que más recuerdan algunos pastores es el de Trento. Y no lo digo en broma"</w:t>
      </w:r>
    </w:p>
    <w:p w14:paraId="0ED80A57" w14:textId="77777777" w:rsidR="00336DF1" w:rsidRPr="00336DF1" w:rsidRDefault="00336DF1" w:rsidP="00336DF1">
      <w:pPr>
        <w:shd w:val="clear" w:color="auto" w:fill="FFFFFF"/>
        <w:spacing w:after="0" w:line="240" w:lineRule="auto"/>
        <w:rPr>
          <w:rFonts w:ascii="Arial" w:eastAsia="Times New Roman" w:hAnsi="Arial" w:cs="Arial"/>
          <w:color w:val="000000"/>
          <w:sz w:val="21"/>
          <w:szCs w:val="21"/>
          <w:lang w:val="es-UY" w:eastAsia="es-UY"/>
        </w:rPr>
      </w:pPr>
      <w:r w:rsidRPr="00336DF1">
        <w:rPr>
          <w:rFonts w:ascii="Arial" w:eastAsia="Times New Roman" w:hAnsi="Arial" w:cs="Arial"/>
          <w:noProof/>
          <w:color w:val="000000"/>
          <w:sz w:val="21"/>
          <w:szCs w:val="21"/>
          <w:lang w:val="es-UY" w:eastAsia="es-UY"/>
        </w:rPr>
        <w:drawing>
          <wp:inline distT="0" distB="0" distL="0" distR="0" wp14:anchorId="59154F8F" wp14:editId="25172994">
            <wp:extent cx="5280208" cy="2965450"/>
            <wp:effectExtent l="0" t="0" r="0" b="6350"/>
            <wp:docPr id="1" name="Imagen 1" descr="Francisco: &quot;El Concilio que más recuerdan algunos pastores es el de Trento. Y no lo digo en bro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quot;El Concilio que más recuerdan algunos pastores es el de Trento. Y no lo digo en broma&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6250" cy="2974459"/>
                    </a:xfrm>
                    <a:prstGeom prst="rect">
                      <a:avLst/>
                    </a:prstGeom>
                    <a:noFill/>
                    <a:ln>
                      <a:noFill/>
                    </a:ln>
                  </pic:spPr>
                </pic:pic>
              </a:graphicData>
            </a:graphic>
          </wp:inline>
        </w:drawing>
      </w:r>
    </w:p>
    <w:p w14:paraId="11115A84" w14:textId="77777777" w:rsidR="00336DF1" w:rsidRPr="00336DF1" w:rsidRDefault="00336DF1" w:rsidP="00336DF1">
      <w:pPr>
        <w:shd w:val="clear" w:color="auto" w:fill="FFFFFF"/>
        <w:spacing w:line="240" w:lineRule="auto"/>
        <w:rPr>
          <w:rFonts w:ascii="Arial" w:eastAsia="Times New Roman" w:hAnsi="Arial" w:cs="Arial"/>
          <w:color w:val="000000"/>
          <w:sz w:val="21"/>
          <w:szCs w:val="21"/>
          <w:lang w:val="es-UY" w:eastAsia="es-UY"/>
        </w:rPr>
      </w:pPr>
      <w:r w:rsidRPr="00336DF1">
        <w:rPr>
          <w:rFonts w:ascii="Arial" w:eastAsia="Times New Roman" w:hAnsi="Arial" w:cs="Arial"/>
          <w:color w:val="000000"/>
          <w:sz w:val="21"/>
          <w:szCs w:val="21"/>
          <w:lang w:val="es-UY" w:eastAsia="es-UY"/>
        </w:rPr>
        <w:t>Francisco: "El Concilio que más recuerdan algunos pastores es el de Trento. Y no lo digo en broma"</w:t>
      </w:r>
    </w:p>
    <w:p w14:paraId="41BD97E0" w14:textId="77777777" w:rsidR="00336DF1" w:rsidRPr="00336DF1" w:rsidRDefault="00336DF1" w:rsidP="00336DF1">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336DF1">
        <w:rPr>
          <w:rFonts w:ascii="Arial" w:eastAsia="Times New Roman" w:hAnsi="Arial" w:cs="Arial"/>
          <w:b/>
          <w:bCs/>
          <w:color w:val="4472C4" w:themeColor="accent1"/>
          <w:sz w:val="26"/>
          <w:szCs w:val="26"/>
          <w:lang w:val="es-UY" w:eastAsia="es-UY"/>
        </w:rPr>
        <w:t xml:space="preserve">"Hay ideas, comportamientos que provienen de un </w:t>
      </w:r>
      <w:proofErr w:type="spellStart"/>
      <w:r w:rsidRPr="00336DF1">
        <w:rPr>
          <w:rFonts w:ascii="Arial" w:eastAsia="Times New Roman" w:hAnsi="Arial" w:cs="Arial"/>
          <w:b/>
          <w:bCs/>
          <w:color w:val="4472C4" w:themeColor="accent1"/>
          <w:sz w:val="26"/>
          <w:szCs w:val="26"/>
          <w:lang w:val="es-UY" w:eastAsia="es-UY"/>
        </w:rPr>
        <w:t>restauracionismo</w:t>
      </w:r>
      <w:proofErr w:type="spellEnd"/>
      <w:r w:rsidRPr="00336DF1">
        <w:rPr>
          <w:rFonts w:ascii="Arial" w:eastAsia="Times New Roman" w:hAnsi="Arial" w:cs="Arial"/>
          <w:b/>
          <w:bCs/>
          <w:color w:val="4472C4" w:themeColor="accent1"/>
          <w:sz w:val="26"/>
          <w:szCs w:val="26"/>
          <w:lang w:val="es-UY" w:eastAsia="es-UY"/>
        </w:rPr>
        <w:t xml:space="preserve"> que no aceptó el Concilio después de todo", resalta el Papa durante su encuentro con los directores de revistas jesuitas</w:t>
      </w:r>
    </w:p>
    <w:p w14:paraId="217840D2" w14:textId="77777777" w:rsidR="00336DF1" w:rsidRPr="00336DF1" w:rsidRDefault="00336DF1" w:rsidP="00336DF1">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336DF1">
        <w:rPr>
          <w:rFonts w:ascii="Arial" w:eastAsia="Times New Roman" w:hAnsi="Arial" w:cs="Arial"/>
          <w:b/>
          <w:bCs/>
          <w:color w:val="4472C4" w:themeColor="accent1"/>
          <w:sz w:val="26"/>
          <w:szCs w:val="26"/>
          <w:lang w:val="es-UY" w:eastAsia="es-UY"/>
        </w:rPr>
        <w:t>"Ustedes aún no habían nacido, pero yo fui testigo en 1974 del calvario del Prepósito General p. Pedro Arrupe en la Congregación General XXXII. En ese momento hubo una reacción conservadora para bloquear la voz profética de Arrupe. Hoy para nosotros ese General es un santo, pero tuvo que soportar muchos ataques. Fue valiente porque se atrevió a dar el paso"</w:t>
      </w:r>
    </w:p>
    <w:p w14:paraId="1D5B86F7" w14:textId="77777777" w:rsidR="00336DF1" w:rsidRPr="00336DF1" w:rsidRDefault="00336DF1" w:rsidP="00336DF1">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336DF1">
        <w:rPr>
          <w:rFonts w:ascii="Arial" w:eastAsia="Times New Roman" w:hAnsi="Arial" w:cs="Arial"/>
          <w:b/>
          <w:bCs/>
          <w:color w:val="4472C4" w:themeColor="accent1"/>
          <w:sz w:val="26"/>
          <w:szCs w:val="26"/>
          <w:lang w:val="es-UY" w:eastAsia="es-UY"/>
        </w:rPr>
        <w:t xml:space="preserve">¿Por qué les cuento esta historia? Para que entiendan lo que fue el periodo </w:t>
      </w:r>
      <w:proofErr w:type="spellStart"/>
      <w:proofErr w:type="gramStart"/>
      <w:r w:rsidRPr="00336DF1">
        <w:rPr>
          <w:rFonts w:ascii="Arial" w:eastAsia="Times New Roman" w:hAnsi="Arial" w:cs="Arial"/>
          <w:b/>
          <w:bCs/>
          <w:color w:val="4472C4" w:themeColor="accent1"/>
          <w:sz w:val="26"/>
          <w:szCs w:val="26"/>
          <w:lang w:val="es-UY" w:eastAsia="es-UY"/>
        </w:rPr>
        <w:t>post-conciliar</w:t>
      </w:r>
      <w:proofErr w:type="spellEnd"/>
      <w:proofErr w:type="gramEnd"/>
      <w:r w:rsidRPr="00336DF1">
        <w:rPr>
          <w:rFonts w:ascii="Arial" w:eastAsia="Times New Roman" w:hAnsi="Arial" w:cs="Arial"/>
          <w:b/>
          <w:bCs/>
          <w:color w:val="4472C4" w:themeColor="accent1"/>
          <w:sz w:val="26"/>
          <w:szCs w:val="26"/>
          <w:lang w:val="es-UY" w:eastAsia="es-UY"/>
        </w:rPr>
        <w:t>. Y esto está sucediendo de nuevo, especialmente con los tradicionalistas. Por eso es importante salvar a estas figuras que defendieron el Concilio y la lealtad al Papa" reivindicó el Papa: "Hay que volver a Arrupe: es una luz de ese momento que nos ilumina a todos"</w:t>
      </w:r>
    </w:p>
    <w:p w14:paraId="5B5580EE" w14:textId="77777777" w:rsidR="00336DF1" w:rsidRPr="00336DF1" w:rsidRDefault="00336DF1" w:rsidP="00336DF1">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336DF1">
        <w:rPr>
          <w:rFonts w:ascii="Arial" w:eastAsia="Times New Roman" w:hAnsi="Arial" w:cs="Arial"/>
          <w:b/>
          <w:bCs/>
          <w:color w:val="4472C4" w:themeColor="accent1"/>
          <w:sz w:val="26"/>
          <w:szCs w:val="26"/>
          <w:lang w:val="es-UY" w:eastAsia="es-UY"/>
        </w:rPr>
        <w:t xml:space="preserve">Sobre el Camino Sinodal en Alemania: "Al presidente </w:t>
      </w:r>
      <w:proofErr w:type="spellStart"/>
      <w:r w:rsidRPr="00336DF1">
        <w:rPr>
          <w:rFonts w:ascii="Arial" w:eastAsia="Times New Roman" w:hAnsi="Arial" w:cs="Arial"/>
          <w:b/>
          <w:bCs/>
          <w:color w:val="4472C4" w:themeColor="accent1"/>
          <w:sz w:val="26"/>
          <w:szCs w:val="26"/>
          <w:lang w:val="es-UY" w:eastAsia="es-UY"/>
        </w:rPr>
        <w:t>Bätzing</w:t>
      </w:r>
      <w:proofErr w:type="spellEnd"/>
      <w:r w:rsidRPr="00336DF1">
        <w:rPr>
          <w:rFonts w:ascii="Arial" w:eastAsia="Times New Roman" w:hAnsi="Arial" w:cs="Arial"/>
          <w:b/>
          <w:bCs/>
          <w:color w:val="4472C4" w:themeColor="accent1"/>
          <w:sz w:val="26"/>
          <w:szCs w:val="26"/>
          <w:lang w:val="es-UY" w:eastAsia="es-UY"/>
        </w:rPr>
        <w:t xml:space="preserve"> -responde el Papa entre risas- le dije: 'Hay una muy buena Iglesia evangélica en Alemania. No necesitamos dos'"</w:t>
      </w:r>
    </w:p>
    <w:p w14:paraId="7A400412" w14:textId="77777777" w:rsidR="00336DF1" w:rsidRPr="00336DF1" w:rsidRDefault="00336DF1" w:rsidP="00336DF1">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336DF1">
        <w:rPr>
          <w:rFonts w:ascii="Arial" w:eastAsia="Times New Roman" w:hAnsi="Arial" w:cs="Arial"/>
          <w:b/>
          <w:bCs/>
          <w:color w:val="4472C4" w:themeColor="accent1"/>
          <w:sz w:val="26"/>
          <w:szCs w:val="26"/>
          <w:lang w:val="es-UY" w:eastAsia="es-UY"/>
        </w:rPr>
        <w:t xml:space="preserve">Francisco enviará una auditoría financiera a la diócesis de Colonia, y admite que aún tiene en sus manos la carta de dimisión de </w:t>
      </w:r>
      <w:proofErr w:type="spellStart"/>
      <w:r w:rsidRPr="00336DF1">
        <w:rPr>
          <w:rFonts w:ascii="Arial" w:eastAsia="Times New Roman" w:hAnsi="Arial" w:cs="Arial"/>
          <w:b/>
          <w:bCs/>
          <w:color w:val="4472C4" w:themeColor="accent1"/>
          <w:sz w:val="26"/>
          <w:szCs w:val="26"/>
          <w:lang w:val="es-UY" w:eastAsia="es-UY"/>
        </w:rPr>
        <w:t>Woelki</w:t>
      </w:r>
      <w:proofErr w:type="spellEnd"/>
      <w:r w:rsidRPr="00336DF1">
        <w:rPr>
          <w:rFonts w:ascii="Arial" w:eastAsia="Times New Roman" w:hAnsi="Arial" w:cs="Arial"/>
          <w:b/>
          <w:bCs/>
          <w:color w:val="4472C4" w:themeColor="accent1"/>
          <w:sz w:val="26"/>
          <w:szCs w:val="26"/>
          <w:lang w:val="es-UY" w:eastAsia="es-UY"/>
        </w:rPr>
        <w:t xml:space="preserve">: </w:t>
      </w:r>
      <w:r w:rsidRPr="00336DF1">
        <w:rPr>
          <w:rFonts w:ascii="Arial" w:eastAsia="Times New Roman" w:hAnsi="Arial" w:cs="Arial"/>
          <w:b/>
          <w:bCs/>
          <w:color w:val="4472C4" w:themeColor="accent1"/>
          <w:sz w:val="26"/>
          <w:szCs w:val="26"/>
          <w:lang w:val="es-UY" w:eastAsia="es-UY"/>
        </w:rPr>
        <w:lastRenderedPageBreak/>
        <w:t>"Hay muchos grupos de presión, y bajo presión no se puede discernir"</w:t>
      </w:r>
    </w:p>
    <w:p w14:paraId="04E93009" w14:textId="77777777" w:rsidR="00336DF1" w:rsidRPr="00336DF1" w:rsidRDefault="00336DF1" w:rsidP="00336DF1">
      <w:pPr>
        <w:shd w:val="clear" w:color="auto" w:fill="FFFFFF"/>
        <w:spacing w:after="150" w:line="240" w:lineRule="auto"/>
        <w:rPr>
          <w:rFonts w:ascii="inherit" w:eastAsia="Times New Roman" w:hAnsi="inherit" w:cs="Arial"/>
          <w:b/>
          <w:bCs/>
          <w:i/>
          <w:iCs/>
          <w:color w:val="333333"/>
          <w:sz w:val="20"/>
          <w:szCs w:val="20"/>
          <w:lang w:val="es-UY" w:eastAsia="es-UY"/>
        </w:rPr>
      </w:pPr>
      <w:r w:rsidRPr="00336DF1">
        <w:rPr>
          <w:rFonts w:ascii="inherit" w:eastAsia="Times New Roman" w:hAnsi="inherit" w:cs="Arial"/>
          <w:b/>
          <w:bCs/>
          <w:i/>
          <w:iCs/>
          <w:color w:val="333333"/>
          <w:sz w:val="20"/>
          <w:szCs w:val="20"/>
          <w:lang w:val="es-UY" w:eastAsia="es-UY"/>
        </w:rPr>
        <w:t>14.06.2022 </w:t>
      </w:r>
      <w:hyperlink r:id="rId6" w:history="1">
        <w:r w:rsidRPr="00336DF1">
          <w:rPr>
            <w:rFonts w:ascii="inherit" w:eastAsia="Times New Roman" w:hAnsi="inherit" w:cs="Arial"/>
            <w:b/>
            <w:bCs/>
            <w:i/>
            <w:iCs/>
            <w:color w:val="D49400"/>
            <w:sz w:val="20"/>
            <w:szCs w:val="20"/>
            <w:lang w:val="es-UY" w:eastAsia="es-UY"/>
          </w:rPr>
          <w:t>Jesús Bastante</w:t>
        </w:r>
      </w:hyperlink>
    </w:p>
    <w:p w14:paraId="00E488BD" w14:textId="77777777" w:rsidR="00336DF1" w:rsidRPr="00336DF1" w:rsidRDefault="00336DF1" w:rsidP="00336DF1">
      <w:pPr>
        <w:shd w:val="clear" w:color="auto" w:fill="FFFFFF"/>
        <w:spacing w:after="465" w:line="300" w:lineRule="atLeast"/>
        <w:jc w:val="both"/>
        <w:rPr>
          <w:rFonts w:ascii="Arial" w:eastAsia="Times New Roman" w:hAnsi="Arial" w:cs="Arial"/>
          <w:color w:val="333333"/>
          <w:sz w:val="24"/>
          <w:szCs w:val="24"/>
          <w:lang w:val="es-UY" w:eastAsia="es-UY"/>
        </w:rPr>
      </w:pPr>
      <w:r w:rsidRPr="00336DF1">
        <w:rPr>
          <w:rFonts w:ascii="Arial" w:eastAsia="Times New Roman" w:hAnsi="Arial" w:cs="Arial"/>
          <w:b/>
          <w:bCs/>
          <w:color w:val="474747"/>
          <w:sz w:val="24"/>
          <w:szCs w:val="24"/>
          <w:lang w:val="es-UY" w:eastAsia="es-UY"/>
        </w:rPr>
        <w:t xml:space="preserve">"El </w:t>
      </w:r>
      <w:proofErr w:type="spellStart"/>
      <w:r w:rsidRPr="00336DF1">
        <w:rPr>
          <w:rFonts w:ascii="Arial" w:eastAsia="Times New Roman" w:hAnsi="Arial" w:cs="Arial"/>
          <w:b/>
          <w:bCs/>
          <w:color w:val="474747"/>
          <w:sz w:val="24"/>
          <w:szCs w:val="24"/>
          <w:lang w:val="es-UY" w:eastAsia="es-UY"/>
        </w:rPr>
        <w:t>restauracionismo</w:t>
      </w:r>
      <w:proofErr w:type="spellEnd"/>
      <w:r w:rsidRPr="00336DF1">
        <w:rPr>
          <w:rFonts w:ascii="Arial" w:eastAsia="Times New Roman" w:hAnsi="Arial" w:cs="Arial"/>
          <w:b/>
          <w:bCs/>
          <w:color w:val="474747"/>
          <w:sz w:val="24"/>
          <w:szCs w:val="24"/>
          <w:lang w:val="es-UY" w:eastAsia="es-UY"/>
        </w:rPr>
        <w:t xml:space="preserve"> ha llegado a amordazar al Concilio"</w:t>
      </w:r>
      <w:r w:rsidRPr="00336DF1">
        <w:rPr>
          <w:rFonts w:ascii="Arial" w:eastAsia="Times New Roman" w:hAnsi="Arial" w:cs="Arial"/>
          <w:color w:val="333333"/>
          <w:sz w:val="24"/>
          <w:szCs w:val="24"/>
          <w:lang w:val="es-UY" w:eastAsia="es-UY"/>
        </w:rPr>
        <w:t>. Rotundo, sin pelos en la lengua, el Papa Francisco criticó el "asombroso" número de "restauradores", especialmente en Estados Unidos, durante su encuentro con los responsables de revistas jesuitas, que </w:t>
      </w:r>
      <w:hyperlink r:id="rId7" w:history="1">
        <w:r w:rsidRPr="00336DF1">
          <w:rPr>
            <w:rFonts w:ascii="Arial" w:eastAsia="Times New Roman" w:hAnsi="Arial" w:cs="Arial"/>
            <w:color w:val="D49400"/>
            <w:sz w:val="24"/>
            <w:szCs w:val="24"/>
            <w:lang w:val="es-UY" w:eastAsia="es-UY"/>
          </w:rPr>
          <w:t xml:space="preserve">recoge íntegro Antonio </w:t>
        </w:r>
        <w:proofErr w:type="spellStart"/>
        <w:r w:rsidRPr="00336DF1">
          <w:rPr>
            <w:rFonts w:ascii="Arial" w:eastAsia="Times New Roman" w:hAnsi="Arial" w:cs="Arial"/>
            <w:color w:val="D49400"/>
            <w:sz w:val="24"/>
            <w:szCs w:val="24"/>
            <w:lang w:val="es-UY" w:eastAsia="es-UY"/>
          </w:rPr>
          <w:t>Spadaro</w:t>
        </w:r>
        <w:proofErr w:type="spellEnd"/>
        <w:r w:rsidRPr="00336DF1">
          <w:rPr>
            <w:rFonts w:ascii="Arial" w:eastAsia="Times New Roman" w:hAnsi="Arial" w:cs="Arial"/>
            <w:color w:val="D49400"/>
            <w:sz w:val="24"/>
            <w:szCs w:val="24"/>
            <w:lang w:val="es-UY" w:eastAsia="es-UY"/>
          </w:rPr>
          <w:t xml:space="preserve"> en La </w:t>
        </w:r>
        <w:proofErr w:type="spellStart"/>
        <w:r w:rsidRPr="00336DF1">
          <w:rPr>
            <w:rFonts w:ascii="Arial" w:eastAsia="Times New Roman" w:hAnsi="Arial" w:cs="Arial"/>
            <w:color w:val="D49400"/>
            <w:sz w:val="24"/>
            <w:szCs w:val="24"/>
            <w:lang w:val="es-UY" w:eastAsia="es-UY"/>
          </w:rPr>
          <w:t>Civiltá</w:t>
        </w:r>
        <w:proofErr w:type="spellEnd"/>
        <w:r w:rsidRPr="00336DF1">
          <w:rPr>
            <w:rFonts w:ascii="Arial" w:eastAsia="Times New Roman" w:hAnsi="Arial" w:cs="Arial"/>
            <w:color w:val="D49400"/>
            <w:sz w:val="24"/>
            <w:szCs w:val="24"/>
            <w:lang w:val="es-UY" w:eastAsia="es-UY"/>
          </w:rPr>
          <w:t xml:space="preserve"> </w:t>
        </w:r>
        <w:proofErr w:type="spellStart"/>
        <w:r w:rsidRPr="00336DF1">
          <w:rPr>
            <w:rFonts w:ascii="Arial" w:eastAsia="Times New Roman" w:hAnsi="Arial" w:cs="Arial"/>
            <w:color w:val="D49400"/>
            <w:sz w:val="24"/>
            <w:szCs w:val="24"/>
            <w:lang w:val="es-UY" w:eastAsia="es-UY"/>
          </w:rPr>
          <w:t>Cattólica</w:t>
        </w:r>
        <w:proofErr w:type="spellEnd"/>
      </w:hyperlink>
      <w:r w:rsidRPr="00336DF1">
        <w:rPr>
          <w:rFonts w:ascii="Arial" w:eastAsia="Times New Roman" w:hAnsi="Arial" w:cs="Arial"/>
          <w:color w:val="333333"/>
          <w:sz w:val="24"/>
          <w:szCs w:val="24"/>
          <w:lang w:val="es-UY" w:eastAsia="es-UY"/>
        </w:rPr>
        <w:t>.</w:t>
      </w:r>
    </w:p>
    <w:p w14:paraId="5A5E685D" w14:textId="77777777" w:rsidR="00336DF1" w:rsidRPr="00336DF1" w:rsidRDefault="00336DF1" w:rsidP="00336DF1">
      <w:pPr>
        <w:shd w:val="clear" w:color="auto" w:fill="FFFFFF"/>
        <w:spacing w:after="465" w:line="300" w:lineRule="atLeast"/>
        <w:jc w:val="both"/>
        <w:rPr>
          <w:rFonts w:ascii="Arial" w:eastAsia="Times New Roman" w:hAnsi="Arial" w:cs="Arial"/>
          <w:color w:val="333333"/>
          <w:sz w:val="24"/>
          <w:szCs w:val="24"/>
          <w:lang w:val="es-UY" w:eastAsia="es-UY"/>
        </w:rPr>
      </w:pPr>
      <w:r w:rsidRPr="00336DF1">
        <w:rPr>
          <w:rFonts w:ascii="Arial" w:eastAsia="Times New Roman" w:hAnsi="Arial" w:cs="Arial"/>
          <w:color w:val="333333"/>
          <w:sz w:val="24"/>
          <w:szCs w:val="24"/>
          <w:lang w:val="es-UY" w:eastAsia="es-UY"/>
        </w:rPr>
        <w:t>Un encuentro franco, en el que Bergoglio admitió que "es muy difícil ver una renovación espiritual usando esquemas muy anticuados", advirtiendo de la existencia de muchos obispos y movimientos ultras. </w:t>
      </w:r>
      <w:r w:rsidRPr="00336DF1">
        <w:rPr>
          <w:rFonts w:ascii="Arial" w:eastAsia="Times New Roman" w:hAnsi="Arial" w:cs="Arial"/>
          <w:b/>
          <w:bCs/>
          <w:color w:val="474747"/>
          <w:sz w:val="24"/>
          <w:szCs w:val="24"/>
          <w:lang w:val="es-UY" w:eastAsia="es-UY"/>
        </w:rPr>
        <w:t>"El Concilio que más recuerdan algunos pastores es el de Trento. Y no lo digo en broma"</w:t>
      </w:r>
      <w:r w:rsidRPr="00336DF1">
        <w:rPr>
          <w:rFonts w:ascii="Arial" w:eastAsia="Times New Roman" w:hAnsi="Arial" w:cs="Arial"/>
          <w:color w:val="333333"/>
          <w:sz w:val="24"/>
          <w:szCs w:val="24"/>
          <w:lang w:val="es-UY" w:eastAsia="es-UY"/>
        </w:rPr>
        <w:t>, resaltó el Papa.</w:t>
      </w:r>
    </w:p>
    <w:p w14:paraId="72D6B058" w14:textId="77777777" w:rsidR="00336DF1" w:rsidRPr="00336DF1" w:rsidRDefault="00336DF1" w:rsidP="00336DF1">
      <w:pPr>
        <w:shd w:val="clear" w:color="auto" w:fill="FFFFFF"/>
        <w:spacing w:after="465" w:line="300" w:lineRule="atLeast"/>
        <w:jc w:val="both"/>
        <w:rPr>
          <w:rFonts w:ascii="Arial" w:eastAsia="Times New Roman" w:hAnsi="Arial" w:cs="Arial"/>
          <w:color w:val="333333"/>
          <w:sz w:val="24"/>
          <w:szCs w:val="24"/>
          <w:lang w:val="es-UY" w:eastAsia="es-UY"/>
        </w:rPr>
      </w:pPr>
      <w:r w:rsidRPr="00336DF1">
        <w:rPr>
          <w:rFonts w:ascii="Arial" w:eastAsia="Times New Roman" w:hAnsi="Arial" w:cs="Arial"/>
          <w:color w:val="333333"/>
          <w:sz w:val="24"/>
          <w:szCs w:val="24"/>
          <w:lang w:val="es-UY" w:eastAsia="es-UY"/>
        </w:rPr>
        <w:t>"Un obispo argentino me dijo que le habían pedido que administrara una diócesis que había caído en manos de estos «restauradores». Nunca habían aceptado el Concilio", prosigue el Papa, quien añade que</w:t>
      </w:r>
      <w:r w:rsidRPr="00336DF1">
        <w:rPr>
          <w:rFonts w:ascii="Arial" w:eastAsia="Times New Roman" w:hAnsi="Arial" w:cs="Arial"/>
          <w:b/>
          <w:bCs/>
          <w:color w:val="474747"/>
          <w:sz w:val="24"/>
          <w:szCs w:val="24"/>
          <w:lang w:val="es-UY" w:eastAsia="es-UY"/>
        </w:rPr>
        <w:t xml:space="preserve"> "hay ideas, comportamientos que provienen de un </w:t>
      </w:r>
      <w:proofErr w:type="spellStart"/>
      <w:r w:rsidRPr="00336DF1">
        <w:rPr>
          <w:rFonts w:ascii="Arial" w:eastAsia="Times New Roman" w:hAnsi="Arial" w:cs="Arial"/>
          <w:b/>
          <w:bCs/>
          <w:color w:val="474747"/>
          <w:sz w:val="24"/>
          <w:szCs w:val="24"/>
          <w:lang w:val="es-UY" w:eastAsia="es-UY"/>
        </w:rPr>
        <w:t>restauracionismo</w:t>
      </w:r>
      <w:proofErr w:type="spellEnd"/>
      <w:r w:rsidRPr="00336DF1">
        <w:rPr>
          <w:rFonts w:ascii="Arial" w:eastAsia="Times New Roman" w:hAnsi="Arial" w:cs="Arial"/>
          <w:b/>
          <w:bCs/>
          <w:color w:val="474747"/>
          <w:sz w:val="24"/>
          <w:szCs w:val="24"/>
          <w:lang w:val="es-UY" w:eastAsia="es-UY"/>
        </w:rPr>
        <w:t xml:space="preserve"> que no aceptó el Concilio</w:t>
      </w:r>
      <w:r w:rsidRPr="00336DF1">
        <w:rPr>
          <w:rFonts w:ascii="Arial" w:eastAsia="Times New Roman" w:hAnsi="Arial" w:cs="Arial"/>
          <w:color w:val="333333"/>
          <w:sz w:val="24"/>
          <w:szCs w:val="24"/>
          <w:lang w:val="es-UY" w:eastAsia="es-UY"/>
        </w:rPr>
        <w:t> después de todo".</w:t>
      </w:r>
    </w:p>
    <w:p w14:paraId="31380F3D" w14:textId="77777777" w:rsidR="00336DF1" w:rsidRPr="00336DF1" w:rsidRDefault="00336DF1" w:rsidP="00336DF1">
      <w:pPr>
        <w:shd w:val="clear" w:color="auto" w:fill="FFFFFF"/>
        <w:spacing w:line="300" w:lineRule="atLeast"/>
        <w:rPr>
          <w:rFonts w:ascii="Arial" w:eastAsia="Times New Roman" w:hAnsi="Arial" w:cs="Arial"/>
          <w:color w:val="474747"/>
          <w:sz w:val="21"/>
          <w:szCs w:val="21"/>
          <w:lang w:val="es-UY" w:eastAsia="es-UY"/>
        </w:rPr>
      </w:pPr>
      <w:r w:rsidRPr="00336DF1">
        <w:rPr>
          <w:rFonts w:ascii="Arial" w:eastAsia="Times New Roman" w:hAnsi="Arial" w:cs="Arial"/>
          <w:noProof/>
          <w:color w:val="474747"/>
          <w:sz w:val="21"/>
          <w:szCs w:val="21"/>
          <w:lang w:val="es-UY" w:eastAsia="es-UY"/>
        </w:rPr>
        <w:drawing>
          <wp:inline distT="0" distB="0" distL="0" distR="0" wp14:anchorId="2EBD8073" wp14:editId="3532C9A4">
            <wp:extent cx="5143500" cy="2571750"/>
            <wp:effectExtent l="0" t="0" r="0" b="0"/>
            <wp:docPr id="2" name="Imagen 2" descr="El Papa, con los directores de revistas jesu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pa, con los directores de revistas jesuit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0" cy="2571750"/>
                    </a:xfrm>
                    <a:prstGeom prst="rect">
                      <a:avLst/>
                    </a:prstGeom>
                    <a:noFill/>
                    <a:ln>
                      <a:noFill/>
                    </a:ln>
                  </pic:spPr>
                </pic:pic>
              </a:graphicData>
            </a:graphic>
          </wp:inline>
        </w:drawing>
      </w:r>
    </w:p>
    <w:p w14:paraId="4EAD66F5" w14:textId="77777777" w:rsidR="00336DF1" w:rsidRPr="00336DF1" w:rsidRDefault="00336DF1" w:rsidP="00336DF1">
      <w:pPr>
        <w:shd w:val="clear" w:color="auto" w:fill="FFFFFF"/>
        <w:spacing w:after="465" w:line="300" w:lineRule="atLeast"/>
        <w:jc w:val="both"/>
        <w:rPr>
          <w:rFonts w:ascii="Arial" w:eastAsia="Times New Roman" w:hAnsi="Arial" w:cs="Arial"/>
          <w:color w:val="333333"/>
          <w:sz w:val="24"/>
          <w:szCs w:val="24"/>
          <w:lang w:val="es-UY" w:eastAsia="es-UY"/>
        </w:rPr>
      </w:pPr>
      <w:r w:rsidRPr="00336DF1">
        <w:rPr>
          <w:rFonts w:ascii="Arial" w:eastAsia="Times New Roman" w:hAnsi="Arial" w:cs="Arial"/>
          <w:color w:val="333333"/>
          <w:sz w:val="24"/>
          <w:szCs w:val="24"/>
          <w:lang w:val="es-UY" w:eastAsia="es-UY"/>
        </w:rPr>
        <w:t>"El problema es precisamente éste: que en algunos contextos el Concilio aún no ha sido aceptado. También es cierto que un Concilio tarda un siglo en echar raíces. Por tanto,</w:t>
      </w:r>
      <w:r w:rsidRPr="00336DF1">
        <w:rPr>
          <w:rFonts w:ascii="Arial" w:eastAsia="Times New Roman" w:hAnsi="Arial" w:cs="Arial"/>
          <w:b/>
          <w:bCs/>
          <w:color w:val="474747"/>
          <w:sz w:val="24"/>
          <w:szCs w:val="24"/>
          <w:lang w:val="es-UY" w:eastAsia="es-UY"/>
        </w:rPr>
        <w:t> ¡todavía nos quedan cuarenta años para que arraigue!"</w:t>
      </w:r>
      <w:r w:rsidRPr="00336DF1">
        <w:rPr>
          <w:rFonts w:ascii="Arial" w:eastAsia="Times New Roman" w:hAnsi="Arial" w:cs="Arial"/>
          <w:color w:val="333333"/>
          <w:sz w:val="24"/>
          <w:szCs w:val="24"/>
          <w:lang w:val="es-UY" w:eastAsia="es-UY"/>
        </w:rPr>
        <w:t>, apuntó el Santo Padre, quien recordó el "calvario" vivido por el padre Arrupe en la Congregación General XXII. "En ese momento hubo una reacción conservadora para bloquear la voz profética de Arrupe. Hoy para nosotros ese General es un santo, pero tuvo que soportar muchos ataques. Fue valiente porque se atrevió a dar el paso", recordó Francisco.</w:t>
      </w:r>
    </w:p>
    <w:p w14:paraId="6D53B000" w14:textId="77777777" w:rsidR="00336DF1" w:rsidRPr="00336DF1" w:rsidRDefault="00336DF1" w:rsidP="00336DF1">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336DF1">
        <w:rPr>
          <w:rFonts w:ascii="Arial" w:eastAsia="Times New Roman" w:hAnsi="Arial" w:cs="Arial"/>
          <w:b/>
          <w:bCs/>
          <w:i/>
          <w:iCs/>
          <w:color w:val="D49400"/>
          <w:sz w:val="24"/>
          <w:szCs w:val="24"/>
          <w:lang w:val="es-UY" w:eastAsia="es-UY"/>
        </w:rPr>
        <w:t>"En ese momento hubo una reacción conservadora para bloquear la voz profética de Arrupe. Hoy para nosotros ese General es un santo, pero tuvo que soportar muchos ataques. Fue valiente porque se atrevió a dar el paso"</w:t>
      </w:r>
    </w:p>
    <w:p w14:paraId="3E93D886" w14:textId="77777777" w:rsidR="00336DF1" w:rsidRPr="00336DF1" w:rsidRDefault="00336DF1" w:rsidP="00336DF1">
      <w:pPr>
        <w:shd w:val="clear" w:color="auto" w:fill="FFFFFF"/>
        <w:spacing w:after="465" w:line="300" w:lineRule="atLeast"/>
        <w:jc w:val="both"/>
        <w:rPr>
          <w:rFonts w:ascii="Arial" w:eastAsia="Times New Roman" w:hAnsi="Arial" w:cs="Arial"/>
          <w:color w:val="333333"/>
          <w:sz w:val="24"/>
          <w:szCs w:val="24"/>
          <w:lang w:val="es-UY" w:eastAsia="es-UY"/>
        </w:rPr>
      </w:pPr>
      <w:r w:rsidRPr="00336DF1">
        <w:rPr>
          <w:rFonts w:ascii="Arial" w:eastAsia="Times New Roman" w:hAnsi="Arial" w:cs="Arial"/>
          <w:color w:val="333333"/>
          <w:sz w:val="24"/>
          <w:szCs w:val="24"/>
          <w:lang w:val="es-UY" w:eastAsia="es-UY"/>
        </w:rPr>
        <w:t xml:space="preserve">"Arrupe era un hombre de gran obediencia al Papa. Una gran obediencia. Y Pablo VI lo entendió", añadió </w:t>
      </w:r>
      <w:proofErr w:type="spellStart"/>
      <w:r w:rsidRPr="00336DF1">
        <w:rPr>
          <w:rFonts w:ascii="Arial" w:eastAsia="Times New Roman" w:hAnsi="Arial" w:cs="Arial"/>
          <w:color w:val="333333"/>
          <w:sz w:val="24"/>
          <w:szCs w:val="24"/>
          <w:lang w:val="es-UY" w:eastAsia="es-UY"/>
        </w:rPr>
        <w:t>Begoglio</w:t>
      </w:r>
      <w:proofErr w:type="spellEnd"/>
      <w:r w:rsidRPr="00336DF1">
        <w:rPr>
          <w:rFonts w:ascii="Arial" w:eastAsia="Times New Roman" w:hAnsi="Arial" w:cs="Arial"/>
          <w:color w:val="333333"/>
          <w:sz w:val="24"/>
          <w:szCs w:val="24"/>
          <w:lang w:val="es-UY" w:eastAsia="es-UY"/>
        </w:rPr>
        <w:t>, recordando el discurso de Montini reivindicando la tarea llevada a cabo por el jesuita vasco, quien incidió en que "personas vinculadas a la Curia alimentaban de alguna manera a </w:t>
      </w:r>
      <w:r w:rsidRPr="00336DF1">
        <w:rPr>
          <w:rFonts w:ascii="Arial" w:eastAsia="Times New Roman" w:hAnsi="Arial" w:cs="Arial"/>
          <w:b/>
          <w:bCs/>
          <w:color w:val="474747"/>
          <w:sz w:val="24"/>
          <w:szCs w:val="24"/>
          <w:lang w:val="es-UY" w:eastAsia="es-UY"/>
        </w:rPr>
        <w:t>un grupo de jesuitas españoles que se consideraban los verdaderos «ortodoxos» y se oponían a Arrupe</w:t>
      </w:r>
      <w:r w:rsidRPr="00336DF1">
        <w:rPr>
          <w:rFonts w:ascii="Arial" w:eastAsia="Times New Roman" w:hAnsi="Arial" w:cs="Arial"/>
          <w:color w:val="333333"/>
          <w:sz w:val="24"/>
          <w:szCs w:val="24"/>
          <w:lang w:val="es-UY" w:eastAsia="es-UY"/>
        </w:rPr>
        <w:t>. Pablo VI nunca entró en ese juego".</w:t>
      </w:r>
    </w:p>
    <w:p w14:paraId="48E67581" w14:textId="77777777" w:rsidR="00336DF1" w:rsidRPr="00336DF1" w:rsidRDefault="00336DF1" w:rsidP="00336DF1">
      <w:pPr>
        <w:shd w:val="clear" w:color="auto" w:fill="FFFFFF"/>
        <w:spacing w:after="0" w:line="300" w:lineRule="atLeast"/>
        <w:rPr>
          <w:rFonts w:ascii="Arial" w:eastAsia="Times New Roman" w:hAnsi="Arial" w:cs="Arial"/>
          <w:color w:val="474747"/>
          <w:sz w:val="21"/>
          <w:szCs w:val="21"/>
          <w:lang w:val="es-UY" w:eastAsia="es-UY"/>
        </w:rPr>
      </w:pPr>
      <w:r w:rsidRPr="00336DF1">
        <w:rPr>
          <w:rFonts w:ascii="Arial" w:eastAsia="Times New Roman" w:hAnsi="Arial" w:cs="Arial"/>
          <w:noProof/>
          <w:color w:val="474747"/>
          <w:sz w:val="21"/>
          <w:szCs w:val="21"/>
          <w:lang w:val="es-UY" w:eastAsia="es-UY"/>
        </w:rPr>
        <w:drawing>
          <wp:inline distT="0" distB="0" distL="0" distR="0" wp14:anchorId="02355138" wp14:editId="393BA4D7">
            <wp:extent cx="4445000" cy="2495594"/>
            <wp:effectExtent l="0" t="0" r="0" b="0"/>
            <wp:docPr id="3" name="Imagen 3" descr="Pedro Arrupe en o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dro Arrupe en oració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4715" cy="2501048"/>
                    </a:xfrm>
                    <a:prstGeom prst="rect">
                      <a:avLst/>
                    </a:prstGeom>
                    <a:noFill/>
                    <a:ln>
                      <a:noFill/>
                    </a:ln>
                  </pic:spPr>
                </pic:pic>
              </a:graphicData>
            </a:graphic>
          </wp:inline>
        </w:drawing>
      </w:r>
    </w:p>
    <w:p w14:paraId="4C36B41F" w14:textId="77777777" w:rsidR="00336DF1" w:rsidRPr="00336DF1" w:rsidRDefault="00336DF1" w:rsidP="00336DF1">
      <w:pPr>
        <w:shd w:val="clear" w:color="auto" w:fill="FFFFFF"/>
        <w:spacing w:line="300" w:lineRule="atLeast"/>
        <w:rPr>
          <w:rFonts w:ascii="Arial" w:eastAsia="Times New Roman" w:hAnsi="Arial" w:cs="Arial"/>
          <w:color w:val="474747"/>
          <w:sz w:val="21"/>
          <w:szCs w:val="21"/>
          <w:lang w:val="es-UY" w:eastAsia="es-UY"/>
        </w:rPr>
      </w:pPr>
      <w:r w:rsidRPr="00336DF1">
        <w:rPr>
          <w:rFonts w:ascii="Arial" w:eastAsia="Times New Roman" w:hAnsi="Arial" w:cs="Arial"/>
          <w:color w:val="474747"/>
          <w:sz w:val="21"/>
          <w:szCs w:val="21"/>
          <w:lang w:val="es-UY" w:eastAsia="es-UY"/>
        </w:rPr>
        <w:t>Pedro Arrupe en oración </w:t>
      </w:r>
      <w:r w:rsidRPr="00336DF1">
        <w:rPr>
          <w:rFonts w:ascii="Arial" w:eastAsia="Times New Roman" w:hAnsi="Arial" w:cs="Arial"/>
          <w:color w:val="8C8C8C"/>
          <w:sz w:val="21"/>
          <w:szCs w:val="21"/>
          <w:lang w:val="es-UY" w:eastAsia="es-UY"/>
        </w:rPr>
        <w:t xml:space="preserve">Pedro Miguel </w:t>
      </w:r>
      <w:proofErr w:type="spellStart"/>
      <w:r w:rsidRPr="00336DF1">
        <w:rPr>
          <w:rFonts w:ascii="Arial" w:eastAsia="Times New Roman" w:hAnsi="Arial" w:cs="Arial"/>
          <w:color w:val="8C8C8C"/>
          <w:sz w:val="21"/>
          <w:szCs w:val="21"/>
          <w:lang w:val="es-UY" w:eastAsia="es-UY"/>
        </w:rPr>
        <w:t>Lamet</w:t>
      </w:r>
      <w:proofErr w:type="spellEnd"/>
    </w:p>
    <w:p w14:paraId="69A8F66E" w14:textId="77777777" w:rsidR="00336DF1" w:rsidRPr="00336DF1" w:rsidRDefault="00336DF1" w:rsidP="00336DF1">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36DF1">
        <w:rPr>
          <w:rFonts w:ascii="Arial" w:eastAsia="Times New Roman" w:hAnsi="Arial" w:cs="Arial"/>
          <w:b/>
          <w:bCs/>
          <w:color w:val="474747"/>
          <w:sz w:val="26"/>
          <w:szCs w:val="26"/>
          <w:lang w:val="es-UY" w:eastAsia="es-UY"/>
        </w:rPr>
        <w:t>Ver colgados de la horca a Arrupe y Calvez</w:t>
      </w:r>
    </w:p>
    <w:p w14:paraId="1202CCC1" w14:textId="77777777" w:rsidR="00336DF1" w:rsidRPr="00336DF1" w:rsidRDefault="00336DF1" w:rsidP="00336DF1">
      <w:pPr>
        <w:shd w:val="clear" w:color="auto" w:fill="FFFFFF"/>
        <w:spacing w:after="465" w:line="300" w:lineRule="atLeast"/>
        <w:jc w:val="both"/>
        <w:rPr>
          <w:rFonts w:ascii="Arial" w:eastAsia="Times New Roman" w:hAnsi="Arial" w:cs="Arial"/>
          <w:color w:val="333333"/>
          <w:sz w:val="24"/>
          <w:szCs w:val="24"/>
          <w:lang w:val="es-UY" w:eastAsia="es-UY"/>
        </w:rPr>
      </w:pPr>
      <w:r w:rsidRPr="00336DF1">
        <w:rPr>
          <w:rFonts w:ascii="Arial" w:eastAsia="Times New Roman" w:hAnsi="Arial" w:cs="Arial"/>
          <w:color w:val="333333"/>
          <w:sz w:val="24"/>
          <w:szCs w:val="24"/>
          <w:lang w:val="es-UY" w:eastAsia="es-UY"/>
        </w:rPr>
        <w:t>Abundando en los riesgos actuales de los tradicionalistas, el Papa recordó cómo un jesuita de Loyola, que "se había ensañado especialmente con el p. Arrupe", le llegó a decir a Bergoglio: "Tú eres uno de los que no entiende nada. Pero los verdaderos culpables son el padre Arrupe y el padre Calvez. </w:t>
      </w:r>
      <w:r w:rsidRPr="00336DF1">
        <w:rPr>
          <w:rFonts w:ascii="Arial" w:eastAsia="Times New Roman" w:hAnsi="Arial" w:cs="Arial"/>
          <w:b/>
          <w:bCs/>
          <w:color w:val="474747"/>
          <w:sz w:val="24"/>
          <w:szCs w:val="24"/>
          <w:lang w:val="es-UY" w:eastAsia="es-UY"/>
        </w:rPr>
        <w:t>El día más feliz de mi vida será cuando los vea colgados de la horca en la Plaza de San Pedro".</w:t>
      </w:r>
    </w:p>
    <w:p w14:paraId="1075C615" w14:textId="77777777" w:rsidR="00336DF1" w:rsidRPr="00336DF1" w:rsidRDefault="00336DF1" w:rsidP="00336DF1">
      <w:pPr>
        <w:shd w:val="clear" w:color="auto" w:fill="FFFFFF"/>
        <w:spacing w:after="465" w:line="300" w:lineRule="atLeast"/>
        <w:jc w:val="both"/>
        <w:rPr>
          <w:rFonts w:ascii="Arial" w:eastAsia="Times New Roman" w:hAnsi="Arial" w:cs="Arial"/>
          <w:color w:val="333333"/>
          <w:sz w:val="24"/>
          <w:szCs w:val="24"/>
          <w:lang w:val="es-UY" w:eastAsia="es-UY"/>
        </w:rPr>
      </w:pPr>
      <w:r w:rsidRPr="00336DF1">
        <w:rPr>
          <w:rFonts w:ascii="Arial" w:eastAsia="Times New Roman" w:hAnsi="Arial" w:cs="Arial"/>
          <w:color w:val="333333"/>
          <w:sz w:val="24"/>
          <w:szCs w:val="24"/>
          <w:lang w:val="es-UY" w:eastAsia="es-UY"/>
        </w:rPr>
        <w:t xml:space="preserve">"¿Por qué les cuento esta historia? Para que entiendan lo que fue el periodo </w:t>
      </w:r>
      <w:proofErr w:type="spellStart"/>
      <w:proofErr w:type="gramStart"/>
      <w:r w:rsidRPr="00336DF1">
        <w:rPr>
          <w:rFonts w:ascii="Arial" w:eastAsia="Times New Roman" w:hAnsi="Arial" w:cs="Arial"/>
          <w:color w:val="333333"/>
          <w:sz w:val="24"/>
          <w:szCs w:val="24"/>
          <w:lang w:val="es-UY" w:eastAsia="es-UY"/>
        </w:rPr>
        <w:t>post-conciliar</w:t>
      </w:r>
      <w:proofErr w:type="spellEnd"/>
      <w:proofErr w:type="gramEnd"/>
      <w:r w:rsidRPr="00336DF1">
        <w:rPr>
          <w:rFonts w:ascii="Arial" w:eastAsia="Times New Roman" w:hAnsi="Arial" w:cs="Arial"/>
          <w:color w:val="333333"/>
          <w:sz w:val="24"/>
          <w:szCs w:val="24"/>
          <w:lang w:val="es-UY" w:eastAsia="es-UY"/>
        </w:rPr>
        <w:t>. Y esto está sucediendo de nuevo, </w:t>
      </w:r>
      <w:r w:rsidRPr="00336DF1">
        <w:rPr>
          <w:rFonts w:ascii="Arial" w:eastAsia="Times New Roman" w:hAnsi="Arial" w:cs="Arial"/>
          <w:b/>
          <w:bCs/>
          <w:color w:val="474747"/>
          <w:sz w:val="24"/>
          <w:szCs w:val="24"/>
          <w:lang w:val="es-UY" w:eastAsia="es-UY"/>
        </w:rPr>
        <w:t>especialmente con los tradicionalistas</w:t>
      </w:r>
      <w:r w:rsidRPr="00336DF1">
        <w:rPr>
          <w:rFonts w:ascii="Arial" w:eastAsia="Times New Roman" w:hAnsi="Arial" w:cs="Arial"/>
          <w:color w:val="333333"/>
          <w:sz w:val="24"/>
          <w:szCs w:val="24"/>
          <w:lang w:val="es-UY" w:eastAsia="es-UY"/>
        </w:rPr>
        <w:t>. Por eso es importante salvar a estas figuras que defendieron el Concilio y la lealtad al Papa" reivindicó el Papa: "</w:t>
      </w:r>
      <w:r w:rsidRPr="00336DF1">
        <w:rPr>
          <w:rFonts w:ascii="Arial" w:eastAsia="Times New Roman" w:hAnsi="Arial" w:cs="Arial"/>
          <w:b/>
          <w:bCs/>
          <w:color w:val="474747"/>
          <w:sz w:val="24"/>
          <w:szCs w:val="24"/>
          <w:lang w:val="es-UY" w:eastAsia="es-UY"/>
        </w:rPr>
        <w:t>Hay que volver a Arrupe</w:t>
      </w:r>
      <w:r w:rsidRPr="00336DF1">
        <w:rPr>
          <w:rFonts w:ascii="Arial" w:eastAsia="Times New Roman" w:hAnsi="Arial" w:cs="Arial"/>
          <w:color w:val="333333"/>
          <w:sz w:val="24"/>
          <w:szCs w:val="24"/>
          <w:lang w:val="es-UY" w:eastAsia="es-UY"/>
        </w:rPr>
        <w:t>: es una luz de ese momento que nos ilumina a todos".</w:t>
      </w:r>
    </w:p>
    <w:p w14:paraId="113CCF6D" w14:textId="77777777" w:rsidR="00336DF1" w:rsidRPr="00336DF1" w:rsidRDefault="00336DF1" w:rsidP="00336DF1">
      <w:pPr>
        <w:shd w:val="clear" w:color="auto" w:fill="FFFFFF"/>
        <w:spacing w:after="465" w:line="300" w:lineRule="atLeast"/>
        <w:jc w:val="both"/>
        <w:rPr>
          <w:rFonts w:ascii="Arial" w:eastAsia="Times New Roman" w:hAnsi="Arial" w:cs="Arial"/>
          <w:color w:val="333333"/>
          <w:sz w:val="24"/>
          <w:szCs w:val="24"/>
          <w:lang w:val="es-UY" w:eastAsia="es-UY"/>
        </w:rPr>
      </w:pPr>
      <w:r w:rsidRPr="00336DF1">
        <w:rPr>
          <w:rFonts w:ascii="Arial" w:eastAsia="Times New Roman" w:hAnsi="Arial" w:cs="Arial"/>
          <w:color w:val="333333"/>
          <w:sz w:val="24"/>
          <w:szCs w:val="24"/>
          <w:lang w:val="es-UY" w:eastAsia="es-UY"/>
        </w:rPr>
        <w:t>Francisco también fue cuestionado por el </w:t>
      </w:r>
      <w:r w:rsidRPr="00336DF1">
        <w:rPr>
          <w:rFonts w:ascii="Arial" w:eastAsia="Times New Roman" w:hAnsi="Arial" w:cs="Arial"/>
          <w:b/>
          <w:bCs/>
          <w:color w:val="474747"/>
          <w:sz w:val="24"/>
          <w:szCs w:val="24"/>
          <w:lang w:val="es-UY" w:eastAsia="es-UY"/>
        </w:rPr>
        <w:t>Camino Sinodal en Alemania</w:t>
      </w:r>
      <w:r w:rsidRPr="00336DF1">
        <w:rPr>
          <w:rFonts w:ascii="Arial" w:eastAsia="Times New Roman" w:hAnsi="Arial" w:cs="Arial"/>
          <w:color w:val="333333"/>
          <w:sz w:val="24"/>
          <w:szCs w:val="24"/>
          <w:lang w:val="es-UY" w:eastAsia="es-UY"/>
        </w:rPr>
        <w:t xml:space="preserve">. "Al presidente </w:t>
      </w:r>
      <w:proofErr w:type="spellStart"/>
      <w:r w:rsidRPr="00336DF1">
        <w:rPr>
          <w:rFonts w:ascii="Arial" w:eastAsia="Times New Roman" w:hAnsi="Arial" w:cs="Arial"/>
          <w:color w:val="333333"/>
          <w:sz w:val="24"/>
          <w:szCs w:val="24"/>
          <w:lang w:val="es-UY" w:eastAsia="es-UY"/>
        </w:rPr>
        <w:t>Bätzing</w:t>
      </w:r>
      <w:proofErr w:type="spellEnd"/>
      <w:r w:rsidRPr="00336DF1">
        <w:rPr>
          <w:rFonts w:ascii="Arial" w:eastAsia="Times New Roman" w:hAnsi="Arial" w:cs="Arial"/>
          <w:color w:val="333333"/>
          <w:sz w:val="24"/>
          <w:szCs w:val="24"/>
          <w:lang w:val="es-UY" w:eastAsia="es-UY"/>
        </w:rPr>
        <w:t xml:space="preserve"> -responde el Papa entre risas- le dije: '</w:t>
      </w:r>
      <w:r w:rsidRPr="00336DF1">
        <w:rPr>
          <w:rFonts w:ascii="Arial" w:eastAsia="Times New Roman" w:hAnsi="Arial" w:cs="Arial"/>
          <w:b/>
          <w:bCs/>
          <w:color w:val="474747"/>
          <w:sz w:val="24"/>
          <w:szCs w:val="24"/>
          <w:lang w:val="es-UY" w:eastAsia="es-UY"/>
        </w:rPr>
        <w:t>Hay una muy buena Iglesia evangélica en Alemania. No necesitamos dos</w:t>
      </w:r>
      <w:r w:rsidRPr="00336DF1">
        <w:rPr>
          <w:rFonts w:ascii="Arial" w:eastAsia="Times New Roman" w:hAnsi="Arial" w:cs="Arial"/>
          <w:color w:val="333333"/>
          <w:sz w:val="24"/>
          <w:szCs w:val="24"/>
          <w:lang w:val="es-UY" w:eastAsia="es-UY"/>
        </w:rPr>
        <w:t>'". "El problema surge cuando la vía sinodal proviene de las élites intelectuales y teológicas, y está muy influenciada por las presiones externas. Hay algunas diócesis en las que el Camino Sinodal se está haciendo con los fieles, con el pueblo, lentamente", explicó, remitiéndose a la</w:t>
      </w:r>
      <w:hyperlink r:id="rId10" w:history="1">
        <w:r w:rsidRPr="00336DF1">
          <w:rPr>
            <w:rFonts w:ascii="Arial" w:eastAsia="Times New Roman" w:hAnsi="Arial" w:cs="Arial"/>
            <w:color w:val="D49400"/>
            <w:sz w:val="24"/>
            <w:szCs w:val="24"/>
            <w:lang w:val="es-UY" w:eastAsia="es-UY"/>
          </w:rPr>
          <w:t> carta escrita a la Iglesia alemana en 2019.</w:t>
        </w:r>
      </w:hyperlink>
    </w:p>
    <w:p w14:paraId="64EE3A20" w14:textId="77777777" w:rsidR="00336DF1" w:rsidRPr="00336DF1" w:rsidRDefault="00336DF1" w:rsidP="00336DF1">
      <w:pPr>
        <w:shd w:val="clear" w:color="auto" w:fill="FFFFFF"/>
        <w:spacing w:after="0" w:line="300" w:lineRule="atLeast"/>
        <w:jc w:val="both"/>
        <w:rPr>
          <w:rFonts w:ascii="Arial" w:eastAsia="Times New Roman" w:hAnsi="Arial" w:cs="Arial"/>
          <w:color w:val="474747"/>
          <w:sz w:val="24"/>
          <w:szCs w:val="24"/>
          <w:lang w:val="es-UY" w:eastAsia="es-UY"/>
        </w:rPr>
      </w:pPr>
      <w:r w:rsidRPr="00336DF1">
        <w:rPr>
          <w:rFonts w:ascii="Arial" w:eastAsia="Times New Roman" w:hAnsi="Arial" w:cs="Arial"/>
          <w:noProof/>
          <w:color w:val="474747"/>
          <w:sz w:val="24"/>
          <w:szCs w:val="24"/>
          <w:lang w:val="es-UY" w:eastAsia="es-UY"/>
        </w:rPr>
        <w:drawing>
          <wp:inline distT="0" distB="0" distL="0" distR="0" wp14:anchorId="19CF8AA4" wp14:editId="1A90A762">
            <wp:extent cx="5041900" cy="2830717"/>
            <wp:effectExtent l="0" t="0" r="6350" b="8255"/>
            <wp:docPr id="4" name="Imagen 4" descr="El cardenal Woe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cardenal Woel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5874" cy="2838562"/>
                    </a:xfrm>
                    <a:prstGeom prst="rect">
                      <a:avLst/>
                    </a:prstGeom>
                    <a:noFill/>
                    <a:ln>
                      <a:noFill/>
                    </a:ln>
                  </pic:spPr>
                </pic:pic>
              </a:graphicData>
            </a:graphic>
          </wp:inline>
        </w:drawing>
      </w:r>
    </w:p>
    <w:p w14:paraId="2238B9F0" w14:textId="77777777" w:rsidR="00336DF1" w:rsidRPr="00336DF1" w:rsidRDefault="00336DF1" w:rsidP="00336DF1">
      <w:pPr>
        <w:shd w:val="clear" w:color="auto" w:fill="FFFFFF"/>
        <w:spacing w:line="300" w:lineRule="atLeast"/>
        <w:rPr>
          <w:rFonts w:ascii="Arial" w:eastAsia="Times New Roman" w:hAnsi="Arial" w:cs="Arial"/>
          <w:color w:val="474747"/>
          <w:sz w:val="21"/>
          <w:szCs w:val="21"/>
          <w:lang w:val="es-UY" w:eastAsia="es-UY"/>
        </w:rPr>
      </w:pPr>
      <w:r w:rsidRPr="00336DF1">
        <w:rPr>
          <w:rFonts w:ascii="Arial" w:eastAsia="Times New Roman" w:hAnsi="Arial" w:cs="Arial"/>
          <w:color w:val="474747"/>
          <w:sz w:val="21"/>
          <w:szCs w:val="21"/>
          <w:lang w:val="es-UY" w:eastAsia="es-UY"/>
        </w:rPr>
        <w:t xml:space="preserve">El cardenal </w:t>
      </w:r>
      <w:proofErr w:type="spellStart"/>
      <w:r w:rsidRPr="00336DF1">
        <w:rPr>
          <w:rFonts w:ascii="Arial" w:eastAsia="Times New Roman" w:hAnsi="Arial" w:cs="Arial"/>
          <w:color w:val="474747"/>
          <w:sz w:val="21"/>
          <w:szCs w:val="21"/>
          <w:lang w:val="es-UY" w:eastAsia="es-UY"/>
        </w:rPr>
        <w:t>Woelki</w:t>
      </w:r>
      <w:proofErr w:type="spellEnd"/>
    </w:p>
    <w:p w14:paraId="7541FDA2" w14:textId="77777777" w:rsidR="00336DF1" w:rsidRPr="00336DF1" w:rsidRDefault="00336DF1" w:rsidP="00336DF1">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36DF1">
        <w:rPr>
          <w:rFonts w:ascii="Arial" w:eastAsia="Times New Roman" w:hAnsi="Arial" w:cs="Arial"/>
          <w:b/>
          <w:bCs/>
          <w:color w:val="474747"/>
          <w:sz w:val="26"/>
          <w:szCs w:val="26"/>
          <w:lang w:val="es-UY" w:eastAsia="es-UY"/>
        </w:rPr>
        <w:t xml:space="preserve">La dimisión de </w:t>
      </w:r>
      <w:proofErr w:type="spellStart"/>
      <w:r w:rsidRPr="00336DF1">
        <w:rPr>
          <w:rFonts w:ascii="Arial" w:eastAsia="Times New Roman" w:hAnsi="Arial" w:cs="Arial"/>
          <w:b/>
          <w:bCs/>
          <w:color w:val="474747"/>
          <w:sz w:val="26"/>
          <w:szCs w:val="26"/>
          <w:lang w:val="es-UY" w:eastAsia="es-UY"/>
        </w:rPr>
        <w:t>Woelki</w:t>
      </w:r>
      <w:proofErr w:type="spellEnd"/>
    </w:p>
    <w:p w14:paraId="7FAC1AB2" w14:textId="77777777" w:rsidR="00336DF1" w:rsidRPr="00336DF1" w:rsidRDefault="00336DF1" w:rsidP="00336DF1">
      <w:pPr>
        <w:shd w:val="clear" w:color="auto" w:fill="FFFFFF"/>
        <w:spacing w:after="465" w:line="300" w:lineRule="atLeast"/>
        <w:jc w:val="both"/>
        <w:rPr>
          <w:rFonts w:ascii="Arial" w:eastAsia="Times New Roman" w:hAnsi="Arial" w:cs="Arial"/>
          <w:color w:val="333333"/>
          <w:sz w:val="24"/>
          <w:szCs w:val="24"/>
          <w:lang w:val="es-UY" w:eastAsia="es-UY"/>
        </w:rPr>
      </w:pPr>
      <w:hyperlink r:id="rId12" w:history="1">
        <w:r w:rsidRPr="00336DF1">
          <w:rPr>
            <w:rFonts w:ascii="Arial" w:eastAsia="Times New Roman" w:hAnsi="Arial" w:cs="Arial"/>
            <w:color w:val="D49400"/>
            <w:sz w:val="24"/>
            <w:szCs w:val="24"/>
            <w:lang w:val="es-UY" w:eastAsia="es-UY"/>
          </w:rPr>
          <w:t xml:space="preserve">Sobre </w:t>
        </w:r>
        <w:proofErr w:type="spellStart"/>
        <w:r w:rsidRPr="00336DF1">
          <w:rPr>
            <w:rFonts w:ascii="Arial" w:eastAsia="Times New Roman" w:hAnsi="Arial" w:cs="Arial"/>
            <w:color w:val="D49400"/>
            <w:sz w:val="24"/>
            <w:szCs w:val="24"/>
            <w:lang w:val="es-UY" w:eastAsia="es-UY"/>
          </w:rPr>
          <w:t>Woelki</w:t>
        </w:r>
        <w:proofErr w:type="spellEnd"/>
      </w:hyperlink>
      <w:r w:rsidRPr="00336DF1">
        <w:rPr>
          <w:rFonts w:ascii="Arial" w:eastAsia="Times New Roman" w:hAnsi="Arial" w:cs="Arial"/>
          <w:color w:val="333333"/>
          <w:sz w:val="24"/>
          <w:szCs w:val="24"/>
          <w:lang w:val="es-UY" w:eastAsia="es-UY"/>
        </w:rPr>
        <w:t>, Francisco admitió que "pedí al arzobispo que se marchara durante seis meses, para que las cosas se calmaran y yo pudiera ver con claridad". A su regreso, "le pedí que escribiera una carta de dimisión. Lo hizo y me lo dio. Y escribió una carta de disculpas a la diócesis. Lo dejé en su puesto para ver qué pasaba, pero tengo su dimisión en la mano".</w:t>
      </w:r>
    </w:p>
    <w:p w14:paraId="08891FC5" w14:textId="77777777" w:rsidR="00336DF1" w:rsidRPr="00336DF1" w:rsidRDefault="00336DF1" w:rsidP="00336DF1">
      <w:pPr>
        <w:shd w:val="clear" w:color="auto" w:fill="FFFFFF"/>
        <w:spacing w:after="465" w:line="300" w:lineRule="atLeast"/>
        <w:jc w:val="both"/>
        <w:rPr>
          <w:rFonts w:ascii="Arial" w:eastAsia="Times New Roman" w:hAnsi="Arial" w:cs="Arial"/>
          <w:color w:val="333333"/>
          <w:sz w:val="24"/>
          <w:szCs w:val="24"/>
          <w:lang w:val="es-UY" w:eastAsia="es-UY"/>
        </w:rPr>
      </w:pPr>
      <w:r w:rsidRPr="00336DF1">
        <w:rPr>
          <w:rFonts w:ascii="Arial" w:eastAsia="Times New Roman" w:hAnsi="Arial" w:cs="Arial"/>
          <w:color w:val="333333"/>
          <w:sz w:val="24"/>
          <w:szCs w:val="24"/>
          <w:lang w:val="es-UY" w:eastAsia="es-UY"/>
        </w:rPr>
        <w:t>¿Por qué no la ha aceptado aún? Bergoglio lo explica: "Hay muchos grupos de presión, y bajo presión no se puede discernir. Luego </w:t>
      </w:r>
      <w:r w:rsidRPr="00336DF1">
        <w:rPr>
          <w:rFonts w:ascii="Arial" w:eastAsia="Times New Roman" w:hAnsi="Arial" w:cs="Arial"/>
          <w:b/>
          <w:bCs/>
          <w:color w:val="474747"/>
          <w:sz w:val="24"/>
          <w:szCs w:val="24"/>
          <w:lang w:val="es-UY" w:eastAsia="es-UY"/>
        </w:rPr>
        <w:t>hay un problema económico por el que estoy pensando en enviar una auditoría financiera</w:t>
      </w:r>
      <w:r w:rsidRPr="00336DF1">
        <w:rPr>
          <w:rFonts w:ascii="Arial" w:eastAsia="Times New Roman" w:hAnsi="Arial" w:cs="Arial"/>
          <w:color w:val="333333"/>
          <w:sz w:val="24"/>
          <w:szCs w:val="24"/>
          <w:lang w:val="es-UY" w:eastAsia="es-UY"/>
        </w:rPr>
        <w:t>. Estoy esperando que no haya presión para discernir. El hecho de que haya diferentes puntos de vista está bien. El problema es cuando hay presión. Eso no ayuda".</w:t>
      </w:r>
    </w:p>
    <w:p w14:paraId="0F947AD9" w14:textId="457DECFE" w:rsidR="002E2F5B" w:rsidRDefault="00336DF1">
      <w:hyperlink r:id="rId13" w:history="1">
        <w:r w:rsidRPr="00BB4FFC">
          <w:rPr>
            <w:rStyle w:val="Hipervnculo"/>
          </w:rPr>
          <w:t>https://www.religiondigital.org/el_papa_de_la_primavera/Francisco-Concilio-pastores-recuerdan-Trento-arrupe-tradicionalistas-woelki-camino-sinodal_0_2459754012.html?utm</w:t>
        </w:r>
      </w:hyperlink>
    </w:p>
    <w:p w14:paraId="3804D064" w14:textId="77777777" w:rsidR="00336DF1" w:rsidRDefault="00336DF1"/>
    <w:sectPr w:rsidR="00336DF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407778"/>
    <w:multiLevelType w:val="multilevel"/>
    <w:tmpl w:val="08C012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717583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DF1"/>
    <w:rsid w:val="002E2F5B"/>
    <w:rsid w:val="00336DF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8C66A"/>
  <w15:chartTrackingRefBased/>
  <w15:docId w15:val="{908D2DA1-AA91-4D15-8526-F7F95EACD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36DF1"/>
    <w:rPr>
      <w:color w:val="0563C1" w:themeColor="hyperlink"/>
      <w:u w:val="single"/>
    </w:rPr>
  </w:style>
  <w:style w:type="character" w:styleId="Mencinsinresolver">
    <w:name w:val="Unresolved Mention"/>
    <w:basedOn w:val="Fuentedeprrafopredeter"/>
    <w:uiPriority w:val="99"/>
    <w:semiHidden/>
    <w:unhideWhenUsed/>
    <w:rsid w:val="00336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926764">
      <w:bodyDiv w:val="1"/>
      <w:marLeft w:val="0"/>
      <w:marRight w:val="0"/>
      <w:marTop w:val="0"/>
      <w:marBottom w:val="0"/>
      <w:divBdr>
        <w:top w:val="none" w:sz="0" w:space="0" w:color="auto"/>
        <w:left w:val="none" w:sz="0" w:space="0" w:color="auto"/>
        <w:bottom w:val="none" w:sz="0" w:space="0" w:color="auto"/>
        <w:right w:val="none" w:sz="0" w:space="0" w:color="auto"/>
      </w:divBdr>
      <w:divsChild>
        <w:div w:id="320429715">
          <w:marLeft w:val="0"/>
          <w:marRight w:val="0"/>
          <w:marTop w:val="0"/>
          <w:marBottom w:val="0"/>
          <w:divBdr>
            <w:top w:val="none" w:sz="0" w:space="0" w:color="auto"/>
            <w:left w:val="none" w:sz="0" w:space="0" w:color="auto"/>
            <w:bottom w:val="none" w:sz="0" w:space="0" w:color="auto"/>
            <w:right w:val="none" w:sz="0" w:space="0" w:color="auto"/>
          </w:divBdr>
          <w:divsChild>
            <w:div w:id="311132106">
              <w:marLeft w:val="0"/>
              <w:marRight w:val="0"/>
              <w:marTop w:val="0"/>
              <w:marBottom w:val="600"/>
              <w:divBdr>
                <w:top w:val="none" w:sz="0" w:space="0" w:color="auto"/>
                <w:left w:val="none" w:sz="0" w:space="0" w:color="auto"/>
                <w:bottom w:val="none" w:sz="0" w:space="0" w:color="auto"/>
                <w:right w:val="none" w:sz="0" w:space="0" w:color="auto"/>
              </w:divBdr>
              <w:divsChild>
                <w:div w:id="9818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12298">
          <w:marLeft w:val="0"/>
          <w:marRight w:val="0"/>
          <w:marTop w:val="0"/>
          <w:marBottom w:val="0"/>
          <w:divBdr>
            <w:top w:val="none" w:sz="0" w:space="0" w:color="auto"/>
            <w:left w:val="none" w:sz="0" w:space="0" w:color="auto"/>
            <w:bottom w:val="none" w:sz="0" w:space="0" w:color="auto"/>
            <w:right w:val="none" w:sz="0" w:space="0" w:color="auto"/>
          </w:divBdr>
          <w:divsChild>
            <w:div w:id="220950517">
              <w:marLeft w:val="0"/>
              <w:marRight w:val="0"/>
              <w:marTop w:val="0"/>
              <w:marBottom w:val="0"/>
              <w:divBdr>
                <w:top w:val="none" w:sz="0" w:space="0" w:color="auto"/>
                <w:left w:val="none" w:sz="0" w:space="0" w:color="auto"/>
                <w:bottom w:val="none" w:sz="0" w:space="0" w:color="auto"/>
                <w:right w:val="none" w:sz="0" w:space="0" w:color="auto"/>
              </w:divBdr>
              <w:divsChild>
                <w:div w:id="1399285054">
                  <w:marLeft w:val="-1275"/>
                  <w:marRight w:val="0"/>
                  <w:marTop w:val="0"/>
                  <w:marBottom w:val="0"/>
                  <w:divBdr>
                    <w:top w:val="none" w:sz="0" w:space="0" w:color="auto"/>
                    <w:left w:val="none" w:sz="0" w:space="0" w:color="auto"/>
                    <w:bottom w:val="none" w:sz="0" w:space="0" w:color="auto"/>
                    <w:right w:val="none" w:sz="0" w:space="0" w:color="auto"/>
                  </w:divBdr>
                </w:div>
                <w:div w:id="1381519993">
                  <w:marLeft w:val="0"/>
                  <w:marRight w:val="0"/>
                  <w:marTop w:val="0"/>
                  <w:marBottom w:val="0"/>
                  <w:divBdr>
                    <w:top w:val="none" w:sz="0" w:space="0" w:color="auto"/>
                    <w:left w:val="none" w:sz="0" w:space="0" w:color="auto"/>
                    <w:bottom w:val="none" w:sz="0" w:space="0" w:color="auto"/>
                    <w:right w:val="none" w:sz="0" w:space="0" w:color="auto"/>
                  </w:divBdr>
                  <w:divsChild>
                    <w:div w:id="409158518">
                      <w:marLeft w:val="0"/>
                      <w:marRight w:val="0"/>
                      <w:marTop w:val="0"/>
                      <w:marBottom w:val="0"/>
                      <w:divBdr>
                        <w:top w:val="none" w:sz="0" w:space="0" w:color="auto"/>
                        <w:left w:val="none" w:sz="0" w:space="0" w:color="auto"/>
                        <w:bottom w:val="none" w:sz="0" w:space="0" w:color="auto"/>
                        <w:right w:val="none" w:sz="0" w:space="0" w:color="auto"/>
                      </w:divBdr>
                    </w:div>
                    <w:div w:id="2004698749">
                      <w:marLeft w:val="0"/>
                      <w:marRight w:val="0"/>
                      <w:marTop w:val="0"/>
                      <w:marBottom w:val="0"/>
                      <w:divBdr>
                        <w:top w:val="none" w:sz="0" w:space="0" w:color="auto"/>
                        <w:left w:val="none" w:sz="0" w:space="0" w:color="auto"/>
                        <w:bottom w:val="none" w:sz="0" w:space="0" w:color="auto"/>
                        <w:right w:val="none" w:sz="0" w:space="0" w:color="auto"/>
                      </w:divBdr>
                      <w:divsChild>
                        <w:div w:id="1474984374">
                          <w:marLeft w:val="0"/>
                          <w:marRight w:val="0"/>
                          <w:marTop w:val="0"/>
                          <w:marBottom w:val="0"/>
                          <w:divBdr>
                            <w:top w:val="none" w:sz="0" w:space="0" w:color="auto"/>
                            <w:left w:val="none" w:sz="0" w:space="0" w:color="auto"/>
                            <w:bottom w:val="none" w:sz="0" w:space="0" w:color="auto"/>
                            <w:right w:val="none" w:sz="0" w:space="0" w:color="auto"/>
                          </w:divBdr>
                          <w:divsChild>
                            <w:div w:id="17124413">
                              <w:marLeft w:val="0"/>
                              <w:marRight w:val="0"/>
                              <w:marTop w:val="0"/>
                              <w:marBottom w:val="0"/>
                              <w:divBdr>
                                <w:top w:val="none" w:sz="0" w:space="0" w:color="auto"/>
                                <w:left w:val="none" w:sz="0" w:space="0" w:color="auto"/>
                                <w:bottom w:val="none" w:sz="0" w:space="0" w:color="auto"/>
                                <w:right w:val="none" w:sz="0" w:space="0" w:color="auto"/>
                              </w:divBdr>
                              <w:divsChild>
                                <w:div w:id="1930235074">
                                  <w:marLeft w:val="0"/>
                                  <w:marRight w:val="0"/>
                                  <w:marTop w:val="0"/>
                                  <w:marBottom w:val="0"/>
                                  <w:divBdr>
                                    <w:top w:val="none" w:sz="0" w:space="0" w:color="auto"/>
                                    <w:left w:val="none" w:sz="0" w:space="0" w:color="auto"/>
                                    <w:bottom w:val="none" w:sz="0" w:space="0" w:color="auto"/>
                                    <w:right w:val="none" w:sz="0" w:space="0" w:color="auto"/>
                                  </w:divBdr>
                                  <w:divsChild>
                                    <w:div w:id="350375196">
                                      <w:marLeft w:val="0"/>
                                      <w:marRight w:val="0"/>
                                      <w:marTop w:val="0"/>
                                      <w:marBottom w:val="450"/>
                                      <w:divBdr>
                                        <w:top w:val="none" w:sz="0" w:space="0" w:color="auto"/>
                                        <w:left w:val="none" w:sz="0" w:space="0" w:color="auto"/>
                                        <w:bottom w:val="none" w:sz="0" w:space="0" w:color="auto"/>
                                        <w:right w:val="none" w:sz="0" w:space="0" w:color="auto"/>
                                      </w:divBdr>
                                    </w:div>
                                    <w:div w:id="1539465494">
                                      <w:blockQuote w:val="1"/>
                                      <w:marLeft w:val="0"/>
                                      <w:marRight w:val="0"/>
                                      <w:marTop w:val="0"/>
                                      <w:marBottom w:val="300"/>
                                      <w:divBdr>
                                        <w:top w:val="none" w:sz="0" w:space="0" w:color="auto"/>
                                        <w:left w:val="none" w:sz="0" w:space="0" w:color="auto"/>
                                        <w:bottom w:val="none" w:sz="0" w:space="0" w:color="auto"/>
                                        <w:right w:val="none" w:sz="0" w:space="0" w:color="auto"/>
                                      </w:divBdr>
                                    </w:div>
                                    <w:div w:id="826553612">
                                      <w:marLeft w:val="0"/>
                                      <w:marRight w:val="0"/>
                                      <w:marTop w:val="0"/>
                                      <w:marBottom w:val="450"/>
                                      <w:divBdr>
                                        <w:top w:val="none" w:sz="0" w:space="0" w:color="auto"/>
                                        <w:left w:val="none" w:sz="0" w:space="0" w:color="auto"/>
                                        <w:bottom w:val="none" w:sz="0" w:space="0" w:color="auto"/>
                                        <w:right w:val="none" w:sz="0" w:space="0" w:color="auto"/>
                                      </w:divBdr>
                                      <w:divsChild>
                                        <w:div w:id="721095655">
                                          <w:marLeft w:val="0"/>
                                          <w:marRight w:val="0"/>
                                          <w:marTop w:val="0"/>
                                          <w:marBottom w:val="0"/>
                                          <w:divBdr>
                                            <w:top w:val="none" w:sz="0" w:space="0" w:color="auto"/>
                                            <w:left w:val="none" w:sz="0" w:space="0" w:color="auto"/>
                                            <w:bottom w:val="none" w:sz="0" w:space="0" w:color="auto"/>
                                            <w:right w:val="none" w:sz="0" w:space="0" w:color="auto"/>
                                          </w:divBdr>
                                        </w:div>
                                      </w:divsChild>
                                    </w:div>
                                    <w:div w:id="1862234049">
                                      <w:marLeft w:val="0"/>
                                      <w:marRight w:val="0"/>
                                      <w:marTop w:val="0"/>
                                      <w:marBottom w:val="450"/>
                                      <w:divBdr>
                                        <w:top w:val="none" w:sz="0" w:space="0" w:color="auto"/>
                                        <w:left w:val="none" w:sz="0" w:space="0" w:color="auto"/>
                                        <w:bottom w:val="none" w:sz="0" w:space="0" w:color="auto"/>
                                        <w:right w:val="none" w:sz="0" w:space="0" w:color="auto"/>
                                      </w:divBdr>
                                      <w:divsChild>
                                        <w:div w:id="8535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religiondigital.org/el_papa_de_la_primavera/Francisco-Concilio-pastores-recuerdan-Trento-arrupe-tradicionalistas-woelki-camino-sinodal_0_2459754012.html?utm" TargetMode="External"/><Relationship Id="rId3" Type="http://schemas.openxmlformats.org/officeDocument/2006/relationships/settings" Target="settings.xml"/><Relationship Id="rId7" Type="http://schemas.openxmlformats.org/officeDocument/2006/relationships/hyperlink" Target="https://www.laciviltacattolica.es/2022/06/14/conversacion-del-papa-francisco-con-los-directores-de-las-revistas-culturales-europeas-de-los-jesuitas/" TargetMode="External"/><Relationship Id="rId12" Type="http://schemas.openxmlformats.org/officeDocument/2006/relationships/hyperlink" Target="https://www.religiondigital.org/tag/cardenal_woelk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religiondigital.org/vaticano/Papa-advierte-tentaciones-tradicionalismo-adaptacion-mundo-sinodalidad-carta-Iglesia-Alemania_0_2135486439.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1022</Words>
  <Characters>5621</Characters>
  <Application>Microsoft Office Word</Application>
  <DocSecurity>0</DocSecurity>
  <Lines>46</Lines>
  <Paragraphs>13</Paragraphs>
  <ScaleCrop>false</ScaleCrop>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2022-06-15T18:49:00Z</dcterms:created>
  <dcterms:modified xsi:type="dcterms:W3CDTF">2022-06-15T18:53:00Z</dcterms:modified>
</cp:coreProperties>
</file>