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54855" w14:textId="2AEEDC25" w:rsidR="00F55431" w:rsidRDefault="00F55431" w:rsidP="00F55431">
      <w:pPr>
        <w:jc w:val="center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r w:rsidRPr="007E3C83"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APRESURAR EL PASO</w:t>
      </w:r>
    </w:p>
    <w:p w14:paraId="635F7249" w14:textId="0226F514" w:rsidR="00B20428" w:rsidRPr="00A054A6" w:rsidRDefault="00D94B97" w:rsidP="00A054A6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054A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“Pero cuando el pueblo se decida a luchar hasta el fin, </w:t>
      </w:r>
    </w:p>
    <w:p w14:paraId="053BF34D" w14:textId="2B94ADC0" w:rsidR="00B20428" w:rsidRPr="00A054A6" w:rsidRDefault="00D94B97" w:rsidP="00A054A6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054A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no habrá ninguna potencia que pueda ser superior a la potencia </w:t>
      </w:r>
    </w:p>
    <w:p w14:paraId="369E3881" w14:textId="69DE0392" w:rsidR="00D94B97" w:rsidRPr="00A054A6" w:rsidRDefault="00D94B97" w:rsidP="00A054A6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054A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 xml:space="preserve">de ese pueblo que quiere su libertad” </w:t>
      </w:r>
    </w:p>
    <w:p w14:paraId="510B8E9E" w14:textId="07F418F2" w:rsidR="00D94B97" w:rsidRPr="00A054A6" w:rsidRDefault="00B20428" w:rsidP="00B20428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</w:pPr>
      <w:r w:rsidRPr="00A054A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(</w:t>
      </w:r>
      <w:r w:rsidR="00D94B97" w:rsidRPr="00A054A6"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Camilo Torres)</w:t>
      </w:r>
    </w:p>
    <w:p w14:paraId="3A6DC160" w14:textId="1FA041F7" w:rsidR="005D2ECF" w:rsidRDefault="005D2ECF" w:rsidP="00B20428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620F5C26" w14:textId="34BF5759" w:rsidR="005D2ECF" w:rsidRDefault="005D2ECF" w:rsidP="00B20428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Kajkoj</w:t>
      </w:r>
      <w:proofErr w:type="spellEnd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Maximo</w:t>
      </w:r>
      <w:proofErr w:type="spellEnd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 xml:space="preserve"> Ba </w:t>
      </w:r>
      <w:proofErr w:type="spellStart"/>
      <w:r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t>Tiul</w:t>
      </w:r>
      <w:proofErr w:type="spellEnd"/>
      <w:r>
        <w:rPr>
          <w:rStyle w:val="Refdenotaalpie"/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  <w:footnoteReference w:id="1"/>
      </w:r>
    </w:p>
    <w:p w14:paraId="4E1FB787" w14:textId="77777777" w:rsidR="00B20428" w:rsidRPr="007E3C83" w:rsidRDefault="00B20428" w:rsidP="00B20428">
      <w:pPr>
        <w:spacing w:after="0" w:line="240" w:lineRule="auto"/>
        <w:jc w:val="right"/>
        <w:rPr>
          <w:rFonts w:ascii="Arial" w:hAnsi="Arial" w:cs="Arial"/>
          <w:b/>
          <w:bCs/>
          <w:color w:val="333333"/>
          <w:sz w:val="24"/>
          <w:szCs w:val="24"/>
          <w:shd w:val="clear" w:color="auto" w:fill="FFFFFF"/>
        </w:rPr>
      </w:pPr>
    </w:p>
    <w:p w14:paraId="44821138" w14:textId="3A41821B" w:rsidR="004E299D" w:rsidRDefault="00C23BC4" w:rsidP="007E3C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El escenario act</w:t>
      </w:r>
      <w:r w:rsidR="004E299D">
        <w:rPr>
          <w:rFonts w:ascii="Arial" w:hAnsi="Arial" w:cs="Arial"/>
          <w:color w:val="333333"/>
          <w:sz w:val="24"/>
          <w:szCs w:val="24"/>
          <w:shd w:val="clear" w:color="auto" w:fill="FFFFFF"/>
        </w:rPr>
        <w:t>u</w:t>
      </w:r>
      <w:r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al de</w:t>
      </w:r>
      <w:r w:rsidR="00136E5A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América Latina y el mundo, requieren de mucha reflexión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, también de muchas acciones</w:t>
      </w:r>
      <w:r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.  L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reciente Cumbre de la Américas, que </w:t>
      </w:r>
      <w:r w:rsidR="00D52A5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aunque se le haya calificado 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un fracaso de Estados Unidos, no significa que el país del norte </w:t>
      </w:r>
      <w:r w:rsidR="00D52A58">
        <w:rPr>
          <w:rFonts w:ascii="Arial" w:hAnsi="Arial" w:cs="Arial"/>
          <w:color w:val="333333"/>
          <w:sz w:val="24"/>
          <w:szCs w:val="24"/>
          <w:shd w:val="clear" w:color="auto" w:fill="FFFFFF"/>
        </w:rPr>
        <w:t>no</w:t>
      </w:r>
      <w:r w:rsidR="004E299D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D52A5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deje de ver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su </w:t>
      </w:r>
      <w:proofErr w:type="spellStart"/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patrio</w:t>
      </w:r>
      <w:proofErr w:type="spellEnd"/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trasero</w:t>
      </w:r>
      <w:r w:rsidR="004E299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nosotros seguimos siendo sus mejores clientes, por eso, aunque los gobiernos intenten distanciarse de él, sabe que no lo pueden hacer, </w:t>
      </w:r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nuestros </w:t>
      </w:r>
      <w:r w:rsidR="004E299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países, aunque estén gobernados por líderes políticos que vienen de espacios de  izquierda o progresistas,  dependen política, </w:t>
      </w:r>
      <w:proofErr w:type="spellStart"/>
      <w:r w:rsidR="004E299D">
        <w:rPr>
          <w:rFonts w:ascii="Arial" w:hAnsi="Arial" w:cs="Arial"/>
          <w:color w:val="333333"/>
          <w:sz w:val="24"/>
          <w:szCs w:val="24"/>
          <w:shd w:val="clear" w:color="auto" w:fill="FFFFFF"/>
        </w:rPr>
        <w:t>economica</w:t>
      </w:r>
      <w:proofErr w:type="spellEnd"/>
      <w:r w:rsidR="004E299D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militarmente del país del norte.</w:t>
      </w:r>
    </w:p>
    <w:p w14:paraId="408D6100" w14:textId="6CC2C186" w:rsidR="001329E6" w:rsidRDefault="007E3C83" w:rsidP="007E3C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L</w:t>
      </w:r>
      <w:r w:rsidR="00C23BC4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as elecciones </w:t>
      </w:r>
      <w:r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en </w:t>
      </w:r>
      <w:r w:rsidR="00C23BC4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Colombia, </w:t>
      </w:r>
      <w:r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un país como el nuestro; controlado por el conservadurismo, la extrema derecha y el narcotráfico, con una población de aproximadamente 50 millones y una población indígena y negra en situaciones de racismo y discriminación, viviendo bajo el control de grupos armados que los controlan y los persiguen, un Estado al servicio del capitalismo y de las políticas de Estados Un</w:t>
      </w:r>
      <w:r w:rsidR="001329E6">
        <w:rPr>
          <w:rFonts w:ascii="Arial" w:hAnsi="Arial" w:cs="Arial"/>
          <w:color w:val="333333"/>
          <w:sz w:val="24"/>
          <w:szCs w:val="24"/>
          <w:shd w:val="clear" w:color="auto" w:fill="FFFFFF"/>
        </w:rPr>
        <w:t>idos</w:t>
      </w:r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>, un Estado controlado por el narcotráfico y el paramilitarismo.  C</w:t>
      </w:r>
      <w:r w:rsidR="001329E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on la llegada de Petro al gobierno, así como pueden cambiar muchas cosas, </w:t>
      </w:r>
      <w:r w:rsidR="0091587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que 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no </w:t>
      </w:r>
      <w:r w:rsidR="001329E6">
        <w:rPr>
          <w:rFonts w:ascii="Arial" w:hAnsi="Arial" w:cs="Arial"/>
          <w:color w:val="333333"/>
          <w:sz w:val="24"/>
          <w:szCs w:val="24"/>
          <w:shd w:val="clear" w:color="auto" w:fill="FFFFFF"/>
        </w:rPr>
        <w:t>ser</w:t>
      </w:r>
      <w:r w:rsidR="0091587C">
        <w:rPr>
          <w:rFonts w:ascii="Arial" w:hAnsi="Arial" w:cs="Arial"/>
          <w:color w:val="333333"/>
          <w:sz w:val="24"/>
          <w:szCs w:val="24"/>
          <w:shd w:val="clear" w:color="auto" w:fill="FFFFFF"/>
        </w:rPr>
        <w:t>á</w:t>
      </w:r>
      <w:r w:rsidR="001329E6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nada fácil, sobre todo por el papel</w:t>
      </w:r>
      <w:r w:rsidR="0091587C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que ha jugado </w:t>
      </w:r>
      <w:r w:rsidR="001329E6">
        <w:rPr>
          <w:rFonts w:ascii="Arial" w:hAnsi="Arial" w:cs="Arial"/>
          <w:color w:val="333333"/>
          <w:sz w:val="24"/>
          <w:szCs w:val="24"/>
          <w:shd w:val="clear" w:color="auto" w:fill="FFFFFF"/>
        </w:rPr>
        <w:t>Colombia para la política desestabilizadora de Estados Unidos contra América Latina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91587C">
        <w:rPr>
          <w:rFonts w:ascii="Arial" w:hAnsi="Arial" w:cs="Arial"/>
          <w:color w:val="333333"/>
          <w:sz w:val="24"/>
          <w:szCs w:val="24"/>
          <w:shd w:val="clear" w:color="auto" w:fill="FFFFFF"/>
        </w:rPr>
        <w:t>la historia política tanto de Petro como de Francia</w:t>
      </w:r>
      <w:r w:rsidR="0091587C">
        <w:rPr>
          <w:rStyle w:val="Refdenotaalpie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2"/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>, será igual una dolor de cabeza para la política de la derecha y extrema derecha Colombia que seguirá viva</w:t>
      </w:r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que no permitirá que cambien cosas a profundidad.</w:t>
      </w:r>
    </w:p>
    <w:p w14:paraId="23C5D706" w14:textId="26B39442" w:rsidR="007E3C83" w:rsidRDefault="004E299D" w:rsidP="007E3C83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L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 </w:t>
      </w:r>
      <w:r w:rsidR="005D2ECF">
        <w:rPr>
          <w:rFonts w:ascii="Arial" w:hAnsi="Arial" w:cs="Arial"/>
          <w:color w:val="333333"/>
          <w:sz w:val="24"/>
          <w:szCs w:val="24"/>
          <w:shd w:val="clear" w:color="auto" w:fill="FFFFFF"/>
        </w:rPr>
        <w:t>actual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movilización indígena en Ecuador, que nos vuelve a llenar de esperanzas, porque algo s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>igue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movien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>d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o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>se</w:t>
      </w:r>
      <w:proofErr w:type="spellEnd"/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 América Latina y que podría en algún momento dar un salto mucho más favorable para los pueblos indígena</w:t>
      </w:r>
      <w:r w:rsid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s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y negros de ese país, que desde 199</w:t>
      </w:r>
      <w:r w:rsidR="005D224E">
        <w:rPr>
          <w:rFonts w:ascii="Arial" w:hAnsi="Arial" w:cs="Arial"/>
          <w:color w:val="333333"/>
          <w:sz w:val="24"/>
          <w:szCs w:val="24"/>
          <w:shd w:val="clear" w:color="auto" w:fill="FFFFFF"/>
        </w:rPr>
        <w:t>0</w:t>
      </w:r>
      <w:r w:rsidR="007E3C83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han </w:t>
      </w:r>
      <w:r w:rsid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estado en movimiento para desmontar el modelo capitalista neoliberal que se </w:t>
      </w:r>
      <w:r w:rsidR="00BE59BD">
        <w:rPr>
          <w:rFonts w:ascii="Arial" w:hAnsi="Arial" w:cs="Arial"/>
          <w:color w:val="333333"/>
          <w:sz w:val="24"/>
          <w:szCs w:val="24"/>
          <w:shd w:val="clear" w:color="auto" w:fill="FFFFFF"/>
        </w:rPr>
        <w:t>fortalece</w:t>
      </w:r>
      <w:r w:rsid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 cada gobierno.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 Hoy esta resistencia, está siendo reprimida por el gobierno derechista y banquero de Lasso</w:t>
      </w:r>
      <w:r w:rsidR="00FB4B8B">
        <w:rPr>
          <w:rStyle w:val="Refdenotaalpie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3"/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</w:t>
      </w:r>
      <w:r w:rsidR="008D3E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quien es parte responsable de la </w:t>
      </w:r>
      <w:proofErr w:type="spellStart"/>
      <w:r w:rsidR="008D3E14">
        <w:rPr>
          <w:rFonts w:ascii="Arial" w:hAnsi="Arial" w:cs="Arial"/>
          <w:color w:val="333333"/>
          <w:sz w:val="24"/>
          <w:szCs w:val="24"/>
          <w:shd w:val="clear" w:color="auto" w:fill="FFFFFF"/>
        </w:rPr>
        <w:t>deblaque</w:t>
      </w:r>
      <w:proofErr w:type="spellEnd"/>
      <w:r w:rsidR="008D3E1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económica, política y social de Ecuador</w:t>
      </w:r>
      <w:r w:rsidR="008D3E14">
        <w:rPr>
          <w:rStyle w:val="Refdenotaalpie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4"/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 Para suerte del neoliberalismo, </w:t>
      </w:r>
      <w:r w:rsidR="00FB4B8B">
        <w:rPr>
          <w:rFonts w:ascii="Arial" w:hAnsi="Arial" w:cs="Arial"/>
          <w:color w:val="333333"/>
          <w:sz w:val="24"/>
          <w:szCs w:val="24"/>
          <w:shd w:val="clear" w:color="auto" w:fill="FFFFFF"/>
        </w:rPr>
        <w:t>ha podido</w:t>
      </w:r>
      <w:r w:rsidR="00465E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más la articulación del campo y la ciudad, de </w:t>
      </w:r>
      <w:r w:rsidR="00465E9A">
        <w:rPr>
          <w:rFonts w:ascii="Arial" w:hAnsi="Arial" w:cs="Arial"/>
          <w:color w:val="333333"/>
          <w:sz w:val="24"/>
          <w:szCs w:val="24"/>
          <w:shd w:val="clear" w:color="auto" w:fill="FFFFFF"/>
        </w:rPr>
        <w:lastRenderedPageBreak/>
        <w:t>indígenas y no indígenas, que por cientos llegaron a la ciudad de Quito, falta ver el desenlace, pero conoci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endo</w:t>
      </w:r>
      <w:r w:rsidR="00465E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a los movimientos de Ecuador, algo</w:t>
      </w: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debe</w:t>
      </w:r>
      <w:r w:rsidR="00465E9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pasar</w:t>
      </w:r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, porque para nadie es un secreto que el </w:t>
      </w:r>
      <w:proofErr w:type="spellStart"/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>movilimiento</w:t>
      </w:r>
      <w:proofErr w:type="spellEnd"/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indígena, principalmente la CONAIE y el partido Pachakutik, mantienen un nivel de división, que fortaleció a este gobierno.</w:t>
      </w:r>
    </w:p>
    <w:p w14:paraId="6F95BA02" w14:textId="1C8F75BD" w:rsidR="00A1443A" w:rsidRDefault="00D52A58" w:rsidP="00356174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En este escenario, no debemos olvidar el papel que juega Estados Unidos</w:t>
      </w:r>
      <w:r w:rsidR="000A3F0A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.  </w:t>
      </w:r>
      <w:r w:rsidR="003561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Aunque ha sido tolerante con algunos gobiernos progresistas, </w:t>
      </w:r>
      <w:r w:rsidR="001D65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pero </w:t>
      </w:r>
      <w:r w:rsidR="00356174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mientras estos; sigan sus cánones democráticos o que no se les toque sus intereses, si no, aplican argumento es que están poniendo en peligro su seguridad. </w:t>
      </w:r>
      <w:r w:rsidR="001D65F1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Como lo afirmaba en 1889, José Martí; </w:t>
      </w:r>
      <w:r w:rsidR="00DE0789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“jamás hubo en América, de la independencia acá, asunto que requiera más sensatez, ni obligue a más vigilancia, ni pida examen más claro y minucioso, que el convite que los Estados Unidos potentes, repletos de productos invendibles, y determinados a extender sus dominios en América, hacen a las naciones americanas de menos poder, ligadas por el comercio libre y útil con los pueblos europeos, para ajustar una liga contra Europa y cerrar tratos con el resto del mundo.  De la tiranía de España supo salvarse la América española; y ahora, después de ver con ojos judiciales los antecedentes, causas y factores del convite, urge decir, porque es la verdad, que ha llegado para la América española la hora de declarar su segunda independencia”</w:t>
      </w:r>
      <w:r w:rsidR="00356174">
        <w:rPr>
          <w:rStyle w:val="Refdenotaalpie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5"/>
      </w:r>
      <w:r w:rsidR="00356174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08CE6BA4" w14:textId="66FE6C30" w:rsidR="00653145" w:rsidRDefault="005D2ECF" w:rsidP="000037E9">
      <w:pPr>
        <w:jc w:val="both"/>
        <w:rPr>
          <w:rFonts w:ascii="Arial" w:hAnsi="Arial" w:cs="Arial"/>
          <w:color w:val="333333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333333"/>
          <w:sz w:val="24"/>
          <w:szCs w:val="24"/>
          <w:shd w:val="clear" w:color="auto" w:fill="FFFFFF"/>
        </w:rPr>
        <w:t>Guatemala,</w:t>
      </w:r>
      <w:r w:rsidR="001168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</w:t>
      </w:r>
      <w:r w:rsidR="000037E9">
        <w:rPr>
          <w:rFonts w:ascii="Arial" w:hAnsi="Arial" w:cs="Arial"/>
          <w:color w:val="333333"/>
          <w:sz w:val="24"/>
          <w:szCs w:val="24"/>
          <w:shd w:val="clear" w:color="auto" w:fill="FFFFFF"/>
        </w:rPr>
        <w:t>como país, sumido</w:t>
      </w:r>
      <w:r w:rsidR="001168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en la pobreza, alto costo de la canasta básica, desempleo, subempleo,  bajos salarios, problemas de salud y educación, migración, alcoholismo, drogadicción.  La corrupción y la impunidad.  El narcotráfico.  Partidos políticos tipo empresa</w:t>
      </w:r>
      <w:r w:rsidR="00977F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s </w:t>
      </w:r>
      <w:r w:rsidR="0011686F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políticas.  </w:t>
      </w:r>
      <w:r w:rsidR="00977F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Grupos progresistas y de izquierda entre una suerte de odio y amor.  Movimientos sociales divididos en sus agendas como en sus idearios políticos.  La cleptocracia política, ha cooptado lo último que quedaba de </w:t>
      </w:r>
      <w:proofErr w:type="spellStart"/>
      <w:r w:rsidR="00977F0B">
        <w:rPr>
          <w:rFonts w:ascii="Arial" w:hAnsi="Arial" w:cs="Arial"/>
          <w:color w:val="333333"/>
          <w:sz w:val="24"/>
          <w:szCs w:val="24"/>
          <w:shd w:val="clear" w:color="auto" w:fill="FFFFFF"/>
        </w:rPr>
        <w:t>descencia</w:t>
      </w:r>
      <w:proofErr w:type="spellEnd"/>
      <w:r w:rsidR="00977F0B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la Universidad de San Carlos de Guatemala, la única universidad pública del país. </w:t>
      </w:r>
      <w:r w:rsidR="000037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Muchas situaciones que tendría que llevarnos a la unidad o articulación (como quiera llamársele), para derrotar en las próximas elecciones la corrupción y la impunidad,</w:t>
      </w:r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como que no son suficiente, </w:t>
      </w:r>
      <w:r w:rsidR="000037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porque pensar en una refundación en estas condiciones, va para más tiempo.  Tratando de pensar, con Martí, </w:t>
      </w:r>
      <w:r w:rsidR="001873C8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podemos decir, que; </w:t>
      </w:r>
      <w:r w:rsidR="000037E9">
        <w:rPr>
          <w:rFonts w:ascii="Arial" w:hAnsi="Arial" w:cs="Arial"/>
          <w:color w:val="333333"/>
          <w:sz w:val="24"/>
          <w:szCs w:val="24"/>
          <w:shd w:val="clear" w:color="auto" w:fill="FFFFFF"/>
        </w:rPr>
        <w:t xml:space="preserve"> “los </w:t>
      </w:r>
      <w:r w:rsidR="00A1443A" w:rsidRPr="007E3C83">
        <w:rPr>
          <w:rFonts w:ascii="Arial" w:hAnsi="Arial" w:cs="Arial"/>
          <w:color w:val="333333"/>
          <w:sz w:val="24"/>
          <w:szCs w:val="24"/>
          <w:shd w:val="clear" w:color="auto" w:fill="FFFFFF"/>
        </w:rPr>
        <w:t>peligros no se han de ver cuando se les tiene encima, sino cuando se los puede evitar. Lo primero en política, es aclarar y prever”</w:t>
      </w:r>
      <w:r w:rsidR="000037E9">
        <w:rPr>
          <w:rStyle w:val="Refdenotaalpie"/>
          <w:rFonts w:ascii="Arial" w:hAnsi="Arial" w:cs="Arial"/>
          <w:color w:val="333333"/>
          <w:sz w:val="24"/>
          <w:szCs w:val="24"/>
          <w:shd w:val="clear" w:color="auto" w:fill="FFFFFF"/>
        </w:rPr>
        <w:footnoteReference w:id="6"/>
      </w:r>
      <w:r w:rsidR="00114C39">
        <w:rPr>
          <w:rFonts w:ascii="Arial" w:hAnsi="Arial" w:cs="Arial"/>
          <w:color w:val="333333"/>
          <w:sz w:val="24"/>
          <w:szCs w:val="24"/>
          <w:shd w:val="clear" w:color="auto" w:fill="FFFFFF"/>
        </w:rPr>
        <w:t>.</w:t>
      </w:r>
    </w:p>
    <w:p w14:paraId="49895510" w14:textId="5F68B606" w:rsidR="009B73C0" w:rsidRPr="00A054A6" w:rsidRDefault="009B73C0" w:rsidP="006101A2">
      <w:pPr>
        <w:jc w:val="both"/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FFFFF"/>
        </w:rPr>
      </w:pPr>
      <w:r w:rsidRPr="00A054A6">
        <w:rPr>
          <w:rFonts w:ascii="Arial" w:hAnsi="Arial" w:cs="Arial"/>
          <w:b/>
          <w:bCs/>
          <w:i/>
          <w:iCs/>
          <w:color w:val="333333"/>
          <w:sz w:val="20"/>
          <w:szCs w:val="20"/>
          <w:shd w:val="clear" w:color="auto" w:fill="FFFFFF"/>
        </w:rPr>
        <w:t xml:space="preserve">Condenamos el cruel y vil asesinato de los sacerdotes </w:t>
      </w:r>
      <w:r w:rsidRPr="00A054A6"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Javier Campos Morales y Joaquín César Mora, en la Sierra Tarahumara en Chihuahua, México</w:t>
      </w:r>
      <w:r w:rsidR="00A370B3" w:rsidRPr="00A054A6">
        <w:rPr>
          <w:rFonts w:ascii="Arial" w:hAnsi="Arial" w:cs="Arial"/>
          <w:b/>
          <w:bCs/>
          <w:i/>
          <w:iCs/>
          <w:color w:val="222222"/>
          <w:sz w:val="20"/>
          <w:szCs w:val="20"/>
          <w:shd w:val="clear" w:color="auto" w:fill="FFFFFF"/>
        </w:rPr>
        <w:t>, comprometidos con la causa del Pueblo Rarámuri</w:t>
      </w:r>
    </w:p>
    <w:sectPr w:rsidR="009B73C0" w:rsidRPr="00A054A6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AE9823" w14:textId="77777777" w:rsidR="00DD6E32" w:rsidRDefault="00DD6E32" w:rsidP="00356174">
      <w:pPr>
        <w:spacing w:after="0" w:line="240" w:lineRule="auto"/>
      </w:pPr>
      <w:r>
        <w:separator/>
      </w:r>
    </w:p>
  </w:endnote>
  <w:endnote w:type="continuationSeparator" w:id="0">
    <w:p w14:paraId="369AF461" w14:textId="77777777" w:rsidR="00DD6E32" w:rsidRDefault="00DD6E32" w:rsidP="003561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9311E" w14:textId="4D101E06" w:rsidR="005D2ECF" w:rsidRDefault="005D2ECF" w:rsidP="005D2ECF">
    <w:pPr>
      <w:pStyle w:val="Piedepgina"/>
      <w:jc w:val="center"/>
    </w:pPr>
    <w:r>
      <w:t>San Cristóbal Verapaz, 21 de junio de 2022, chiwax2030@yahoo.com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F87B6" w14:textId="77777777" w:rsidR="00DD6E32" w:rsidRDefault="00DD6E32" w:rsidP="00356174">
      <w:pPr>
        <w:spacing w:after="0" w:line="240" w:lineRule="auto"/>
      </w:pPr>
      <w:r>
        <w:separator/>
      </w:r>
    </w:p>
  </w:footnote>
  <w:footnote w:type="continuationSeparator" w:id="0">
    <w:p w14:paraId="50143789" w14:textId="77777777" w:rsidR="00DD6E32" w:rsidRDefault="00DD6E32" w:rsidP="00356174">
      <w:pPr>
        <w:spacing w:after="0" w:line="240" w:lineRule="auto"/>
      </w:pPr>
      <w:r>
        <w:continuationSeparator/>
      </w:r>
    </w:p>
  </w:footnote>
  <w:footnote w:id="1">
    <w:p w14:paraId="2B86CAB9" w14:textId="233C077B" w:rsidR="005D2ECF" w:rsidRDefault="005D2ECF">
      <w:pPr>
        <w:pStyle w:val="Textonotapie"/>
      </w:pPr>
      <w:r>
        <w:rPr>
          <w:rStyle w:val="Refdenotaalpie"/>
        </w:rPr>
        <w:footnoteRef/>
      </w:r>
      <w:r>
        <w:t xml:space="preserve"> Maya Poqomchi, antropólogo, filósofo y teólogo, investigador</w:t>
      </w:r>
    </w:p>
  </w:footnote>
  <w:footnote w:id="2">
    <w:p w14:paraId="5B1EB50A" w14:textId="7AB956DB" w:rsidR="0091587C" w:rsidRDefault="0091587C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1" w:history="1">
        <w:r w:rsidRPr="00D8586F">
          <w:rPr>
            <w:rStyle w:val="Hipervnculo"/>
          </w:rPr>
          <w:t>https://rebelion.org/gano-la-democracia-gano-el-pueblo-petro-presidente-francia-vicepresidenta/</w:t>
        </w:r>
      </w:hyperlink>
      <w:r>
        <w:t xml:space="preserve">, visto última vez el 20 de junio de 2022 y </w:t>
      </w:r>
      <w:hyperlink r:id="rId2" w:history="1">
        <w:r w:rsidRPr="00D8586F">
          <w:rPr>
            <w:rStyle w:val="Hipervnculo"/>
          </w:rPr>
          <w:t>https://www.youtube.com/watch?v=JRaF6x647Ko</w:t>
        </w:r>
      </w:hyperlink>
      <w:r>
        <w:t>, visto última vez el 20 de junio de 2022.</w:t>
      </w:r>
    </w:p>
  </w:footnote>
  <w:footnote w:id="3">
    <w:p w14:paraId="672777DA" w14:textId="5273327B" w:rsidR="00FB4B8B" w:rsidRDefault="00FB4B8B">
      <w:pPr>
        <w:pStyle w:val="Textonotapie"/>
      </w:pPr>
      <w:r>
        <w:rPr>
          <w:rStyle w:val="Refdenotaalpie"/>
        </w:rPr>
        <w:footnoteRef/>
      </w:r>
      <w:r>
        <w:t xml:space="preserve"> </w:t>
      </w:r>
      <w:hyperlink r:id="rId3" w:history="1">
        <w:r w:rsidRPr="00D8586F">
          <w:rPr>
            <w:rStyle w:val="Hipervnculo"/>
          </w:rPr>
          <w:t>https://www.facebook.com/Utv40/</w:t>
        </w:r>
      </w:hyperlink>
      <w:r>
        <w:t xml:space="preserve"> visto </w:t>
      </w:r>
      <w:proofErr w:type="spellStart"/>
      <w:r>
        <w:t>ultima</w:t>
      </w:r>
      <w:proofErr w:type="spellEnd"/>
      <w:r>
        <w:t xml:space="preserve"> vez el 20 de junio de 2022.</w:t>
      </w:r>
    </w:p>
  </w:footnote>
  <w:footnote w:id="4">
    <w:p w14:paraId="0C083FE4" w14:textId="606EF68A" w:rsidR="008D3E14" w:rsidRDefault="008D3E14">
      <w:pPr>
        <w:pStyle w:val="Textonotapie"/>
      </w:pPr>
      <w:r>
        <w:rPr>
          <w:rStyle w:val="Refdenotaalpie"/>
        </w:rPr>
        <w:footnoteRef/>
      </w:r>
      <w:r>
        <w:t xml:space="preserve">Dávalos Pablo, Ecuador: Levantamiento Indígena y Neoliberalismo,  </w:t>
      </w:r>
      <w:hyperlink r:id="rId4" w:history="1">
        <w:r w:rsidRPr="00D3319C">
          <w:rPr>
            <w:rStyle w:val="Hipervnculo"/>
          </w:rPr>
          <w:t>https://www.alai.info/en/ecuador-indigenous-uprising-and-neoliberalism/</w:t>
        </w:r>
      </w:hyperlink>
      <w:r>
        <w:t>, visto última vez el 21 de junio de 2022.</w:t>
      </w:r>
    </w:p>
  </w:footnote>
  <w:footnote w:id="5">
    <w:p w14:paraId="62CE41A0" w14:textId="181AF624" w:rsidR="00356174" w:rsidRDefault="00356174">
      <w:pPr>
        <w:pStyle w:val="Textonotapie"/>
      </w:pPr>
      <w:r>
        <w:rPr>
          <w:rStyle w:val="Refdenotaalpie"/>
        </w:rPr>
        <w:footnoteRef/>
      </w:r>
      <w:r>
        <w:t xml:space="preserve"> </w:t>
      </w:r>
      <w:proofErr w:type="spellStart"/>
      <w:r>
        <w:t>Marti</w:t>
      </w:r>
      <w:proofErr w:type="spellEnd"/>
      <w:r>
        <w:t>, José, Congreso Internacional de Washington, su Historia, sus Elem</w:t>
      </w:r>
      <w:r w:rsidR="00114C39">
        <w:t>e</w:t>
      </w:r>
      <w:r>
        <w:t xml:space="preserve">ntos y sus </w:t>
      </w:r>
      <w:r w:rsidR="00114C39">
        <w:t>T</w:t>
      </w:r>
      <w:r>
        <w:t>endencia</w:t>
      </w:r>
      <w:r w:rsidR="00114C39">
        <w:t>s</w:t>
      </w:r>
      <w:r>
        <w:t xml:space="preserve">, La </w:t>
      </w:r>
      <w:proofErr w:type="spellStart"/>
      <w:r>
        <w:t>Epoca</w:t>
      </w:r>
      <w:proofErr w:type="spellEnd"/>
      <w:r>
        <w:t xml:space="preserve"> de Santiago, 1 de enero de 1890. </w:t>
      </w:r>
    </w:p>
  </w:footnote>
  <w:footnote w:id="6">
    <w:p w14:paraId="2E1AC591" w14:textId="03DF1956" w:rsidR="000037E9" w:rsidRDefault="000037E9">
      <w:pPr>
        <w:pStyle w:val="Textonotapie"/>
      </w:pPr>
      <w:r>
        <w:rPr>
          <w:rStyle w:val="Refdenotaalpie"/>
        </w:rPr>
        <w:footnoteRef/>
      </w:r>
      <w:r>
        <w:t xml:space="preserve"> ibidem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7464B5" w14:textId="6910698E" w:rsidR="005D2ECF" w:rsidRDefault="005D2ECF">
    <w:pPr>
      <w:pStyle w:val="Encabezado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5AE4946" wp14:editId="7A3DD05A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ítulo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3D11CEEB" w14:textId="3908BEA9" w:rsidR="005D2ECF" w:rsidRDefault="005D2ECF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CENTRO DE REFLEXIONES NIM POQOM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5AE4946" id="Rectángulo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ítulo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3D11CEEB" w14:textId="3908BEA9" w:rsidR="005D2ECF" w:rsidRDefault="005D2ECF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CENTRO DE REFLEXIONES NIM POQOM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145"/>
    <w:rsid w:val="000037E9"/>
    <w:rsid w:val="000A3F0A"/>
    <w:rsid w:val="00114C39"/>
    <w:rsid w:val="0011686F"/>
    <w:rsid w:val="001329E6"/>
    <w:rsid w:val="00136E5A"/>
    <w:rsid w:val="001873C8"/>
    <w:rsid w:val="00197FAA"/>
    <w:rsid w:val="001D65F1"/>
    <w:rsid w:val="00290334"/>
    <w:rsid w:val="002F2837"/>
    <w:rsid w:val="00356174"/>
    <w:rsid w:val="003C7CE8"/>
    <w:rsid w:val="00430072"/>
    <w:rsid w:val="00465E9A"/>
    <w:rsid w:val="004C1014"/>
    <w:rsid w:val="004D5AC9"/>
    <w:rsid w:val="004E299D"/>
    <w:rsid w:val="005D224E"/>
    <w:rsid w:val="005D2ECF"/>
    <w:rsid w:val="006101A2"/>
    <w:rsid w:val="00653145"/>
    <w:rsid w:val="00657A36"/>
    <w:rsid w:val="007E3C83"/>
    <w:rsid w:val="008A3181"/>
    <w:rsid w:val="008D3E14"/>
    <w:rsid w:val="0091587C"/>
    <w:rsid w:val="00977F0B"/>
    <w:rsid w:val="009B73C0"/>
    <w:rsid w:val="00A054A6"/>
    <w:rsid w:val="00A1443A"/>
    <w:rsid w:val="00A2424B"/>
    <w:rsid w:val="00A370B3"/>
    <w:rsid w:val="00A43C7F"/>
    <w:rsid w:val="00B20428"/>
    <w:rsid w:val="00BE52BF"/>
    <w:rsid w:val="00BE59BD"/>
    <w:rsid w:val="00C23BC4"/>
    <w:rsid w:val="00D52A58"/>
    <w:rsid w:val="00D94B97"/>
    <w:rsid w:val="00DD6E32"/>
    <w:rsid w:val="00DE0789"/>
    <w:rsid w:val="00E542E7"/>
    <w:rsid w:val="00F55431"/>
    <w:rsid w:val="00FB4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0383F0"/>
  <w15:chartTrackingRefBased/>
  <w15:docId w15:val="{9A0DDC33-5D68-4B47-975F-F07B8E255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35617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56174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356174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91587C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1587C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5D2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D2ECF"/>
  </w:style>
  <w:style w:type="paragraph" w:styleId="Piedepgina">
    <w:name w:val="footer"/>
    <w:basedOn w:val="Normal"/>
    <w:link w:val="PiedepginaCar"/>
    <w:uiPriority w:val="99"/>
    <w:unhideWhenUsed/>
    <w:rsid w:val="005D2E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D2E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Utv40/" TargetMode="External"/><Relationship Id="rId2" Type="http://schemas.openxmlformats.org/officeDocument/2006/relationships/hyperlink" Target="https://www.youtube.com/watch?v=JRaF6x647Ko" TargetMode="External"/><Relationship Id="rId1" Type="http://schemas.openxmlformats.org/officeDocument/2006/relationships/hyperlink" Target="https://rebelion.org/gano-la-democracia-gano-el-pueblo-petro-presidente-francia-vicepresidenta/" TargetMode="External"/><Relationship Id="rId4" Type="http://schemas.openxmlformats.org/officeDocument/2006/relationships/hyperlink" Target="https://www.alai.info/en/ecuador-indigenous-uprising-and-neoliberalism/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367F2-E04D-4009-8E7A-7FD1CBE68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772</Words>
  <Characters>4247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CENTRO DE REFLEXIONES NIM POQOM</vt:lpstr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CENTRO DE REFLEXIONES NIM POQOM</dc:title>
  <dc:subject/>
  <dc:creator>chiwax2030@yahoo.com</dc:creator>
  <cp:keywords/>
  <dc:description/>
  <cp:lastModifiedBy>Rosario Hermano</cp:lastModifiedBy>
  <cp:revision>2</cp:revision>
  <dcterms:created xsi:type="dcterms:W3CDTF">2022-06-23T00:02:00Z</dcterms:created>
  <dcterms:modified xsi:type="dcterms:W3CDTF">2022-06-23T00:02:00Z</dcterms:modified>
</cp:coreProperties>
</file>