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90BC" w14:textId="77777777" w:rsidR="00AB4BA3" w:rsidRPr="007F5DE2" w:rsidRDefault="005C3FFB" w:rsidP="00AB4BA3">
      <w:pPr>
        <w:jc w:val="center"/>
        <w:rPr>
          <w:rFonts w:ascii="Times New Roman" w:hAnsi="Times New Roman" w:cs="Times New Roman"/>
          <w:b/>
          <w:sz w:val="24"/>
          <w:szCs w:val="24"/>
        </w:rPr>
      </w:pPr>
      <w:r w:rsidRPr="007F5DE2">
        <w:rPr>
          <w:rFonts w:ascii="Times New Roman" w:hAnsi="Times New Roman" w:cs="Times New Roman"/>
          <w:b/>
          <w:sz w:val="24"/>
          <w:szCs w:val="24"/>
        </w:rPr>
        <w:t xml:space="preserve">AGOTAMIENTO </w:t>
      </w:r>
      <w:r w:rsidR="00AB4BA3" w:rsidRPr="007F5DE2">
        <w:rPr>
          <w:rFonts w:ascii="Times New Roman" w:hAnsi="Times New Roman" w:cs="Times New Roman"/>
          <w:b/>
          <w:sz w:val="24"/>
          <w:szCs w:val="24"/>
        </w:rPr>
        <w:t>DE LA VERSIÓN SACERDOTAL DE LA IGLESIA CATÓLICA</w:t>
      </w:r>
    </w:p>
    <w:p w14:paraId="68CB5768" w14:textId="77777777" w:rsidR="00AB4BA3" w:rsidRPr="007F5DE2" w:rsidRDefault="00AB4BA3" w:rsidP="00AB4BA3">
      <w:pPr>
        <w:rPr>
          <w:rFonts w:ascii="Times New Roman" w:hAnsi="Times New Roman" w:cs="Times New Roman"/>
          <w:sz w:val="24"/>
          <w:szCs w:val="24"/>
        </w:rPr>
      </w:pPr>
    </w:p>
    <w:p w14:paraId="5BE52C30" w14:textId="77777777" w:rsidR="00AB4BA3" w:rsidRPr="007F5DE2" w:rsidRDefault="00AB4BA3" w:rsidP="00AB4BA3">
      <w:pPr>
        <w:rPr>
          <w:rFonts w:ascii="Times New Roman" w:hAnsi="Times New Roman" w:cs="Times New Roman"/>
          <w:sz w:val="24"/>
          <w:szCs w:val="24"/>
        </w:rPr>
      </w:pPr>
      <w:r w:rsidRPr="007F5DE2">
        <w:rPr>
          <w:rFonts w:ascii="Times New Roman" w:hAnsi="Times New Roman" w:cs="Times New Roman"/>
          <w:sz w:val="24"/>
          <w:szCs w:val="24"/>
        </w:rPr>
        <w:t>En quince años la pertenencia</w:t>
      </w:r>
      <w:r w:rsidR="00FB4818" w:rsidRPr="007F5DE2">
        <w:rPr>
          <w:rFonts w:ascii="Times New Roman" w:hAnsi="Times New Roman" w:cs="Times New Roman"/>
          <w:sz w:val="24"/>
          <w:szCs w:val="24"/>
        </w:rPr>
        <w:t xml:space="preserve"> a su Iglesia</w:t>
      </w:r>
      <w:r w:rsidRPr="007F5DE2">
        <w:rPr>
          <w:rFonts w:ascii="Times New Roman" w:hAnsi="Times New Roman" w:cs="Times New Roman"/>
          <w:sz w:val="24"/>
          <w:szCs w:val="24"/>
        </w:rPr>
        <w:t xml:space="preserve"> de los católicos</w:t>
      </w:r>
      <w:r w:rsidR="00FB4818" w:rsidRPr="007F5DE2">
        <w:rPr>
          <w:rFonts w:ascii="Times New Roman" w:hAnsi="Times New Roman" w:cs="Times New Roman"/>
          <w:sz w:val="24"/>
          <w:szCs w:val="24"/>
        </w:rPr>
        <w:t xml:space="preserve"> en Chile</w:t>
      </w:r>
      <w:r w:rsidR="007F5DE2">
        <w:rPr>
          <w:rFonts w:ascii="Times New Roman" w:hAnsi="Times New Roman" w:cs="Times New Roman"/>
          <w:sz w:val="24"/>
          <w:szCs w:val="24"/>
        </w:rPr>
        <w:t xml:space="preserve"> </w:t>
      </w:r>
      <w:r w:rsidRPr="007F5DE2">
        <w:rPr>
          <w:rFonts w:ascii="Times New Roman" w:hAnsi="Times New Roman" w:cs="Times New Roman"/>
          <w:sz w:val="24"/>
          <w:szCs w:val="24"/>
        </w:rPr>
        <w:t>ha caído</w:t>
      </w:r>
      <w:r w:rsidR="000323D5">
        <w:rPr>
          <w:rFonts w:ascii="Times New Roman" w:hAnsi="Times New Roman" w:cs="Times New Roman"/>
          <w:sz w:val="24"/>
          <w:szCs w:val="24"/>
        </w:rPr>
        <w:t xml:space="preserve"> alrededor de </w:t>
      </w:r>
      <w:r w:rsidRPr="007F5DE2">
        <w:rPr>
          <w:rFonts w:ascii="Times New Roman" w:hAnsi="Times New Roman" w:cs="Times New Roman"/>
          <w:sz w:val="24"/>
          <w:szCs w:val="24"/>
        </w:rPr>
        <w:t xml:space="preserve">un 30%. Este colapso tiene que ver con muchos factores. Uno de ellos es la distancia entre </w:t>
      </w:r>
      <w:r w:rsidR="00197E40" w:rsidRPr="007F5DE2">
        <w:rPr>
          <w:rFonts w:ascii="Times New Roman" w:hAnsi="Times New Roman" w:cs="Times New Roman"/>
          <w:sz w:val="24"/>
          <w:szCs w:val="24"/>
        </w:rPr>
        <w:t>el sacerdote (</w:t>
      </w:r>
      <w:r w:rsidR="00197E40" w:rsidRPr="007F5DE2">
        <w:rPr>
          <w:rFonts w:ascii="Times New Roman" w:hAnsi="Times New Roman" w:cs="Times New Roman"/>
          <w:i/>
          <w:sz w:val="24"/>
          <w:szCs w:val="24"/>
        </w:rPr>
        <w:t>sacer</w:t>
      </w:r>
      <w:r w:rsidR="00197E40" w:rsidRPr="007F5DE2">
        <w:rPr>
          <w:rFonts w:ascii="Times New Roman" w:hAnsi="Times New Roman" w:cs="Times New Roman"/>
          <w:sz w:val="24"/>
          <w:szCs w:val="24"/>
        </w:rPr>
        <w:t>,</w:t>
      </w:r>
      <w:r w:rsidR="007962E1" w:rsidRPr="007F5DE2">
        <w:rPr>
          <w:rFonts w:ascii="Times New Roman" w:hAnsi="Times New Roman" w:cs="Times New Roman"/>
          <w:sz w:val="24"/>
          <w:szCs w:val="24"/>
        </w:rPr>
        <w:t xml:space="preserve"> en latín,</w:t>
      </w:r>
      <w:r w:rsidR="00197E40" w:rsidRPr="007F5DE2">
        <w:rPr>
          <w:rFonts w:ascii="Times New Roman" w:hAnsi="Times New Roman" w:cs="Times New Roman"/>
          <w:sz w:val="24"/>
          <w:szCs w:val="24"/>
        </w:rPr>
        <w:t xml:space="preserve"> sacro</w:t>
      </w:r>
      <w:r w:rsidR="00835545" w:rsidRPr="007F5DE2">
        <w:rPr>
          <w:rFonts w:ascii="Times New Roman" w:hAnsi="Times New Roman" w:cs="Times New Roman"/>
          <w:sz w:val="24"/>
          <w:szCs w:val="24"/>
        </w:rPr>
        <w:t>, separado</w:t>
      </w:r>
      <w:r w:rsidR="006B2355" w:rsidRPr="007F5DE2">
        <w:rPr>
          <w:rFonts w:ascii="Times New Roman" w:hAnsi="Times New Roman" w:cs="Times New Roman"/>
          <w:sz w:val="24"/>
          <w:szCs w:val="24"/>
        </w:rPr>
        <w:t xml:space="preserve"> de lo profano</w:t>
      </w:r>
      <w:r w:rsidR="00197E40" w:rsidRPr="007F5DE2">
        <w:rPr>
          <w:rFonts w:ascii="Times New Roman" w:hAnsi="Times New Roman" w:cs="Times New Roman"/>
          <w:sz w:val="24"/>
          <w:szCs w:val="24"/>
        </w:rPr>
        <w:t xml:space="preserve">) </w:t>
      </w:r>
      <w:r w:rsidRPr="007F5DE2">
        <w:rPr>
          <w:rFonts w:ascii="Times New Roman" w:hAnsi="Times New Roman" w:cs="Times New Roman"/>
          <w:sz w:val="24"/>
          <w:szCs w:val="24"/>
        </w:rPr>
        <w:t>y el resto del Pueblo de Dios. Cuánto han incido en esta crisis los abusos que lamentamos esta última década, suponemos que mucho. Pero, aparte de estos, el distanciamiento tiene causas más profundas.</w:t>
      </w:r>
    </w:p>
    <w:p w14:paraId="01DD0D80" w14:textId="77777777" w:rsidR="00AB4BA3" w:rsidRPr="007F5DE2" w:rsidRDefault="00AB4BA3" w:rsidP="00AB4BA3">
      <w:pPr>
        <w:pStyle w:val="Prrafodelista"/>
        <w:rPr>
          <w:rFonts w:ascii="Times New Roman" w:hAnsi="Times New Roman" w:cs="Times New Roman"/>
          <w:sz w:val="24"/>
          <w:szCs w:val="24"/>
        </w:rPr>
      </w:pPr>
    </w:p>
    <w:p w14:paraId="185B95BC" w14:textId="77777777" w:rsidR="00AB4BA3" w:rsidRPr="007F5DE2" w:rsidRDefault="00AB4BA3" w:rsidP="00AB4BA3">
      <w:pPr>
        <w:rPr>
          <w:rFonts w:ascii="Times New Roman" w:hAnsi="Times New Roman" w:cs="Times New Roman"/>
          <w:sz w:val="24"/>
          <w:szCs w:val="24"/>
        </w:rPr>
      </w:pPr>
      <w:r w:rsidRPr="007F5DE2">
        <w:rPr>
          <w:rFonts w:ascii="Times New Roman" w:hAnsi="Times New Roman" w:cs="Times New Roman"/>
          <w:sz w:val="24"/>
          <w:szCs w:val="24"/>
        </w:rPr>
        <w:t>Un factor decisivo en este distanciamiento es la estructuración sacerdotal de la Iglesia. Se dice que el problema es el clericalismo. Pero este es un déficit moral. Hay presbíteros clericales y otros que no lo son. El asunto de fondo es que la participación y la comprensión de los fenómenos que nutren la enseñanza y la toma de decisiones en la Iglesia es prerrogativa prácticamente exclusiva de los sacerdotes. La estructura que hace posible todo esto, a saber, el cristianismo sacerdotal, en sentido estricto no es un pecado. Pero genera clericalismo y un sinfín de otros problemas. Ha habido otras versiones de cristianismo a lo largo de la historia. Por ejemplo, el monaquismo. Hoy muchas de las familias protestantes y, sin ir muy lejos, los bailes religiosos del norte de Chile no se estructuran a partir de sacerdotes. La versión sacerdotal del catolicismo, por el contrario, se ha vuelto muy problemática.</w:t>
      </w:r>
    </w:p>
    <w:p w14:paraId="0C8C038D" w14:textId="77777777" w:rsidR="00AB4BA3" w:rsidRPr="007F5DE2" w:rsidRDefault="00AB4BA3" w:rsidP="00AB4BA3">
      <w:pPr>
        <w:rPr>
          <w:rFonts w:ascii="Times New Roman" w:hAnsi="Times New Roman" w:cs="Times New Roman"/>
          <w:sz w:val="24"/>
          <w:szCs w:val="24"/>
        </w:rPr>
      </w:pPr>
    </w:p>
    <w:p w14:paraId="7270EFD1" w14:textId="77777777" w:rsidR="00AB4BA3" w:rsidRPr="007F5DE2" w:rsidRDefault="00AB4BA3" w:rsidP="00AB4BA3">
      <w:pPr>
        <w:rPr>
          <w:rFonts w:ascii="Times New Roman" w:hAnsi="Times New Roman" w:cs="Times New Roman"/>
          <w:sz w:val="24"/>
          <w:szCs w:val="24"/>
        </w:rPr>
      </w:pPr>
      <w:r w:rsidRPr="007F5DE2">
        <w:rPr>
          <w:rFonts w:ascii="Times New Roman" w:hAnsi="Times New Roman" w:cs="Times New Roman"/>
          <w:sz w:val="24"/>
          <w:szCs w:val="24"/>
        </w:rPr>
        <w:t xml:space="preserve">Una reforma de este modo de organización del mando en la Iglesia parece muy difícil de imaginar en el futuro inmediato. El problema comienza en los seminarios que forman a los ministros. El Concilio de Trento quiso regular su formación. Creó seminarios en los cuales los jóvenes eran extraídos y protegidos del mundo. Exigió de ellos un desarraigo (dejar a sus familia y cultura) y los devolvió al mundo como agentes de una institución dedicada a una misión </w:t>
      </w:r>
      <w:proofErr w:type="spellStart"/>
      <w:r w:rsidRPr="007F5DE2">
        <w:rPr>
          <w:rFonts w:ascii="Times New Roman" w:hAnsi="Times New Roman" w:cs="Times New Roman"/>
          <w:sz w:val="24"/>
          <w:szCs w:val="24"/>
        </w:rPr>
        <w:t>sacralizadora</w:t>
      </w:r>
      <w:proofErr w:type="spellEnd"/>
      <w:r w:rsidR="00835545" w:rsidRPr="007F5DE2">
        <w:rPr>
          <w:rFonts w:ascii="Times New Roman" w:hAnsi="Times New Roman" w:cs="Times New Roman"/>
          <w:sz w:val="24"/>
          <w:szCs w:val="24"/>
        </w:rPr>
        <w:t xml:space="preserve"> (</w:t>
      </w:r>
      <w:r w:rsidR="00835545" w:rsidRPr="007F5DE2">
        <w:rPr>
          <w:rFonts w:ascii="Times New Roman" w:hAnsi="Times New Roman" w:cs="Times New Roman"/>
          <w:i/>
          <w:sz w:val="24"/>
          <w:szCs w:val="24"/>
        </w:rPr>
        <w:t>sacer</w:t>
      </w:r>
      <w:r w:rsidR="00835545" w:rsidRPr="007F5DE2">
        <w:rPr>
          <w:rFonts w:ascii="Times New Roman" w:hAnsi="Times New Roman" w:cs="Times New Roman"/>
          <w:sz w:val="24"/>
          <w:szCs w:val="24"/>
        </w:rPr>
        <w:t>, sacro, separado)</w:t>
      </w:r>
      <w:r w:rsidRPr="007F5DE2">
        <w:rPr>
          <w:rFonts w:ascii="Times New Roman" w:hAnsi="Times New Roman" w:cs="Times New Roman"/>
          <w:sz w:val="24"/>
          <w:szCs w:val="24"/>
        </w:rPr>
        <w:t>. Se los aculturó y, al menos desde el Vaticano I, se los romanizó. Entre cuatro paredes, en un régimen cerrado y autosuficiente (“institución total”) los formó como personas que debían llegar a ser consideradas perfectas (“estado de perfección”) y representantes de lo sagrado. La formación se organizó fundamentalmente en función de la celebración de la Santa Eucaristía. Ellos habrían de administrar la separación de lo sagrado y lo profano; los sacerdotes de un lado y el laicado del otro. Los seminarios actuales son en muchos aspectos distintos de los seminarios tridentinos, pero en lo fundamental aún hacen de la separación el factor articulador.</w:t>
      </w:r>
      <w:r w:rsidR="00D44A54" w:rsidRPr="007F5DE2">
        <w:rPr>
          <w:rFonts w:ascii="Times New Roman" w:hAnsi="Times New Roman" w:cs="Times New Roman"/>
          <w:sz w:val="24"/>
          <w:szCs w:val="24"/>
        </w:rPr>
        <w:t xml:space="preserve"> </w:t>
      </w:r>
      <w:r w:rsidRPr="007F5DE2">
        <w:rPr>
          <w:rFonts w:ascii="Times New Roman" w:hAnsi="Times New Roman" w:cs="Times New Roman"/>
          <w:sz w:val="24"/>
          <w:szCs w:val="24"/>
        </w:rPr>
        <w:t>La formación católica de los laicos/as, por otra parte, es muy deficitaria. La catequesis no da para forma</w:t>
      </w:r>
      <w:r w:rsidR="00285C8A" w:rsidRPr="007F5DE2">
        <w:rPr>
          <w:rFonts w:ascii="Times New Roman" w:hAnsi="Times New Roman" w:cs="Times New Roman"/>
          <w:sz w:val="24"/>
          <w:szCs w:val="24"/>
        </w:rPr>
        <w:t>r</w:t>
      </w:r>
      <w:r w:rsidRPr="007F5DE2">
        <w:rPr>
          <w:rFonts w:ascii="Times New Roman" w:hAnsi="Times New Roman" w:cs="Times New Roman"/>
          <w:sz w:val="24"/>
          <w:szCs w:val="24"/>
        </w:rPr>
        <w:t xml:space="preserve"> cristianos</w:t>
      </w:r>
      <w:r w:rsidR="00285C8A" w:rsidRPr="007F5DE2">
        <w:rPr>
          <w:rFonts w:ascii="Times New Roman" w:hAnsi="Times New Roman" w:cs="Times New Roman"/>
          <w:sz w:val="24"/>
          <w:szCs w:val="24"/>
        </w:rPr>
        <w:t>/as</w:t>
      </w:r>
      <w:r w:rsidRPr="007F5DE2">
        <w:rPr>
          <w:rFonts w:ascii="Times New Roman" w:hAnsi="Times New Roman" w:cs="Times New Roman"/>
          <w:sz w:val="24"/>
          <w:szCs w:val="24"/>
        </w:rPr>
        <w:t xml:space="preserve"> que se sepan parte de una comunidad y que puedan participar en ella como adultos. Salvo excepciones, la mayoría de los católicos/as no son parte de nada. </w:t>
      </w:r>
    </w:p>
    <w:p w14:paraId="71AD1C95" w14:textId="77777777" w:rsidR="00AB4BA3" w:rsidRPr="007F5DE2" w:rsidRDefault="00AB4BA3" w:rsidP="00AB4BA3">
      <w:pPr>
        <w:pStyle w:val="Prrafodelista"/>
        <w:rPr>
          <w:rFonts w:ascii="Times New Roman" w:hAnsi="Times New Roman" w:cs="Times New Roman"/>
          <w:sz w:val="24"/>
          <w:szCs w:val="24"/>
        </w:rPr>
      </w:pPr>
    </w:p>
    <w:p w14:paraId="192E837B" w14:textId="77777777" w:rsidR="00AB4BA3" w:rsidRPr="007F5DE2" w:rsidRDefault="00AB4BA3" w:rsidP="00AB4BA3">
      <w:pPr>
        <w:rPr>
          <w:rFonts w:ascii="Times New Roman" w:hAnsi="Times New Roman" w:cs="Times New Roman"/>
          <w:sz w:val="24"/>
          <w:szCs w:val="24"/>
        </w:rPr>
      </w:pPr>
      <w:r w:rsidRPr="007F5DE2">
        <w:rPr>
          <w:rFonts w:ascii="Times New Roman" w:hAnsi="Times New Roman" w:cs="Times New Roman"/>
          <w:sz w:val="24"/>
          <w:szCs w:val="24"/>
        </w:rPr>
        <w:t>El caso es que precisamente esta separación lleva a la jerarquía católica, y a los presbíteros en particular, a oponer Iglesia y mundo como dos magnitudes, si no antagónicas, yuxtapuestas. Pero, ¿acaso la Iglesia no forma parte del mundo”? Sí lo es, en ambos sentidos de la palabra. Para la fe católica toda realidad es creada y, por tanto, buena. La Iglesia es tan creatura como cualquier otra institución. También se dice que una realidad humana es mundana en tanto falible y pecadora. Las piedras no pecan. Pero instituciones humanas, en cuanto obras de seres libres e imputables, pueden favorecer la comisión de pecados y, por tanto, son revisables y, para cumplir su función evangelizadora, deben reformarse de un modo parecido</w:t>
      </w:r>
      <w:r w:rsidR="00D44A54" w:rsidRPr="007F5DE2">
        <w:rPr>
          <w:rFonts w:ascii="Times New Roman" w:hAnsi="Times New Roman" w:cs="Times New Roman"/>
          <w:sz w:val="24"/>
          <w:szCs w:val="24"/>
        </w:rPr>
        <w:t xml:space="preserve"> </w:t>
      </w:r>
      <w:r w:rsidRPr="007F5DE2">
        <w:rPr>
          <w:rFonts w:ascii="Times New Roman" w:hAnsi="Times New Roman" w:cs="Times New Roman"/>
          <w:sz w:val="24"/>
          <w:szCs w:val="24"/>
        </w:rPr>
        <w:t>a como las personas han de convertirse. Si es necesario precisar el concepto, la Iglesia es aquella sección del mundo que ha creído en Jesucristo y lo trasmite a lo largo de los siglos, dando testimonio de él unas veces y un anti-testimonio otras.</w:t>
      </w:r>
    </w:p>
    <w:p w14:paraId="2876C932" w14:textId="77777777" w:rsidR="00AB4BA3" w:rsidRPr="007F5DE2" w:rsidRDefault="00AB4BA3" w:rsidP="00AB4BA3">
      <w:pPr>
        <w:pStyle w:val="Prrafodelista"/>
        <w:rPr>
          <w:rFonts w:ascii="Times New Roman" w:hAnsi="Times New Roman" w:cs="Times New Roman"/>
          <w:sz w:val="24"/>
          <w:szCs w:val="24"/>
        </w:rPr>
      </w:pPr>
    </w:p>
    <w:p w14:paraId="70114FE3" w14:textId="77777777" w:rsidR="00AB4BA3" w:rsidRPr="007F5DE2" w:rsidRDefault="00AB4BA3" w:rsidP="00AB4BA3">
      <w:pPr>
        <w:rPr>
          <w:rFonts w:ascii="Times New Roman" w:hAnsi="Times New Roman" w:cs="Times New Roman"/>
          <w:sz w:val="24"/>
          <w:szCs w:val="24"/>
        </w:rPr>
      </w:pPr>
      <w:r w:rsidRPr="007F5DE2">
        <w:rPr>
          <w:rFonts w:ascii="Times New Roman" w:hAnsi="Times New Roman" w:cs="Times New Roman"/>
          <w:sz w:val="24"/>
          <w:szCs w:val="24"/>
        </w:rPr>
        <w:t>Pues bien, la distinción Iglesia-mundo, cuando distribuye el bien y la verdad del lado de la Iglesia y el mal y la ignorancia del lado del mundo, entorpece gravemente anunciar el Evangelio a los contemporáneos. Una Iglesia que niega su propia realidad no anuncia el Evangelio. ¿Cómo pudiera serlo sin la mediación de todos los bautizados/as, sin exclusión? ¿Cómo pueden ser buena noticia para el común de los cristianos/as unas enseñanzas que no provienen ulteriormente de la experiencia de vida de ellos mismos? Los presbíteros en los seminarios son formados para educar, pero no para aprender de los demás cristianos.</w:t>
      </w:r>
    </w:p>
    <w:p w14:paraId="6332B7AA" w14:textId="77777777" w:rsidR="00AB4BA3" w:rsidRPr="007F5DE2" w:rsidRDefault="00AB4BA3" w:rsidP="00AB4BA3">
      <w:pPr>
        <w:rPr>
          <w:rFonts w:ascii="Times New Roman" w:hAnsi="Times New Roman" w:cs="Times New Roman"/>
          <w:sz w:val="24"/>
          <w:szCs w:val="24"/>
        </w:rPr>
      </w:pPr>
    </w:p>
    <w:p w14:paraId="2BBCECDF" w14:textId="77777777" w:rsidR="00AB4BA3" w:rsidRPr="007F5DE2" w:rsidRDefault="00AB4BA3" w:rsidP="00AB4BA3">
      <w:pPr>
        <w:rPr>
          <w:rFonts w:ascii="Times New Roman" w:hAnsi="Times New Roman" w:cs="Times New Roman"/>
          <w:sz w:val="24"/>
          <w:szCs w:val="24"/>
        </w:rPr>
      </w:pPr>
      <w:r w:rsidRPr="007F5DE2">
        <w:rPr>
          <w:rFonts w:ascii="Times New Roman" w:hAnsi="Times New Roman" w:cs="Times New Roman"/>
          <w:sz w:val="24"/>
          <w:szCs w:val="24"/>
        </w:rPr>
        <w:t xml:space="preserve">En el postconcilio esta situación tiene como ícono </w:t>
      </w:r>
      <w:r w:rsidRPr="007F5DE2">
        <w:rPr>
          <w:rFonts w:ascii="Times New Roman" w:hAnsi="Times New Roman" w:cs="Times New Roman"/>
          <w:i/>
          <w:sz w:val="24"/>
          <w:szCs w:val="24"/>
        </w:rPr>
        <w:t>Humanae vitae</w:t>
      </w:r>
      <w:r w:rsidRPr="007F5DE2">
        <w:rPr>
          <w:rFonts w:ascii="Times New Roman" w:hAnsi="Times New Roman" w:cs="Times New Roman"/>
          <w:sz w:val="24"/>
          <w:szCs w:val="24"/>
        </w:rPr>
        <w:t xml:space="preserve"> que prohibió el recurso a medios artificiales de fecundidad y, además, demandó que todas las relaciones sexuales entre los esposos estuvieran abiertas a la procreación. Nadie puede decir hoy que esta encíclica haya sido recibida por el Pueblo de Dios. No la ha aceptado el laicado. Más bien, la ha rechazado ampliamente. El documento pontificio lamentablemente ha provocado la fuga de muchas mujeres de su Iglesia. Otras han permanecido en ella, pero a costa de enormes angustias. Las nuevas generaciones la desconocen. Este fracaso magisterial no se subsana entregando a los esposos la interpretación de la encíclica. Esta, además, constituye un candado doctrinal que impide a los agentes pastorales orientar a los jóvenes y a las personas homosexuales, </w:t>
      </w:r>
      <w:r w:rsidR="00285C8A" w:rsidRPr="007F5DE2">
        <w:rPr>
          <w:rFonts w:ascii="Times New Roman" w:hAnsi="Times New Roman" w:cs="Times New Roman"/>
          <w:sz w:val="24"/>
          <w:szCs w:val="24"/>
        </w:rPr>
        <w:t xml:space="preserve">y </w:t>
      </w:r>
      <w:r w:rsidRPr="007F5DE2">
        <w:rPr>
          <w:rFonts w:ascii="Times New Roman" w:hAnsi="Times New Roman" w:cs="Times New Roman"/>
          <w:sz w:val="24"/>
          <w:szCs w:val="24"/>
        </w:rPr>
        <w:t>de otras formas de ser pareja.</w:t>
      </w:r>
    </w:p>
    <w:p w14:paraId="09D7E103" w14:textId="77777777" w:rsidR="00AB4BA3" w:rsidRPr="007F5DE2" w:rsidRDefault="00AB4BA3" w:rsidP="00AB4BA3">
      <w:pPr>
        <w:ind w:left="360"/>
        <w:rPr>
          <w:rFonts w:ascii="Times New Roman" w:hAnsi="Times New Roman" w:cs="Times New Roman"/>
          <w:sz w:val="24"/>
          <w:szCs w:val="24"/>
        </w:rPr>
      </w:pPr>
    </w:p>
    <w:p w14:paraId="39DFD3D5" w14:textId="77777777" w:rsidR="00AB4BA3" w:rsidRPr="007F5DE2" w:rsidRDefault="00AB4BA3" w:rsidP="00AB4BA3">
      <w:pPr>
        <w:rPr>
          <w:rFonts w:ascii="Times New Roman" w:hAnsi="Times New Roman" w:cs="Times New Roman"/>
          <w:sz w:val="24"/>
          <w:szCs w:val="24"/>
        </w:rPr>
      </w:pPr>
      <w:r w:rsidRPr="007F5DE2">
        <w:rPr>
          <w:rFonts w:ascii="Times New Roman" w:hAnsi="Times New Roman" w:cs="Times New Roman"/>
          <w:sz w:val="24"/>
          <w:szCs w:val="24"/>
        </w:rPr>
        <w:t xml:space="preserve">Tampoco el Vaticano II, concilio extraordinariamente renovador, hizo las innovaciones doctrinales suficientes para desmontar la versión sacerdotal de la Iglesia. El Concilio impulsó reformas mayores. Niveló la relación entre los ministros y los fieles al considerar el bautismo como común denominador; </w:t>
      </w:r>
      <w:r w:rsidR="00285C8A" w:rsidRPr="007F5DE2">
        <w:rPr>
          <w:rFonts w:ascii="Times New Roman" w:hAnsi="Times New Roman" w:cs="Times New Roman"/>
          <w:sz w:val="24"/>
          <w:szCs w:val="24"/>
        </w:rPr>
        <w:t>puso a la jerarquía eclesiástica al servicio d</w:t>
      </w:r>
      <w:r w:rsidRPr="007F5DE2">
        <w:rPr>
          <w:rFonts w:ascii="Times New Roman" w:hAnsi="Times New Roman" w:cs="Times New Roman"/>
          <w:sz w:val="24"/>
          <w:szCs w:val="24"/>
        </w:rPr>
        <w:t>el Pueblo de Dios; reconoció al amor como principio de redención absoluto para todos los seres humanos; impulsó un diálogo Iglesia-mundo, pudiendo y debiendo aprender ella de este, y no solo enseñarle. Pero, por otra parte, el Vaticano II puso estas innovaciones en manos de los mismos sacerdotes, los celebrantes de la Eucaristía considerada la cumbre y la fuente de la vida de la Iglesia, es decir, los varones que han continuado separando y creyendo administrar lo sagrado y lo profano. Los decretos conciliares sobre el sacerdocio (</w:t>
      </w:r>
      <w:r w:rsidRPr="007F5DE2">
        <w:rPr>
          <w:rFonts w:ascii="Times New Roman" w:hAnsi="Times New Roman" w:cs="Times New Roman"/>
          <w:i/>
          <w:sz w:val="24"/>
          <w:szCs w:val="24"/>
        </w:rPr>
        <w:t>Presbiterorum ordinis</w:t>
      </w:r>
      <w:r w:rsidRPr="007F5DE2">
        <w:rPr>
          <w:rFonts w:ascii="Times New Roman" w:hAnsi="Times New Roman" w:cs="Times New Roman"/>
          <w:sz w:val="24"/>
          <w:szCs w:val="24"/>
        </w:rPr>
        <w:t>) y su formación (</w:t>
      </w:r>
      <w:r w:rsidRPr="007F5DE2">
        <w:rPr>
          <w:rFonts w:ascii="Times New Roman" w:hAnsi="Times New Roman" w:cs="Times New Roman"/>
          <w:i/>
          <w:sz w:val="24"/>
          <w:szCs w:val="24"/>
        </w:rPr>
        <w:t>Optatam totius</w:t>
      </w:r>
      <w:r w:rsidRPr="007F5DE2">
        <w:rPr>
          <w:rFonts w:ascii="Times New Roman" w:hAnsi="Times New Roman" w:cs="Times New Roman"/>
          <w:sz w:val="24"/>
          <w:szCs w:val="24"/>
        </w:rPr>
        <w:t>) han constituido un progreso pero, al no ir lo bastante lejos en la superación de aquella separación, la reforma impulsada ha quedado a medio camino, lo cual, a la vez, ha facilitado regresiones muy lamentables como lo ha sido una re-sacralización de los ministros y nuevos alejamientos en su relación con los y las católicas.</w:t>
      </w:r>
    </w:p>
    <w:p w14:paraId="5ACE5E81" w14:textId="77777777" w:rsidR="00AB4BA3" w:rsidRPr="007F5DE2" w:rsidRDefault="00AB4BA3" w:rsidP="00AB4BA3">
      <w:pPr>
        <w:rPr>
          <w:rFonts w:ascii="Times New Roman" w:hAnsi="Times New Roman" w:cs="Times New Roman"/>
          <w:sz w:val="24"/>
          <w:szCs w:val="24"/>
        </w:rPr>
      </w:pPr>
    </w:p>
    <w:p w14:paraId="3A0C69AF" w14:textId="77777777" w:rsidR="00AB4BA3" w:rsidRPr="007F5DE2" w:rsidRDefault="00AB4BA3" w:rsidP="00AB4BA3">
      <w:pPr>
        <w:rPr>
          <w:rFonts w:ascii="Times New Roman" w:hAnsi="Times New Roman" w:cs="Times New Roman"/>
          <w:sz w:val="24"/>
          <w:szCs w:val="24"/>
        </w:rPr>
      </w:pPr>
      <w:r w:rsidRPr="007F5DE2">
        <w:rPr>
          <w:rFonts w:ascii="Times New Roman" w:hAnsi="Times New Roman" w:cs="Times New Roman"/>
          <w:sz w:val="24"/>
          <w:szCs w:val="24"/>
        </w:rPr>
        <w:t>En el período pos-conciliar los seminarios han procurado acercar a los seminaristas al mundo real. Lo han hecho como un asunto espiritual y pastoral, pero ignorándose que la espiritualidad y la pastoralidad cristianas auténticas solo pueden darse allí donde hay un diálogo, una interacción y una participación efectivas de todos los bautizados/a en la tarea de anunciar el Evangelio. En la Iglesia Católica no hay cauces para algo así. Todo queda entregado a la buena voluntad de los presbíteros. La misma modernización de la formación de los seminaristas –incorporación de</w:t>
      </w:r>
      <w:r w:rsidR="00D44A54" w:rsidRPr="007F5DE2">
        <w:rPr>
          <w:rFonts w:ascii="Times New Roman" w:hAnsi="Times New Roman" w:cs="Times New Roman"/>
          <w:sz w:val="24"/>
          <w:szCs w:val="24"/>
        </w:rPr>
        <w:t xml:space="preserve"> </w:t>
      </w:r>
      <w:r w:rsidRPr="007F5DE2">
        <w:rPr>
          <w:rFonts w:ascii="Times New Roman" w:hAnsi="Times New Roman" w:cs="Times New Roman"/>
          <w:sz w:val="24"/>
          <w:szCs w:val="24"/>
        </w:rPr>
        <w:t>ciencias como la psicología y la sociología- no ha bastado. Si los seminarios de impronta tridentina que ejecutan la separación Iglesia-mundo no son desmontados, los laicos/as seguirán siendo víctimas de su propia Iglesia.</w:t>
      </w:r>
    </w:p>
    <w:p w14:paraId="093F2ADB" w14:textId="77777777" w:rsidR="00AB4BA3" w:rsidRPr="007F5DE2" w:rsidRDefault="00AB4BA3" w:rsidP="00AB4BA3">
      <w:pPr>
        <w:rPr>
          <w:rFonts w:ascii="Times New Roman" w:hAnsi="Times New Roman" w:cs="Times New Roman"/>
          <w:sz w:val="24"/>
          <w:szCs w:val="24"/>
        </w:rPr>
      </w:pPr>
    </w:p>
    <w:p w14:paraId="575BC396" w14:textId="77777777" w:rsidR="00285C8A" w:rsidRPr="007F5DE2" w:rsidRDefault="00AB4BA3" w:rsidP="00AB4BA3">
      <w:pPr>
        <w:rPr>
          <w:rFonts w:ascii="Times New Roman" w:hAnsi="Times New Roman" w:cs="Times New Roman"/>
          <w:sz w:val="24"/>
          <w:szCs w:val="24"/>
        </w:rPr>
      </w:pPr>
      <w:r w:rsidRPr="007F5DE2">
        <w:rPr>
          <w:rFonts w:ascii="Times New Roman" w:hAnsi="Times New Roman" w:cs="Times New Roman"/>
          <w:sz w:val="24"/>
          <w:szCs w:val="24"/>
        </w:rPr>
        <w:t>Pero no solo estos, también los mismos seminaristas tempranamente comienzan a sufrir psíquicamente esta distancia operada entre Dios y su creación. La separación Iglesia-mundo, que los inicia en el camino al sacerdocio, los divide interiormente, los daña y enrarece el cumplimiento de su misión. El régimen formativo genera personas que, por una parte deben representar la perfección evangélica, una suerte de participación en la infalibilidad, y, por lo mismo, se ven forzados a ocultar sus imperfecciones. No debiera extrañar que pueda pensarse que esta escisión sea una causa importante de los encubrimientos de los abusos sexuales, de poder y de conciencia del clero. Pero, dejados estos aparte, una persona bipolarizada por la formación recibida solo malamente podrá orientar la vida cristiana de los demás. Bastante más ayudaría a los seminarista</w:t>
      </w:r>
      <w:r w:rsidR="00285C8A" w:rsidRPr="007F5DE2">
        <w:rPr>
          <w:rFonts w:ascii="Times New Roman" w:hAnsi="Times New Roman" w:cs="Times New Roman"/>
          <w:sz w:val="24"/>
          <w:szCs w:val="24"/>
        </w:rPr>
        <w:t>s</w:t>
      </w:r>
      <w:r w:rsidRPr="007F5DE2">
        <w:rPr>
          <w:rFonts w:ascii="Times New Roman" w:hAnsi="Times New Roman" w:cs="Times New Roman"/>
          <w:sz w:val="24"/>
          <w:szCs w:val="24"/>
        </w:rPr>
        <w:t xml:space="preserve"> una conciencia de falibilidad y una experiencia de la misericordia</w:t>
      </w:r>
      <w:r w:rsidR="00285C8A" w:rsidRPr="007F5DE2">
        <w:rPr>
          <w:rFonts w:ascii="Times New Roman" w:hAnsi="Times New Roman" w:cs="Times New Roman"/>
          <w:sz w:val="24"/>
          <w:szCs w:val="24"/>
        </w:rPr>
        <w:t>. Así podrían hablar de la salvación como una realidad experimentada en primera persona.</w:t>
      </w:r>
    </w:p>
    <w:p w14:paraId="766B3BE3" w14:textId="77777777" w:rsidR="00285C8A" w:rsidRPr="007F5DE2" w:rsidRDefault="00285C8A" w:rsidP="00AB4BA3">
      <w:pPr>
        <w:rPr>
          <w:rFonts w:ascii="Times New Roman" w:hAnsi="Times New Roman" w:cs="Times New Roman"/>
          <w:sz w:val="24"/>
          <w:szCs w:val="24"/>
        </w:rPr>
      </w:pPr>
    </w:p>
    <w:p w14:paraId="0AE570F9" w14:textId="77777777" w:rsidR="00AB4BA3" w:rsidRPr="007F5DE2" w:rsidRDefault="00AB4BA3" w:rsidP="00AB4BA3">
      <w:pPr>
        <w:rPr>
          <w:rFonts w:ascii="Times New Roman" w:hAnsi="Times New Roman" w:cs="Times New Roman"/>
          <w:sz w:val="24"/>
          <w:szCs w:val="24"/>
        </w:rPr>
      </w:pPr>
      <w:r w:rsidRPr="007F5DE2">
        <w:rPr>
          <w:rFonts w:ascii="Times New Roman" w:hAnsi="Times New Roman" w:cs="Times New Roman"/>
          <w:sz w:val="24"/>
          <w:szCs w:val="24"/>
        </w:rPr>
        <w:t xml:space="preserve"> En suma, solo podrá haber una reforma de la Iglesia cuando se superen las separaciones señaladas. De momento, el común de los católicos, y las mujeres más que nadie, no tienen ninguna participación en la generación de las decisiones más importantes de su Iglesia. Estas son obra de un estamento sacerdotal que se elige a sí mismo</w:t>
      </w:r>
      <w:r w:rsidR="00D44A54" w:rsidRPr="007F5DE2">
        <w:rPr>
          <w:rFonts w:ascii="Times New Roman" w:hAnsi="Times New Roman" w:cs="Times New Roman"/>
          <w:sz w:val="24"/>
          <w:szCs w:val="24"/>
        </w:rPr>
        <w:t xml:space="preserve"> </w:t>
      </w:r>
      <w:r w:rsidRPr="007F5DE2">
        <w:rPr>
          <w:rFonts w:ascii="Times New Roman" w:hAnsi="Times New Roman" w:cs="Times New Roman"/>
          <w:sz w:val="24"/>
          <w:szCs w:val="24"/>
        </w:rPr>
        <w:t xml:space="preserve">y no se siente </w:t>
      </w:r>
      <w:r w:rsidR="00C06F02" w:rsidRPr="007F5DE2">
        <w:rPr>
          <w:rFonts w:ascii="Times New Roman" w:hAnsi="Times New Roman" w:cs="Times New Roman"/>
          <w:sz w:val="24"/>
          <w:szCs w:val="24"/>
        </w:rPr>
        <w:t>obligado a dar cuenta (</w:t>
      </w:r>
      <w:r w:rsidR="00C06F02" w:rsidRPr="007F5DE2">
        <w:rPr>
          <w:rFonts w:ascii="Times New Roman" w:hAnsi="Times New Roman" w:cs="Times New Roman"/>
          <w:i/>
          <w:sz w:val="24"/>
          <w:szCs w:val="24"/>
        </w:rPr>
        <w:t>accountability</w:t>
      </w:r>
      <w:r w:rsidRPr="007F5DE2">
        <w:rPr>
          <w:rFonts w:ascii="Times New Roman" w:hAnsi="Times New Roman" w:cs="Times New Roman"/>
          <w:sz w:val="24"/>
          <w:szCs w:val="24"/>
        </w:rPr>
        <w:t xml:space="preserve">) a nadie del desempeño de sus funciones. Los obispos y sacerdotes son los “elegidos” por Dios, pero como si Dios no pudiera elegirlos a través de las comunidades. </w:t>
      </w:r>
    </w:p>
    <w:p w14:paraId="1F2BBD87" w14:textId="77777777" w:rsidR="00285C8A" w:rsidRPr="007F5DE2" w:rsidRDefault="00285C8A" w:rsidP="00AB4BA3">
      <w:pPr>
        <w:rPr>
          <w:rFonts w:ascii="Times New Roman" w:hAnsi="Times New Roman" w:cs="Times New Roman"/>
          <w:sz w:val="24"/>
          <w:szCs w:val="24"/>
        </w:rPr>
      </w:pPr>
    </w:p>
    <w:p w14:paraId="6C1298F1" w14:textId="77777777" w:rsidR="00285C8A" w:rsidRPr="000323D5" w:rsidRDefault="00AB4BA3" w:rsidP="00285C8A">
      <w:pPr>
        <w:rPr>
          <w:rFonts w:ascii="Times New Roman" w:hAnsi="Times New Roman" w:cs="Times New Roman"/>
          <w:sz w:val="24"/>
          <w:szCs w:val="24"/>
        </w:rPr>
      </w:pPr>
      <w:r w:rsidRPr="007F5DE2">
        <w:rPr>
          <w:rFonts w:ascii="Times New Roman" w:hAnsi="Times New Roman" w:cs="Times New Roman"/>
          <w:sz w:val="24"/>
          <w:szCs w:val="24"/>
        </w:rPr>
        <w:t>Así las cosas, la Iglesia no está a la altura de los tiempos y, porque la Encarnación pide hacerse a los tiempos, a los tiempos de la autonomía de la razón y a las demandas de dignidad de los seres humanos, muy difícilmente puede ser testimonio de Jesucristo.</w:t>
      </w:r>
    </w:p>
    <w:p w14:paraId="20823889" w14:textId="77777777" w:rsidR="00A50AFC" w:rsidRPr="000323D5" w:rsidRDefault="00A50AFC">
      <w:pPr>
        <w:rPr>
          <w:rFonts w:ascii="Times New Roman" w:hAnsi="Times New Roman" w:cs="Times New Roman"/>
          <w:sz w:val="24"/>
          <w:szCs w:val="24"/>
        </w:rPr>
      </w:pPr>
    </w:p>
    <w:p w14:paraId="3EBF914C" w14:textId="77777777" w:rsidR="00C5306C" w:rsidRPr="00B94C70" w:rsidRDefault="00C5306C">
      <w:pPr>
        <w:rPr>
          <w:rFonts w:ascii="Times New Roman" w:hAnsi="Times New Roman" w:cs="Times New Roman"/>
          <w:b/>
          <w:bCs/>
          <w:sz w:val="24"/>
          <w:szCs w:val="24"/>
          <w:lang w:val="pt-BR"/>
        </w:rPr>
      </w:pPr>
      <w:r w:rsidRPr="00B94C70">
        <w:rPr>
          <w:rFonts w:ascii="Times New Roman" w:hAnsi="Times New Roman" w:cs="Times New Roman"/>
          <w:b/>
          <w:bCs/>
          <w:sz w:val="24"/>
          <w:szCs w:val="24"/>
          <w:lang w:val="pt-BR"/>
        </w:rPr>
        <w:t>Jorge Costadoat S.J.</w:t>
      </w:r>
    </w:p>
    <w:sectPr w:rsidR="00C5306C" w:rsidRPr="00B94C7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1C48F" w14:textId="77777777" w:rsidR="00731321" w:rsidRDefault="00731321" w:rsidP="007F5DE2">
      <w:r>
        <w:separator/>
      </w:r>
    </w:p>
  </w:endnote>
  <w:endnote w:type="continuationSeparator" w:id="0">
    <w:p w14:paraId="2FF9733B" w14:textId="77777777" w:rsidR="00731321" w:rsidRDefault="00731321" w:rsidP="007F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307E5" w14:textId="77777777" w:rsidR="00731321" w:rsidRDefault="00731321" w:rsidP="007F5DE2">
      <w:r>
        <w:separator/>
      </w:r>
    </w:p>
  </w:footnote>
  <w:footnote w:type="continuationSeparator" w:id="0">
    <w:p w14:paraId="06E576D1" w14:textId="77777777" w:rsidR="00731321" w:rsidRDefault="00731321" w:rsidP="007F5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215659"/>
      <w:docPartObj>
        <w:docPartGallery w:val="Page Numbers (Top of Page)"/>
        <w:docPartUnique/>
      </w:docPartObj>
    </w:sdtPr>
    <w:sdtEndPr/>
    <w:sdtContent>
      <w:p w14:paraId="478563E4" w14:textId="77777777" w:rsidR="007F5DE2" w:rsidRDefault="007F5DE2">
        <w:pPr>
          <w:pStyle w:val="Encabezado"/>
          <w:jc w:val="right"/>
        </w:pPr>
        <w:r>
          <w:fldChar w:fldCharType="begin"/>
        </w:r>
        <w:r>
          <w:instrText>PAGE   \* MERGEFORMAT</w:instrText>
        </w:r>
        <w:r>
          <w:fldChar w:fldCharType="separate"/>
        </w:r>
        <w:r w:rsidR="000323D5" w:rsidRPr="000323D5">
          <w:rPr>
            <w:noProof/>
            <w:lang w:val="es-ES"/>
          </w:rPr>
          <w:t>1</w:t>
        </w:r>
        <w:r>
          <w:fldChar w:fldCharType="end"/>
        </w:r>
      </w:p>
    </w:sdtContent>
  </w:sdt>
  <w:p w14:paraId="6355F2F9" w14:textId="77777777" w:rsidR="007F5DE2" w:rsidRDefault="007F5D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B24"/>
    <w:multiLevelType w:val="hybridMultilevel"/>
    <w:tmpl w:val="0B180B5E"/>
    <w:lvl w:ilvl="0" w:tplc="8514F314">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BEB5876"/>
    <w:multiLevelType w:val="hybridMultilevel"/>
    <w:tmpl w:val="BD8668C6"/>
    <w:lvl w:ilvl="0" w:tplc="05109C9C">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DAD0A66"/>
    <w:multiLevelType w:val="hybridMultilevel"/>
    <w:tmpl w:val="5E7077F8"/>
    <w:lvl w:ilvl="0" w:tplc="981CE2D4">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77BA6DA1"/>
    <w:multiLevelType w:val="hybridMultilevel"/>
    <w:tmpl w:val="EB3E334A"/>
    <w:lvl w:ilvl="0" w:tplc="FD94C772">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84688234">
    <w:abstractNumId w:val="1"/>
  </w:num>
  <w:num w:numId="2" w16cid:durableId="1433278695">
    <w:abstractNumId w:val="0"/>
  </w:num>
  <w:num w:numId="3" w16cid:durableId="1209948445">
    <w:abstractNumId w:val="3"/>
  </w:num>
  <w:num w:numId="4" w16cid:durableId="1479033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F0"/>
    <w:rsid w:val="000323D5"/>
    <w:rsid w:val="000E15F0"/>
    <w:rsid w:val="00197E40"/>
    <w:rsid w:val="00271E8F"/>
    <w:rsid w:val="00285C8A"/>
    <w:rsid w:val="002A3E0B"/>
    <w:rsid w:val="00326D4C"/>
    <w:rsid w:val="003D7AC9"/>
    <w:rsid w:val="004611F0"/>
    <w:rsid w:val="005C3FFB"/>
    <w:rsid w:val="006B2355"/>
    <w:rsid w:val="00731321"/>
    <w:rsid w:val="007962E1"/>
    <w:rsid w:val="007F5DE2"/>
    <w:rsid w:val="00835545"/>
    <w:rsid w:val="0094176B"/>
    <w:rsid w:val="00A04D6A"/>
    <w:rsid w:val="00A50AFC"/>
    <w:rsid w:val="00A707FF"/>
    <w:rsid w:val="00A90C45"/>
    <w:rsid w:val="00AB4BA3"/>
    <w:rsid w:val="00B028AD"/>
    <w:rsid w:val="00B94C70"/>
    <w:rsid w:val="00BE3715"/>
    <w:rsid w:val="00C06F02"/>
    <w:rsid w:val="00C077D2"/>
    <w:rsid w:val="00C5306C"/>
    <w:rsid w:val="00C83D62"/>
    <w:rsid w:val="00D44A54"/>
    <w:rsid w:val="00FB4818"/>
    <w:rsid w:val="00FB51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DB73"/>
  <w15:docId w15:val="{A4E9AF1F-317D-4B5F-B455-F68A7170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15F0"/>
    <w:pPr>
      <w:ind w:left="720"/>
      <w:contextualSpacing/>
    </w:pPr>
  </w:style>
  <w:style w:type="paragraph" w:styleId="Encabezado">
    <w:name w:val="header"/>
    <w:basedOn w:val="Normal"/>
    <w:link w:val="EncabezadoCar"/>
    <w:uiPriority w:val="99"/>
    <w:unhideWhenUsed/>
    <w:rsid w:val="007F5DE2"/>
    <w:pPr>
      <w:tabs>
        <w:tab w:val="center" w:pos="4419"/>
        <w:tab w:val="right" w:pos="8838"/>
      </w:tabs>
    </w:pPr>
  </w:style>
  <w:style w:type="character" w:customStyle="1" w:styleId="EncabezadoCar">
    <w:name w:val="Encabezado Car"/>
    <w:basedOn w:val="Fuentedeprrafopredeter"/>
    <w:link w:val="Encabezado"/>
    <w:uiPriority w:val="99"/>
    <w:rsid w:val="007F5DE2"/>
  </w:style>
  <w:style w:type="paragraph" w:styleId="Piedepgina">
    <w:name w:val="footer"/>
    <w:basedOn w:val="Normal"/>
    <w:link w:val="PiedepginaCar"/>
    <w:uiPriority w:val="99"/>
    <w:unhideWhenUsed/>
    <w:rsid w:val="007F5DE2"/>
    <w:pPr>
      <w:tabs>
        <w:tab w:val="center" w:pos="4419"/>
        <w:tab w:val="right" w:pos="8838"/>
      </w:tabs>
    </w:pPr>
  </w:style>
  <w:style w:type="character" w:customStyle="1" w:styleId="PiedepginaCar">
    <w:name w:val="Pie de página Car"/>
    <w:basedOn w:val="Fuentedeprrafopredeter"/>
    <w:link w:val="Piedepgina"/>
    <w:uiPriority w:val="99"/>
    <w:rsid w:val="007F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1417</Words>
  <Characters>7797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Costadoat</dc:creator>
  <cp:lastModifiedBy>Rosario Hermano</cp:lastModifiedBy>
  <cp:revision>2</cp:revision>
  <dcterms:created xsi:type="dcterms:W3CDTF">2022-07-08T22:36:00Z</dcterms:created>
  <dcterms:modified xsi:type="dcterms:W3CDTF">2022-07-08T22:36:00Z</dcterms:modified>
</cp:coreProperties>
</file>