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D912" w14:textId="77777777" w:rsidR="00E346E8" w:rsidRPr="00E346E8" w:rsidRDefault="00E346E8" w:rsidP="00E346E8">
      <w:pPr>
        <w:shd w:val="clear" w:color="auto" w:fill="FFFFFF"/>
        <w:spacing w:before="300" w:after="0" w:line="240" w:lineRule="auto"/>
        <w:outlineLvl w:val="0"/>
        <w:rPr>
          <w:rFonts w:ascii="Helvetica" w:eastAsia="Times New Roman" w:hAnsi="Helvetica" w:cs="Helvetica"/>
          <w:color w:val="1E3746"/>
          <w:kern w:val="36"/>
          <w:sz w:val="51"/>
          <w:szCs w:val="51"/>
          <w:lang w:val="es-UY" w:eastAsia="es-UY"/>
        </w:rPr>
      </w:pPr>
      <w:r w:rsidRPr="00E346E8">
        <w:rPr>
          <w:rFonts w:ascii="Helvetica" w:eastAsia="Times New Roman" w:hAnsi="Helvetica" w:cs="Helvetica"/>
          <w:color w:val="1E3746"/>
          <w:kern w:val="36"/>
          <w:sz w:val="51"/>
          <w:szCs w:val="51"/>
          <w:lang w:val="es-UY" w:eastAsia="es-UY"/>
        </w:rPr>
        <w:t>Ernesto Cardenal: Perseguido vivo o muerto</w:t>
      </w:r>
    </w:p>
    <w:p w14:paraId="7B284B1F" w14:textId="77777777" w:rsidR="00E346E8" w:rsidRPr="00E346E8" w:rsidRDefault="00E346E8" w:rsidP="00E346E8">
      <w:pPr>
        <w:shd w:val="clear" w:color="auto" w:fill="FFFFFF"/>
        <w:spacing w:after="0" w:line="240" w:lineRule="auto"/>
        <w:rPr>
          <w:rFonts w:ascii="Helvetica" w:eastAsia="Times New Roman" w:hAnsi="Helvetica" w:cs="Helvetica"/>
          <w:smallCaps/>
          <w:color w:val="515A6B"/>
          <w:sz w:val="21"/>
          <w:szCs w:val="21"/>
          <w:lang w:val="es-UY" w:eastAsia="es-UY"/>
        </w:rPr>
      </w:pPr>
      <w:r w:rsidRPr="00E346E8">
        <w:rPr>
          <w:rFonts w:ascii="Helvetica" w:eastAsia="Times New Roman" w:hAnsi="Helvetica" w:cs="Helvetica"/>
          <w:smallCaps/>
          <w:color w:val="515A6B"/>
          <w:sz w:val="21"/>
          <w:szCs w:val="21"/>
          <w:lang w:val="es-UY" w:eastAsia="es-UY"/>
        </w:rPr>
        <w:t>2 junio, 2022 / por </w:t>
      </w:r>
      <w:hyperlink r:id="rId4" w:tooltip="Entradas de Carlos F. Barberá" w:history="1">
        <w:r w:rsidRPr="00E346E8">
          <w:rPr>
            <w:rFonts w:ascii="Helvetica" w:eastAsia="Times New Roman" w:hAnsi="Helvetica" w:cs="Helvetica"/>
            <w:color w:val="389CA1"/>
            <w:sz w:val="21"/>
            <w:szCs w:val="21"/>
            <w:lang w:val="es-UY" w:eastAsia="es-UY"/>
          </w:rPr>
          <w:t>Carlos F. Barberá</w:t>
        </w:r>
      </w:hyperlink>
      <w:r w:rsidRPr="00E346E8">
        <w:rPr>
          <w:rFonts w:ascii="Helvetica" w:eastAsia="Times New Roman" w:hAnsi="Helvetica" w:cs="Helvetica"/>
          <w:smallCaps/>
          <w:color w:val="515A6B"/>
          <w:sz w:val="21"/>
          <w:szCs w:val="21"/>
          <w:bdr w:val="none" w:sz="0" w:space="0" w:color="auto" w:frame="1"/>
          <w:lang w:val="es-UY" w:eastAsia="es-UY"/>
        </w:rPr>
        <w:t> /</w:t>
      </w:r>
      <w:hyperlink r:id="rId5" w:history="1">
        <w:r w:rsidRPr="00E346E8">
          <w:rPr>
            <w:rFonts w:ascii="Helvetica" w:eastAsia="Times New Roman" w:hAnsi="Helvetica" w:cs="Helvetica"/>
            <w:color w:val="389CA1"/>
            <w:sz w:val="21"/>
            <w:szCs w:val="21"/>
            <w:bdr w:val="none" w:sz="0" w:space="0" w:color="auto" w:frame="1"/>
            <w:lang w:val="es-UY" w:eastAsia="es-UY"/>
          </w:rPr>
          <w:t xml:space="preserve">Derechos </w:t>
        </w:r>
        <w:proofErr w:type="spellStart"/>
        <w:r w:rsidRPr="00E346E8">
          <w:rPr>
            <w:rFonts w:ascii="Helvetica" w:eastAsia="Times New Roman" w:hAnsi="Helvetica" w:cs="Helvetica"/>
            <w:color w:val="389CA1"/>
            <w:sz w:val="21"/>
            <w:szCs w:val="21"/>
            <w:bdr w:val="none" w:sz="0" w:space="0" w:color="auto" w:frame="1"/>
            <w:lang w:val="es-UY" w:eastAsia="es-UY"/>
          </w:rPr>
          <w:t>Sociales</w:t>
        </w:r>
      </w:hyperlink>
      <w:hyperlink r:id="rId6" w:history="1">
        <w:r w:rsidRPr="00E346E8">
          <w:rPr>
            <w:rFonts w:ascii="Helvetica" w:eastAsia="Times New Roman" w:hAnsi="Helvetica" w:cs="Helvetica"/>
            <w:color w:val="389CA1"/>
            <w:sz w:val="21"/>
            <w:szCs w:val="21"/>
            <w:bdr w:val="none" w:sz="0" w:space="0" w:color="auto" w:frame="1"/>
            <w:lang w:val="es-UY" w:eastAsia="es-UY"/>
          </w:rPr>
          <w:t>Política</w:t>
        </w:r>
        <w:proofErr w:type="spellEnd"/>
        <w:r w:rsidRPr="00E346E8">
          <w:rPr>
            <w:rFonts w:ascii="Helvetica" w:eastAsia="Times New Roman" w:hAnsi="Helvetica" w:cs="Helvetica"/>
            <w:color w:val="389CA1"/>
            <w:sz w:val="21"/>
            <w:szCs w:val="21"/>
            <w:bdr w:val="none" w:sz="0" w:space="0" w:color="auto" w:frame="1"/>
            <w:lang w:val="es-UY" w:eastAsia="es-UY"/>
          </w:rPr>
          <w:t xml:space="preserve"> </w:t>
        </w:r>
        <w:proofErr w:type="spellStart"/>
        <w:r w:rsidRPr="00E346E8">
          <w:rPr>
            <w:rFonts w:ascii="Helvetica" w:eastAsia="Times New Roman" w:hAnsi="Helvetica" w:cs="Helvetica"/>
            <w:color w:val="389CA1"/>
            <w:sz w:val="21"/>
            <w:szCs w:val="21"/>
            <w:bdr w:val="none" w:sz="0" w:space="0" w:color="auto" w:frame="1"/>
            <w:lang w:val="es-UY" w:eastAsia="es-UY"/>
          </w:rPr>
          <w:t>Internacional</w:t>
        </w:r>
      </w:hyperlink>
      <w:hyperlink r:id="rId7" w:history="1">
        <w:r w:rsidRPr="00E346E8">
          <w:rPr>
            <w:rFonts w:ascii="Helvetica" w:eastAsia="Times New Roman" w:hAnsi="Helvetica" w:cs="Helvetica"/>
            <w:color w:val="389CA1"/>
            <w:sz w:val="21"/>
            <w:szCs w:val="21"/>
            <w:bdr w:val="none" w:sz="0" w:space="0" w:color="auto" w:frame="1"/>
            <w:lang w:val="es-UY" w:eastAsia="es-UY"/>
          </w:rPr>
          <w:t>Religión</w:t>
        </w:r>
        <w:proofErr w:type="spellEnd"/>
      </w:hyperlink>
    </w:p>
    <w:p w14:paraId="53D6DE52" w14:textId="77777777" w:rsidR="00E346E8" w:rsidRPr="00E346E8" w:rsidRDefault="00E346E8" w:rsidP="00E346E8">
      <w:pPr>
        <w:shd w:val="clear" w:color="auto" w:fill="FFFFFF"/>
        <w:spacing w:before="150" w:after="150" w:line="240" w:lineRule="auto"/>
        <w:outlineLvl w:val="3"/>
        <w:rPr>
          <w:rFonts w:ascii="Helvetica" w:eastAsia="Times New Roman" w:hAnsi="Helvetica" w:cs="Helvetica"/>
          <w:color w:val="1E3746"/>
          <w:sz w:val="30"/>
          <w:szCs w:val="30"/>
          <w:lang w:val="es-UY" w:eastAsia="es-UY"/>
        </w:rPr>
      </w:pPr>
      <w:r w:rsidRPr="00E346E8">
        <w:rPr>
          <w:rFonts w:ascii="Helvetica" w:eastAsia="Times New Roman" w:hAnsi="Helvetica" w:cs="Helvetica"/>
          <w:b/>
          <w:bCs/>
          <w:noProof/>
          <w:color w:val="1E3746"/>
          <w:sz w:val="30"/>
          <w:szCs w:val="30"/>
          <w:lang w:val="es-UY" w:eastAsia="es-UY"/>
        </w:rPr>
        <w:drawing>
          <wp:inline distT="0" distB="0" distL="0" distR="0" wp14:anchorId="591054AB" wp14:editId="628CFE68">
            <wp:extent cx="2857500" cy="2781300"/>
            <wp:effectExtent l="0" t="0" r="0" b="0"/>
            <wp:docPr id="1" name="Imagen 1" descr="Hombre con barba y bigot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ombre con barba y bigote&#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781300"/>
                    </a:xfrm>
                    <a:prstGeom prst="rect">
                      <a:avLst/>
                    </a:prstGeom>
                    <a:noFill/>
                    <a:ln>
                      <a:noFill/>
                    </a:ln>
                  </pic:spPr>
                </pic:pic>
              </a:graphicData>
            </a:graphic>
          </wp:inline>
        </w:drawing>
      </w:r>
      <w:r w:rsidRPr="00E346E8">
        <w:rPr>
          <w:rFonts w:ascii="Helvetica" w:eastAsia="Times New Roman" w:hAnsi="Helvetica" w:cs="Helvetica"/>
          <w:b/>
          <w:bCs/>
          <w:color w:val="1E3746"/>
          <w:sz w:val="30"/>
          <w:szCs w:val="30"/>
          <w:lang w:val="es-UY" w:eastAsia="es-UY"/>
        </w:rPr>
        <w:t>Traidor a su pasado, Daniel Ortega pretende borrar las huellas de los ideales que defendió y de las personas junto a las que luchó, la más conocida Ernesto Cardenal.</w:t>
      </w:r>
    </w:p>
    <w:p w14:paraId="751BC594"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Desde el año 2007, Daniel Ortega es presidente de la república de Nicaragua, asociado diez años más tarde a su mujer Rosario Murillo. Una pareja de dictadores corruptos, asesinos, torturadores que reproducen los tiempos y los modos de Anastasio Somoza a quien él mismo, hace 43 años, como comandante del Frente Sandinista de Liberación Nacional, combatió y derrocó.</w:t>
      </w:r>
    </w:p>
    <w:p w14:paraId="4577BE25"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Ya se puede entender que, traidor a su pasado, pretende borrar las huellas de los ideales que defendió y de las personas junto a las que luchó. La más conocida, Ernesto Cardenal. En ese camino, la última medida ha sido la ilegalización de la Asociación para el Desarrollo de Solentiname.</w:t>
      </w:r>
    </w:p>
    <w:p w14:paraId="1DC66331"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Habrá muchos a quienes este nombre no diga nada especial y, sin embargo, fue un símbolo mundial de comunidad, espiritualidad y creación.</w:t>
      </w:r>
    </w:p>
    <w:p w14:paraId="5ED808CB"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Después de sus estudios en México y Nueva York, Ernesto Cardenal viajó por Europa, volvió a Nicaragua, participó en el golpe de abril de 1954, que fracasó y llevó a la muerte a muchos de sus amigos. Una profunda experiencia mística le condujo a la abadía trapense Getsemaní, en Kentucky, donde Thomas Merton era maestro de novicios y se convirtió en su gran maestro espiritual.</w:t>
      </w:r>
    </w:p>
    <w:p w14:paraId="20D64437"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b/>
          <w:bCs/>
          <w:color w:val="515A6B"/>
          <w:sz w:val="24"/>
          <w:szCs w:val="24"/>
          <w:lang w:val="es-UY" w:eastAsia="es-UY"/>
        </w:rPr>
        <w:t>En 1965 fue ordenado sacerdote y, acompañado de unos cuantos jóvenes entusiastas, se dirigió a Solentiname, un archipiélago sobre el lago Cocibolca, en Nicaragua</w:t>
      </w:r>
      <w:r w:rsidRPr="00E346E8">
        <w:rPr>
          <w:rFonts w:ascii="Helvetica" w:eastAsia="Times New Roman" w:hAnsi="Helvetica" w:cs="Helvetica"/>
          <w:color w:val="515A6B"/>
          <w:sz w:val="24"/>
          <w:szCs w:val="24"/>
          <w:lang w:val="es-UY" w:eastAsia="es-UY"/>
        </w:rPr>
        <w:t xml:space="preserve">. Allí convivió con los pescadores y campesinos, construyeron una capilla, inauguraron un centro médico, se dedicaron a alfabetizar, animaron talleres de creación artística dando lugar a un estilo </w:t>
      </w:r>
      <w:r w:rsidRPr="00E346E8">
        <w:rPr>
          <w:rFonts w:ascii="Helvetica" w:eastAsia="Times New Roman" w:hAnsi="Helvetica" w:cs="Helvetica"/>
          <w:color w:val="515A6B"/>
          <w:sz w:val="24"/>
          <w:szCs w:val="24"/>
          <w:lang w:val="es-UY" w:eastAsia="es-UY"/>
        </w:rPr>
        <w:lastRenderedPageBreak/>
        <w:t>propio de arte primitivista, todo ello dentro de un clima de espiritualidad. La influencia de su trabajo en las islas se extendió por todo el país. </w:t>
      </w:r>
      <w:r w:rsidRPr="00E346E8">
        <w:rPr>
          <w:rFonts w:ascii="Helvetica" w:eastAsia="Times New Roman" w:hAnsi="Helvetica" w:cs="Helvetica"/>
          <w:b/>
          <w:bCs/>
          <w:color w:val="515A6B"/>
          <w:sz w:val="24"/>
          <w:szCs w:val="24"/>
          <w:lang w:val="es-UY" w:eastAsia="es-UY"/>
        </w:rPr>
        <w:t>En 1975 se publicó El Evangelio en Solentiname</w:t>
      </w:r>
      <w:r w:rsidRPr="00E346E8">
        <w:rPr>
          <w:rFonts w:ascii="Helvetica" w:eastAsia="Times New Roman" w:hAnsi="Helvetica" w:cs="Helvetica"/>
          <w:color w:val="515A6B"/>
          <w:sz w:val="24"/>
          <w:szCs w:val="24"/>
          <w:lang w:val="es-UY" w:eastAsia="es-UY"/>
        </w:rPr>
        <w:t>, que multiplicó sus ediciones.</w:t>
      </w:r>
    </w:p>
    <w:p w14:paraId="5703BE1B"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Ese mismo año, llegó Carlos Mejía Godoy, que compuso, con los campesinos del taller de música popular, </w:t>
      </w:r>
      <w:r w:rsidRPr="00E346E8">
        <w:rPr>
          <w:rFonts w:ascii="Helvetica" w:eastAsia="Times New Roman" w:hAnsi="Helvetica" w:cs="Helvetica"/>
          <w:b/>
          <w:bCs/>
          <w:color w:val="515A6B"/>
          <w:sz w:val="24"/>
          <w:szCs w:val="24"/>
          <w:lang w:val="es-UY" w:eastAsia="es-UY"/>
        </w:rPr>
        <w:t>la Misa Campesina</w:t>
      </w:r>
      <w:r w:rsidRPr="00E346E8">
        <w:rPr>
          <w:rFonts w:ascii="Helvetica" w:eastAsia="Times New Roman" w:hAnsi="Helvetica" w:cs="Helvetica"/>
          <w:color w:val="515A6B"/>
          <w:sz w:val="24"/>
          <w:szCs w:val="24"/>
          <w:lang w:val="es-UY" w:eastAsia="es-UY"/>
        </w:rPr>
        <w:t>.</w:t>
      </w:r>
    </w:p>
    <w:p w14:paraId="45A100A1"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Dos años después, 1977, se produjo el ataque al cuartel de la Guardia Nacional en San Carlos, que dio lugar a</w:t>
      </w:r>
      <w:r w:rsidRPr="00E346E8">
        <w:rPr>
          <w:rFonts w:ascii="Helvetica" w:eastAsia="Times New Roman" w:hAnsi="Helvetica" w:cs="Helvetica"/>
          <w:b/>
          <w:bCs/>
          <w:color w:val="515A6B"/>
          <w:sz w:val="24"/>
          <w:szCs w:val="24"/>
          <w:lang w:val="es-UY" w:eastAsia="es-UY"/>
        </w:rPr>
        <w:t> una represión brutal, centrada en Solentiname</w:t>
      </w:r>
      <w:r w:rsidRPr="00E346E8">
        <w:rPr>
          <w:rFonts w:ascii="Helvetica" w:eastAsia="Times New Roman" w:hAnsi="Helvetica" w:cs="Helvetica"/>
          <w:color w:val="515A6B"/>
          <w:sz w:val="24"/>
          <w:szCs w:val="24"/>
          <w:lang w:val="es-UY" w:eastAsia="es-UY"/>
        </w:rPr>
        <w:t>. Se destruyó la mejor colección de libros sobre Nicaragua existente en el país, se destrozó el taller de artesanía, se aniquilaron piezas precolombinas… Ernesto Cardenal, exiliado en Costa Rica, levantó su voz en una denuncia internacional.</w:t>
      </w:r>
    </w:p>
    <w:p w14:paraId="4CA1ECC4" w14:textId="77777777" w:rsidR="00E346E8" w:rsidRPr="00E346E8" w:rsidRDefault="00E346E8" w:rsidP="00E346E8">
      <w:pPr>
        <w:shd w:val="clear" w:color="auto" w:fill="FFFFFF"/>
        <w:spacing w:after="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noProof/>
          <w:color w:val="515A6B"/>
          <w:sz w:val="24"/>
          <w:szCs w:val="24"/>
          <w:lang w:val="es-UY" w:eastAsia="es-UY"/>
        </w:rPr>
        <w:drawing>
          <wp:inline distT="0" distB="0" distL="0" distR="0" wp14:anchorId="5608D743" wp14:editId="2C370C5E">
            <wp:extent cx="2857500" cy="1905000"/>
            <wp:effectExtent l="0" t="0" r="0" b="0"/>
            <wp:docPr id="2" name="Imagen 2" descr="Una casa junto a un árbol&#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sa junto a un árbol&#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B04F198"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La Iglesia de Solentiname, donde se estrenó la Misa Campesina. Foto: Carlos Herrera/</w:t>
      </w:r>
      <w:proofErr w:type="spellStart"/>
      <w:r w:rsidRPr="00E346E8">
        <w:rPr>
          <w:rFonts w:ascii="Helvetica" w:eastAsia="Times New Roman" w:hAnsi="Helvetica" w:cs="Helvetica"/>
          <w:color w:val="515A6B"/>
          <w:sz w:val="24"/>
          <w:szCs w:val="24"/>
          <w:lang w:val="es-UY" w:eastAsia="es-UY"/>
        </w:rPr>
        <w:t>Niú</w:t>
      </w:r>
      <w:proofErr w:type="spellEnd"/>
    </w:p>
    <w:p w14:paraId="07B53E9F"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Finalmente, </w:t>
      </w:r>
      <w:r w:rsidRPr="00E346E8">
        <w:rPr>
          <w:rFonts w:ascii="Helvetica" w:eastAsia="Times New Roman" w:hAnsi="Helvetica" w:cs="Helvetica"/>
          <w:b/>
          <w:bCs/>
          <w:color w:val="515A6B"/>
          <w:sz w:val="24"/>
          <w:szCs w:val="24"/>
          <w:lang w:val="es-UY" w:eastAsia="es-UY"/>
        </w:rPr>
        <w:t>en 1979, triunfó la revolución y Cardenal fue nombrado ministro de cultura</w:t>
      </w:r>
      <w:r w:rsidRPr="00E346E8">
        <w:rPr>
          <w:rFonts w:ascii="Helvetica" w:eastAsia="Times New Roman" w:hAnsi="Helvetica" w:cs="Helvetica"/>
          <w:color w:val="515A6B"/>
          <w:sz w:val="24"/>
          <w:szCs w:val="24"/>
          <w:lang w:val="es-UY" w:eastAsia="es-UY"/>
        </w:rPr>
        <w:t>. Tres años más tarde fundó la Asociación para el Desarrollo de Solentiname y aportó fondos para mantenerla.</w:t>
      </w:r>
    </w:p>
    <w:p w14:paraId="4F300A8A"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El resto de la historia es conocido. En 1990 el Frente Sandinista perdió las elecciones. Cuatro años más tarde</w:t>
      </w:r>
      <w:r w:rsidRPr="00E346E8">
        <w:rPr>
          <w:rFonts w:ascii="Helvetica" w:eastAsia="Times New Roman" w:hAnsi="Helvetica" w:cs="Helvetica"/>
          <w:b/>
          <w:bCs/>
          <w:color w:val="515A6B"/>
          <w:sz w:val="24"/>
          <w:szCs w:val="24"/>
          <w:lang w:val="es-UY" w:eastAsia="es-UY"/>
        </w:rPr>
        <w:t>, Cardenal abandonó el FSLN denunciando el caudillismo y la corrupción imperante</w:t>
      </w:r>
      <w:r w:rsidRPr="00E346E8">
        <w:rPr>
          <w:rFonts w:ascii="Helvetica" w:eastAsia="Times New Roman" w:hAnsi="Helvetica" w:cs="Helvetica"/>
          <w:color w:val="515A6B"/>
          <w:sz w:val="24"/>
          <w:szCs w:val="24"/>
          <w:lang w:val="es-UY" w:eastAsia="es-UY"/>
        </w:rPr>
        <w:t>.</w:t>
      </w:r>
    </w:p>
    <w:p w14:paraId="0111337E"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En 2007 Ortega ganó las elecciones y ha ido configurando una dictadura en beneficio propio y en el de su mujer, a la que asoció al gobierno en 2017. Corrupción, represión, encarcelamiento de disidentes, torturas… son el pan de cada día.</w:t>
      </w:r>
    </w:p>
    <w:p w14:paraId="0BF116B5"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Como era de esperar, </w:t>
      </w:r>
      <w:r w:rsidRPr="00E346E8">
        <w:rPr>
          <w:rFonts w:ascii="Helvetica" w:eastAsia="Times New Roman" w:hAnsi="Helvetica" w:cs="Helvetica"/>
          <w:b/>
          <w:bCs/>
          <w:color w:val="515A6B"/>
          <w:sz w:val="24"/>
          <w:szCs w:val="24"/>
          <w:lang w:val="es-UY" w:eastAsia="es-UY"/>
        </w:rPr>
        <w:t>Ortega pretende borrar todas las huellas de su pasado revolucionario y persigue a sus antiguos compañeros. Entre ellos, como el de más prestigio, a Ernesto Cardenal</w:t>
      </w:r>
      <w:r w:rsidRPr="00E346E8">
        <w:rPr>
          <w:rFonts w:ascii="Helvetica" w:eastAsia="Times New Roman" w:hAnsi="Helvetica" w:cs="Helvetica"/>
          <w:color w:val="515A6B"/>
          <w:sz w:val="24"/>
          <w:szCs w:val="24"/>
          <w:lang w:val="es-UY" w:eastAsia="es-UY"/>
        </w:rPr>
        <w:t>. “Me persigue el Gobierno que tenemos, la pareja presidencial de Daniel Ortega y su mujer. Ellos son dueños de todos los poderes de Nicaragua. Tienen un poder absoluto, infinito, que no tiene límites, y ese poder está ahora contra mí”, en palabras de Cardenal.</w:t>
      </w:r>
    </w:p>
    <w:p w14:paraId="3B00DE7E"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Un edicto judicial dio la razón a la diputada Nubia Arcia y despojó de todos sus bienes a la Asociación por el Desarrollo de Solentiname.</w:t>
      </w:r>
    </w:p>
    <w:p w14:paraId="2B646AB8"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En el 2018, Cardenal, ya enfermo, realizó gestiones internacionales para denunciar la deriva criminal de Ortega, quien reprimió con crímenes catalogados de lesa humanidad al pueblo sublevado, en particular a cientos de jóvenes.</w:t>
      </w:r>
    </w:p>
    <w:p w14:paraId="465ED608"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b/>
          <w:bCs/>
          <w:color w:val="515A6B"/>
          <w:sz w:val="24"/>
          <w:szCs w:val="24"/>
          <w:lang w:val="es-UY" w:eastAsia="es-UY"/>
        </w:rPr>
        <w:t>El 1 de marzo de 2020 murió Ernesto</w:t>
      </w:r>
      <w:r w:rsidRPr="00E346E8">
        <w:rPr>
          <w:rFonts w:ascii="Helvetica" w:eastAsia="Times New Roman" w:hAnsi="Helvetica" w:cs="Helvetica"/>
          <w:color w:val="515A6B"/>
          <w:sz w:val="24"/>
          <w:szCs w:val="24"/>
          <w:lang w:val="es-UY" w:eastAsia="es-UY"/>
        </w:rPr>
        <w:t> y sus restos fueron llevados a la catedral de Managua para la misa de cuerpo presente, que congregó de manera espontánea a miles de personas que compartieron sus ideales. Sin embargo, pelotones de turbas orteguistas, aparentando ser feligreses, fueron enviados a la misa para gritar ante su ataúd: ¡traidor, vendepatrias! Más tarde, agredieron a participantes, en particular a periodistas de medios independientes. Ernesto Cardenal</w:t>
      </w:r>
      <w:r w:rsidRPr="00E346E8">
        <w:rPr>
          <w:rFonts w:ascii="Helvetica" w:eastAsia="Times New Roman" w:hAnsi="Helvetica" w:cs="Helvetica"/>
          <w:b/>
          <w:bCs/>
          <w:color w:val="515A6B"/>
          <w:sz w:val="24"/>
          <w:szCs w:val="24"/>
          <w:lang w:val="es-UY" w:eastAsia="es-UY"/>
        </w:rPr>
        <w:t> fue enterrado casi en secreto.</w:t>
      </w:r>
    </w:p>
    <w:p w14:paraId="3F45CBCB"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Además de su poesía y su sacerdocio rebelde y comprometido, Cardenal legó a los campesinos y pescadores del archipiélago la Asociación para el Desarrollo de Solentiname, con sus talleres de artesanía y pinturas, biblioteca, iglesia, dispensario, un centro comunal y un pequeño hotel, como instrumento para su propio sostenimiento. Todo en las paradisíacas islas en las que el poeta vivió sus momentos más sublimes, en contemplación y silencio.</w:t>
      </w:r>
    </w:p>
    <w:p w14:paraId="73A8113F"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b/>
          <w:bCs/>
          <w:color w:val="515A6B"/>
          <w:sz w:val="24"/>
          <w:szCs w:val="24"/>
          <w:lang w:val="es-UY" w:eastAsia="es-UY"/>
        </w:rPr>
        <w:t>El pasado mes de abril fue ilegalizada</w:t>
      </w:r>
      <w:r w:rsidRPr="00E346E8">
        <w:rPr>
          <w:rFonts w:ascii="Helvetica" w:eastAsia="Times New Roman" w:hAnsi="Helvetica" w:cs="Helvetica"/>
          <w:color w:val="515A6B"/>
          <w:sz w:val="24"/>
          <w:szCs w:val="24"/>
          <w:lang w:val="es-UY" w:eastAsia="es-UY"/>
        </w:rPr>
        <w:t> </w:t>
      </w:r>
      <w:r w:rsidRPr="00E346E8">
        <w:rPr>
          <w:rFonts w:ascii="Helvetica" w:eastAsia="Times New Roman" w:hAnsi="Helvetica" w:cs="Helvetica"/>
          <w:b/>
          <w:bCs/>
          <w:color w:val="515A6B"/>
          <w:sz w:val="24"/>
          <w:szCs w:val="24"/>
          <w:lang w:val="es-UY" w:eastAsia="es-UY"/>
        </w:rPr>
        <w:t>la citada asociación</w:t>
      </w:r>
      <w:r w:rsidRPr="00E346E8">
        <w:rPr>
          <w:rFonts w:ascii="Helvetica" w:eastAsia="Times New Roman" w:hAnsi="Helvetica" w:cs="Helvetica"/>
          <w:color w:val="515A6B"/>
          <w:sz w:val="24"/>
          <w:szCs w:val="24"/>
          <w:lang w:val="es-UY" w:eastAsia="es-UY"/>
        </w:rPr>
        <w:t>. Así se ha editado una nueva página de perversión de la dictadura orteguista contra el simbólico legado de uno de los poetas más brillantes en la historia cultural contemporánea de Nicaragua y América Latina.</w:t>
      </w:r>
    </w:p>
    <w:p w14:paraId="11AA8A50" w14:textId="77777777" w:rsidR="00E346E8" w:rsidRPr="00E346E8" w:rsidRDefault="00E346E8" w:rsidP="00E346E8">
      <w:pPr>
        <w:shd w:val="clear" w:color="auto" w:fill="FFFFFF"/>
        <w:spacing w:after="150" w:line="240" w:lineRule="auto"/>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Gran creyente, puso su vida al servicio de los pobres, como hizo su Maestro. Ahora Ortega quiere borrar su memoria. Los dictadores no son solo corruptos y criminales, sino también miserables y mezquinos. Sórdidos.</w:t>
      </w:r>
    </w:p>
    <w:p w14:paraId="5688CC3E" w14:textId="77777777" w:rsidR="00E346E8" w:rsidRPr="00E346E8" w:rsidRDefault="00E346E8" w:rsidP="00E346E8">
      <w:pPr>
        <w:shd w:val="clear" w:color="auto" w:fill="FFFFFF"/>
        <w:spacing w:after="150" w:line="240" w:lineRule="auto"/>
        <w:jc w:val="right"/>
        <w:rPr>
          <w:rFonts w:ascii="Helvetica" w:eastAsia="Times New Roman" w:hAnsi="Helvetica" w:cs="Helvetica"/>
          <w:color w:val="515A6B"/>
          <w:sz w:val="24"/>
          <w:szCs w:val="24"/>
          <w:lang w:val="es-UY" w:eastAsia="es-UY"/>
        </w:rPr>
      </w:pPr>
      <w:r w:rsidRPr="00E346E8">
        <w:rPr>
          <w:rFonts w:ascii="Helvetica" w:eastAsia="Times New Roman" w:hAnsi="Helvetica" w:cs="Helvetica"/>
          <w:color w:val="515A6B"/>
          <w:sz w:val="24"/>
          <w:szCs w:val="24"/>
          <w:lang w:val="es-UY" w:eastAsia="es-UY"/>
        </w:rPr>
        <w:t>Carlos F. Barberá</w:t>
      </w:r>
      <w:r w:rsidRPr="00E346E8">
        <w:rPr>
          <w:rFonts w:ascii="Helvetica" w:eastAsia="Times New Roman" w:hAnsi="Helvetica" w:cs="Helvetica"/>
          <w:color w:val="515A6B"/>
          <w:sz w:val="24"/>
          <w:szCs w:val="24"/>
          <w:lang w:val="es-UY" w:eastAsia="es-UY"/>
        </w:rPr>
        <w:br/>
        <w:t>Publicado en </w:t>
      </w:r>
      <w:proofErr w:type="spellStart"/>
      <w:r w:rsidRPr="00E346E8">
        <w:rPr>
          <w:rFonts w:ascii="Helvetica" w:eastAsia="Times New Roman" w:hAnsi="Helvetica" w:cs="Helvetica"/>
          <w:color w:val="515A6B"/>
          <w:sz w:val="24"/>
          <w:szCs w:val="24"/>
          <w:lang w:val="es-UY" w:eastAsia="es-UY"/>
        </w:rPr>
        <w:fldChar w:fldCharType="begin"/>
      </w:r>
      <w:r w:rsidRPr="00E346E8">
        <w:rPr>
          <w:rFonts w:ascii="Helvetica" w:eastAsia="Times New Roman" w:hAnsi="Helvetica" w:cs="Helvetica"/>
          <w:color w:val="515A6B"/>
          <w:sz w:val="24"/>
          <w:szCs w:val="24"/>
          <w:lang w:val="es-UY" w:eastAsia="es-UY"/>
        </w:rPr>
        <w:instrText xml:space="preserve"> HYPERLINK "https://alandar.org/portada-destacado/ernesto-cardenal/" \t "_blank" </w:instrText>
      </w:r>
      <w:r w:rsidRPr="00E346E8">
        <w:rPr>
          <w:rFonts w:ascii="Helvetica" w:eastAsia="Times New Roman" w:hAnsi="Helvetica" w:cs="Helvetica"/>
          <w:color w:val="515A6B"/>
          <w:sz w:val="24"/>
          <w:szCs w:val="24"/>
          <w:lang w:val="es-UY" w:eastAsia="es-UY"/>
        </w:rPr>
        <w:fldChar w:fldCharType="separate"/>
      </w:r>
      <w:r w:rsidRPr="00E346E8">
        <w:rPr>
          <w:rFonts w:ascii="Helvetica" w:eastAsia="Times New Roman" w:hAnsi="Helvetica" w:cs="Helvetica"/>
          <w:color w:val="389CA1"/>
          <w:sz w:val="24"/>
          <w:szCs w:val="24"/>
          <w:lang w:val="es-UY" w:eastAsia="es-UY"/>
        </w:rPr>
        <w:t>Alandar</w:t>
      </w:r>
      <w:proofErr w:type="spellEnd"/>
      <w:r w:rsidRPr="00E346E8">
        <w:rPr>
          <w:rFonts w:ascii="Helvetica" w:eastAsia="Times New Roman" w:hAnsi="Helvetica" w:cs="Helvetica"/>
          <w:color w:val="515A6B"/>
          <w:sz w:val="24"/>
          <w:szCs w:val="24"/>
          <w:lang w:val="es-UY" w:eastAsia="es-UY"/>
        </w:rPr>
        <w:fldChar w:fldCharType="end"/>
      </w:r>
    </w:p>
    <w:p w14:paraId="3D480F3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E8"/>
    <w:rsid w:val="002E2F5B"/>
    <w:rsid w:val="00E346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7045"/>
  <w15:chartTrackingRefBased/>
  <w15:docId w15:val="{BC3E7620-9060-4509-A429-072564F2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569819">
      <w:bodyDiv w:val="1"/>
      <w:marLeft w:val="0"/>
      <w:marRight w:val="0"/>
      <w:marTop w:val="0"/>
      <w:marBottom w:val="0"/>
      <w:divBdr>
        <w:top w:val="none" w:sz="0" w:space="0" w:color="auto"/>
        <w:left w:val="none" w:sz="0" w:space="0" w:color="auto"/>
        <w:bottom w:val="none" w:sz="0" w:space="0" w:color="auto"/>
        <w:right w:val="none" w:sz="0" w:space="0" w:color="auto"/>
      </w:divBdr>
      <w:divsChild>
        <w:div w:id="599917387">
          <w:marLeft w:val="0"/>
          <w:marRight w:val="0"/>
          <w:marTop w:val="0"/>
          <w:marBottom w:val="0"/>
          <w:divBdr>
            <w:top w:val="none" w:sz="0" w:space="0" w:color="auto"/>
            <w:left w:val="none" w:sz="0" w:space="0" w:color="auto"/>
            <w:bottom w:val="none" w:sz="0" w:space="0" w:color="auto"/>
            <w:right w:val="none" w:sz="0" w:space="0" w:color="auto"/>
          </w:divBdr>
          <w:divsChild>
            <w:div w:id="1811820772">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fundacionhugozarate.com/tag/relig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ndacionhugozarate.com/tag/politica-internacional/" TargetMode="External"/><Relationship Id="rId11" Type="http://schemas.openxmlformats.org/officeDocument/2006/relationships/theme" Target="theme/theme1.xml"/><Relationship Id="rId5" Type="http://schemas.openxmlformats.org/officeDocument/2006/relationships/hyperlink" Target="https://fundacionhugozarate.com/tag/derechos-sociales/" TargetMode="External"/><Relationship Id="rId10" Type="http://schemas.openxmlformats.org/officeDocument/2006/relationships/fontTable" Target="fontTable.xml"/><Relationship Id="rId4" Type="http://schemas.openxmlformats.org/officeDocument/2006/relationships/hyperlink" Target="https://fundacionhugozarate.com/author/posts/?pid=35053"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5045</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2022-07-08T22:48:00Z</dcterms:created>
  <dcterms:modified xsi:type="dcterms:W3CDTF">2022-07-08T22:48:00Z</dcterms:modified>
</cp:coreProperties>
</file>