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09FD" w14:textId="7175A32E" w:rsidR="00D00D3C" w:rsidRPr="00ED26AD" w:rsidRDefault="00D00D3C" w:rsidP="00ED26AD">
      <w:pPr>
        <w:pStyle w:val="Textosinformato"/>
        <w:spacing w:after="120" w:line="276" w:lineRule="auto"/>
        <w:jc w:val="center"/>
        <w:rPr>
          <w:rFonts w:ascii="Eras Demi ITC" w:hAnsi="Eras Demi ITC" w:cs="Arial"/>
          <w:b/>
          <w:bCs/>
          <w:sz w:val="36"/>
          <w:szCs w:val="36"/>
        </w:rPr>
      </w:pPr>
      <w:r w:rsidRPr="00ED26AD">
        <w:rPr>
          <w:rFonts w:ascii="Eras Demi ITC" w:hAnsi="Eras Demi ITC" w:cs="Arial"/>
          <w:b/>
          <w:bCs/>
          <w:sz w:val="36"/>
          <w:szCs w:val="36"/>
        </w:rPr>
        <w:t>CUATRO CENTENARIOS EN FILOSOFÍA DE LAS CIENCIAS EN 202</w:t>
      </w:r>
      <w:r w:rsidR="009119AB" w:rsidRPr="00ED26AD">
        <w:rPr>
          <w:rFonts w:ascii="Eras Demi ITC" w:hAnsi="Eras Demi ITC" w:cs="Arial"/>
          <w:b/>
          <w:bCs/>
          <w:sz w:val="36"/>
          <w:szCs w:val="36"/>
        </w:rPr>
        <w:t>2</w:t>
      </w:r>
      <w:r w:rsidR="00BB0B5A">
        <w:rPr>
          <w:rFonts w:ascii="Eras Demi ITC" w:hAnsi="Eras Demi ITC" w:cs="Arial"/>
          <w:b/>
          <w:bCs/>
          <w:sz w:val="36"/>
          <w:szCs w:val="36"/>
        </w:rPr>
        <w:t xml:space="preserve"> (2) Kuhn</w:t>
      </w:r>
    </w:p>
    <w:p w14:paraId="0511F499" w14:textId="51B49212" w:rsidR="00D00D3C" w:rsidRPr="00ED26AD" w:rsidRDefault="00A630F0" w:rsidP="00ED26AD">
      <w:pPr>
        <w:pStyle w:val="Textosinformato"/>
        <w:spacing w:after="120" w:line="276" w:lineRule="auto"/>
        <w:jc w:val="both"/>
        <w:rPr>
          <w:rFonts w:ascii="Eras Demi ITC" w:hAnsi="Eras Demi ITC" w:cs="Arial"/>
          <w:b/>
          <w:bCs/>
          <w:sz w:val="24"/>
          <w:szCs w:val="24"/>
        </w:rPr>
      </w:pPr>
      <w:r w:rsidRPr="00ED26AD">
        <w:rPr>
          <w:rFonts w:ascii="Eras Demi ITC" w:hAnsi="Eras Demi ITC" w:cs="Arial"/>
          <w:b/>
          <w:bCs/>
          <w:sz w:val="24"/>
          <w:szCs w:val="24"/>
        </w:rPr>
        <w:t>Leandro Sequeiros</w:t>
      </w:r>
    </w:p>
    <w:p w14:paraId="17548C6A" w14:textId="4F032639" w:rsidR="00A630F0" w:rsidRPr="00ED26AD" w:rsidRDefault="00A630F0" w:rsidP="00ED26AD">
      <w:pPr>
        <w:pStyle w:val="Textosinformato"/>
        <w:spacing w:after="120" w:line="276" w:lineRule="auto"/>
        <w:jc w:val="both"/>
        <w:rPr>
          <w:rFonts w:ascii="Eras Demi ITC" w:hAnsi="Eras Demi ITC" w:cs="Arial"/>
          <w:sz w:val="24"/>
          <w:szCs w:val="24"/>
        </w:rPr>
      </w:pPr>
      <w:r w:rsidRPr="00ED26AD">
        <w:rPr>
          <w:rFonts w:ascii="Eras Demi ITC" w:hAnsi="Eras Demi ITC" w:cs="Arial"/>
          <w:sz w:val="24"/>
          <w:szCs w:val="24"/>
        </w:rPr>
        <w:t>Presidente de ASINJA, Asociación Interdisciplinar José de Acosta</w:t>
      </w:r>
    </w:p>
    <w:p w14:paraId="46DE3B8A" w14:textId="569EE703" w:rsidR="00A630F0" w:rsidRPr="00ED26AD" w:rsidRDefault="00A630F0" w:rsidP="00ED26AD">
      <w:pPr>
        <w:pStyle w:val="Textosinformato"/>
        <w:spacing w:after="120" w:line="276" w:lineRule="auto"/>
        <w:jc w:val="both"/>
        <w:rPr>
          <w:rFonts w:ascii="Eras Demi ITC" w:hAnsi="Eras Demi ITC" w:cs="Arial"/>
          <w:sz w:val="24"/>
          <w:szCs w:val="24"/>
        </w:rPr>
      </w:pPr>
    </w:p>
    <w:p w14:paraId="29113BAD" w14:textId="65D8DC4A" w:rsidR="00A630F0" w:rsidRPr="00ED26AD" w:rsidRDefault="00A630F0" w:rsidP="00ED26AD">
      <w:pPr>
        <w:pStyle w:val="Textosinformato"/>
        <w:spacing w:after="120" w:line="276" w:lineRule="auto"/>
        <w:jc w:val="both"/>
        <w:rPr>
          <w:rFonts w:ascii="Eras Demi ITC" w:hAnsi="Eras Demi ITC" w:cs="Arial"/>
          <w:sz w:val="24"/>
          <w:szCs w:val="24"/>
        </w:rPr>
      </w:pPr>
      <w:r w:rsidRPr="00ED26AD">
        <w:rPr>
          <w:rFonts w:ascii="Eras Demi ITC" w:hAnsi="Eras Demi ITC" w:cs="Arial"/>
          <w:sz w:val="24"/>
          <w:szCs w:val="24"/>
        </w:rPr>
        <w:tab/>
        <w:t>En el año 2022 hemos recordado el centenario de cuatro acontecimientos que han sido muy importantes en la filosofía de las Ciencias:</w:t>
      </w:r>
    </w:p>
    <w:p w14:paraId="1CE14237" w14:textId="77777777" w:rsidR="00FA748F" w:rsidRPr="00ED26AD" w:rsidRDefault="00D00D3C" w:rsidP="00ED26AD">
      <w:pPr>
        <w:pStyle w:val="Textosinformato"/>
        <w:spacing w:after="120" w:line="276" w:lineRule="auto"/>
        <w:jc w:val="both"/>
        <w:rPr>
          <w:rFonts w:ascii="Eras Demi ITC" w:hAnsi="Eras Demi ITC" w:cs="Arial"/>
          <w:sz w:val="24"/>
          <w:szCs w:val="24"/>
        </w:rPr>
      </w:pPr>
      <w:r w:rsidRPr="00ED26AD">
        <w:rPr>
          <w:rFonts w:ascii="Eras Demi ITC" w:hAnsi="Eras Demi ITC" w:cs="Arial"/>
          <w:sz w:val="24"/>
          <w:szCs w:val="24"/>
        </w:rPr>
        <w:t>1</w:t>
      </w:r>
      <w:r w:rsidR="00FA748F" w:rsidRPr="00ED26AD">
        <w:rPr>
          <w:rFonts w:ascii="Eras Demi ITC" w:hAnsi="Eras Demi ITC" w:cs="Arial"/>
          <w:sz w:val="24"/>
          <w:szCs w:val="24"/>
        </w:rPr>
        <w:t xml:space="preserve">922: </w:t>
      </w:r>
      <w:r w:rsidRPr="00ED26AD">
        <w:rPr>
          <w:rFonts w:ascii="Eras Demi ITC" w:hAnsi="Eras Demi ITC" w:cs="Arial"/>
          <w:sz w:val="24"/>
          <w:szCs w:val="24"/>
        </w:rPr>
        <w:t xml:space="preserve">Nacimiento de  </w:t>
      </w:r>
      <w:r w:rsidR="00FA748F" w:rsidRPr="00ED26AD">
        <w:rPr>
          <w:rFonts w:ascii="Eras Demi ITC" w:hAnsi="Eras Demi ITC" w:cs="Arial"/>
          <w:sz w:val="24"/>
          <w:szCs w:val="24"/>
        </w:rPr>
        <w:t>Thomas S. Kuhn (1922-1996): físico y filósofo norteamericano, uno de los pilares de la moderna filosofía de la ciencia.</w:t>
      </w:r>
    </w:p>
    <w:p w14:paraId="08B5E70A" w14:textId="77777777" w:rsidR="00FA748F" w:rsidRPr="00ED26AD" w:rsidRDefault="00FA748F" w:rsidP="00ED26AD">
      <w:pPr>
        <w:pStyle w:val="Textosinformato"/>
        <w:spacing w:after="120" w:line="276" w:lineRule="auto"/>
        <w:jc w:val="both"/>
        <w:rPr>
          <w:rFonts w:ascii="Eras Demi ITC" w:hAnsi="Eras Demi ITC" w:cs="Arial"/>
          <w:sz w:val="24"/>
          <w:szCs w:val="24"/>
        </w:rPr>
      </w:pPr>
      <w:r w:rsidRPr="00ED26AD">
        <w:rPr>
          <w:rFonts w:ascii="Eras Demi ITC" w:hAnsi="Eras Demi ITC" w:cs="Arial"/>
          <w:sz w:val="24"/>
          <w:szCs w:val="24"/>
        </w:rPr>
        <w:t xml:space="preserve">1922: </w:t>
      </w:r>
      <w:r w:rsidR="00D00D3C" w:rsidRPr="00ED26AD">
        <w:rPr>
          <w:rFonts w:ascii="Eras Demi ITC" w:hAnsi="Eras Demi ITC" w:cs="Arial"/>
          <w:sz w:val="24"/>
          <w:szCs w:val="24"/>
        </w:rPr>
        <w:t xml:space="preserve">Nacimiento de  </w:t>
      </w:r>
      <w:proofErr w:type="spellStart"/>
      <w:r w:rsidRPr="00ED26AD">
        <w:rPr>
          <w:rFonts w:ascii="Eras Demi ITC" w:hAnsi="Eras Demi ITC" w:cs="Arial"/>
          <w:sz w:val="24"/>
          <w:szCs w:val="24"/>
        </w:rPr>
        <w:t>Imre</w:t>
      </w:r>
      <w:proofErr w:type="spellEnd"/>
      <w:r w:rsidRPr="00ED26AD">
        <w:rPr>
          <w:rFonts w:ascii="Eras Demi ITC" w:hAnsi="Eras Demi ITC" w:cs="Arial"/>
          <w:sz w:val="24"/>
          <w:szCs w:val="24"/>
        </w:rPr>
        <w:t xml:space="preserve"> Lakatos (1922-1974): filósofo de la ciencia húngaro, discípulo de Popper (1902-1994).</w:t>
      </w:r>
    </w:p>
    <w:p w14:paraId="456D20CE" w14:textId="77777777" w:rsidR="00FA748F" w:rsidRPr="00ED26AD" w:rsidRDefault="00D00D3C" w:rsidP="00ED26AD">
      <w:pPr>
        <w:pStyle w:val="Textosinformato"/>
        <w:spacing w:after="120" w:line="276" w:lineRule="auto"/>
        <w:jc w:val="both"/>
        <w:rPr>
          <w:rFonts w:ascii="Eras Demi ITC" w:hAnsi="Eras Demi ITC" w:cs="Arial"/>
          <w:sz w:val="24"/>
          <w:szCs w:val="24"/>
        </w:rPr>
      </w:pPr>
      <w:r w:rsidRPr="00ED26AD">
        <w:rPr>
          <w:rFonts w:ascii="Eras Demi ITC" w:hAnsi="Eras Demi ITC" w:cs="Arial"/>
          <w:sz w:val="24"/>
          <w:szCs w:val="24"/>
        </w:rPr>
        <w:t xml:space="preserve">1922: Nacimiento de </w:t>
      </w:r>
      <w:r w:rsidR="00FA748F" w:rsidRPr="00ED26AD">
        <w:rPr>
          <w:rFonts w:ascii="Eras Demi ITC" w:hAnsi="Eras Demi ITC" w:cs="Arial"/>
          <w:sz w:val="24"/>
          <w:szCs w:val="24"/>
        </w:rPr>
        <w:t>Stephen Toulmin (1922-</w:t>
      </w:r>
      <w:r w:rsidRPr="00ED26AD">
        <w:rPr>
          <w:rFonts w:ascii="Eras Demi ITC" w:hAnsi="Eras Demi ITC" w:cs="Arial"/>
          <w:sz w:val="24"/>
          <w:szCs w:val="24"/>
        </w:rPr>
        <w:t>2009</w:t>
      </w:r>
      <w:r w:rsidR="00FA748F" w:rsidRPr="00ED26AD">
        <w:rPr>
          <w:rFonts w:ascii="Eras Demi ITC" w:hAnsi="Eras Demi ITC" w:cs="Arial"/>
          <w:sz w:val="24"/>
          <w:szCs w:val="24"/>
        </w:rPr>
        <w:t>): filósofo de la ciencia británico.</w:t>
      </w:r>
    </w:p>
    <w:p w14:paraId="06906531" w14:textId="4DAF8719" w:rsidR="00FA748F" w:rsidRDefault="00FA748F" w:rsidP="00ED26AD">
      <w:pPr>
        <w:pStyle w:val="Textosinformato"/>
        <w:spacing w:after="120" w:line="276" w:lineRule="auto"/>
        <w:jc w:val="both"/>
        <w:rPr>
          <w:rFonts w:ascii="Eras Demi ITC" w:hAnsi="Eras Demi ITC" w:cs="Arial"/>
          <w:sz w:val="24"/>
          <w:szCs w:val="24"/>
        </w:rPr>
      </w:pPr>
      <w:r w:rsidRPr="00ED26AD">
        <w:rPr>
          <w:rFonts w:ascii="Eras Demi ITC" w:hAnsi="Eras Demi ITC" w:cs="Arial"/>
          <w:sz w:val="24"/>
          <w:szCs w:val="24"/>
        </w:rPr>
        <w:t>1922:  L. Wittgenstein (1889-1951):</w:t>
      </w:r>
      <w:r w:rsidR="00A630F0" w:rsidRPr="00ED26AD">
        <w:rPr>
          <w:rFonts w:ascii="Eras Demi ITC" w:hAnsi="Eras Demi ITC" w:cs="Arial"/>
          <w:sz w:val="24"/>
          <w:szCs w:val="24"/>
        </w:rPr>
        <w:t xml:space="preserve"> publicación del</w:t>
      </w:r>
      <w:r w:rsidRPr="00ED26AD">
        <w:rPr>
          <w:rFonts w:ascii="Eras Demi ITC" w:hAnsi="Eras Demi ITC" w:cs="Arial"/>
          <w:sz w:val="24"/>
          <w:szCs w:val="24"/>
        </w:rPr>
        <w:t xml:space="preserve"> </w:t>
      </w:r>
      <w:proofErr w:type="spellStart"/>
      <w:r w:rsidRPr="00ED26AD">
        <w:rPr>
          <w:rFonts w:ascii="Eras Demi ITC" w:hAnsi="Eras Demi ITC" w:cs="Arial"/>
          <w:i/>
          <w:iCs/>
          <w:sz w:val="24"/>
          <w:szCs w:val="24"/>
        </w:rPr>
        <w:t>Tractatus</w:t>
      </w:r>
      <w:proofErr w:type="spellEnd"/>
      <w:r w:rsidRPr="00ED26AD">
        <w:rPr>
          <w:rFonts w:ascii="Eras Demi ITC" w:hAnsi="Eras Demi ITC" w:cs="Arial"/>
          <w:i/>
          <w:iCs/>
          <w:sz w:val="24"/>
          <w:szCs w:val="24"/>
        </w:rPr>
        <w:t xml:space="preserve"> </w:t>
      </w:r>
      <w:proofErr w:type="spellStart"/>
      <w:r w:rsidRPr="00ED26AD">
        <w:rPr>
          <w:rFonts w:ascii="Eras Demi ITC" w:hAnsi="Eras Demi ITC" w:cs="Arial"/>
          <w:i/>
          <w:iCs/>
          <w:sz w:val="24"/>
          <w:szCs w:val="24"/>
        </w:rPr>
        <w:t>logico-philosophicus</w:t>
      </w:r>
      <w:proofErr w:type="spellEnd"/>
      <w:r w:rsidRPr="00ED26AD">
        <w:rPr>
          <w:rFonts w:ascii="Eras Demi ITC" w:hAnsi="Eras Demi ITC" w:cs="Arial"/>
          <w:sz w:val="24"/>
          <w:szCs w:val="24"/>
        </w:rPr>
        <w:t>.</w:t>
      </w:r>
    </w:p>
    <w:p w14:paraId="61DE9D7A" w14:textId="77777777" w:rsidR="00ED26AD" w:rsidRPr="00ED26AD" w:rsidRDefault="00ED26AD" w:rsidP="00ED26AD">
      <w:pPr>
        <w:pStyle w:val="Textosinformato"/>
        <w:spacing w:after="120" w:line="276" w:lineRule="auto"/>
        <w:jc w:val="both"/>
        <w:rPr>
          <w:rFonts w:ascii="Eras Demi ITC" w:hAnsi="Eras Demi ITC" w:cs="Arial"/>
          <w:sz w:val="24"/>
          <w:szCs w:val="24"/>
        </w:rPr>
      </w:pPr>
    </w:p>
    <w:p w14:paraId="66169EF7" w14:textId="77777777" w:rsidR="00ED26AD" w:rsidRPr="00ED26AD" w:rsidRDefault="00ED26AD" w:rsidP="00ED26AD">
      <w:pPr>
        <w:tabs>
          <w:tab w:val="left" w:pos="0"/>
        </w:tabs>
        <w:spacing w:after="120" w:line="276" w:lineRule="auto"/>
        <w:jc w:val="center"/>
        <w:rPr>
          <w:rFonts w:ascii="Eras Demi ITC" w:hAnsi="Eras Demi ITC" w:cs="Arial"/>
          <w:b/>
          <w:sz w:val="40"/>
          <w:szCs w:val="40"/>
          <w:lang w:val="es-ES_tradnl"/>
        </w:rPr>
      </w:pPr>
      <w:r w:rsidRPr="00ED26AD">
        <w:rPr>
          <w:rFonts w:ascii="Eras Demi ITC" w:hAnsi="Eras Demi ITC" w:cs="Arial"/>
          <w:b/>
          <w:sz w:val="40"/>
          <w:szCs w:val="40"/>
          <w:lang w:val="es-ES_tradnl"/>
        </w:rPr>
        <w:t xml:space="preserve">Thomas Samuel Kuhn </w:t>
      </w:r>
    </w:p>
    <w:p w14:paraId="0CDD68AA" w14:textId="77777777" w:rsidR="00ED26AD" w:rsidRPr="00ED26AD" w:rsidRDefault="00ED26AD" w:rsidP="00ED26AD">
      <w:pPr>
        <w:tabs>
          <w:tab w:val="left" w:pos="0"/>
        </w:tabs>
        <w:spacing w:after="120" w:line="276" w:lineRule="auto"/>
        <w:jc w:val="center"/>
        <w:rPr>
          <w:rFonts w:ascii="Eras Demi ITC" w:hAnsi="Eras Demi ITC" w:cs="Arial"/>
          <w:sz w:val="40"/>
          <w:szCs w:val="40"/>
          <w:lang w:val="es-ES_tradnl"/>
        </w:rPr>
      </w:pPr>
      <w:r w:rsidRPr="00ED26AD">
        <w:rPr>
          <w:rFonts w:ascii="Eras Demi ITC" w:hAnsi="Eras Demi ITC" w:cs="Arial"/>
          <w:b/>
          <w:sz w:val="40"/>
          <w:szCs w:val="40"/>
          <w:lang w:val="es-ES_tradnl"/>
        </w:rPr>
        <w:t>(1922-1996)</w:t>
      </w:r>
    </w:p>
    <w:p w14:paraId="5D2EB1D2" w14:textId="5C0227E0" w:rsidR="00ED26AD" w:rsidRPr="00ED26AD" w:rsidRDefault="00ED26AD" w:rsidP="00ED26AD">
      <w:pPr>
        <w:tabs>
          <w:tab w:val="left" w:pos="0"/>
        </w:tabs>
        <w:spacing w:after="120" w:line="276" w:lineRule="auto"/>
        <w:ind w:firstLine="720"/>
        <w:jc w:val="both"/>
        <w:rPr>
          <w:rFonts w:ascii="Eras Demi ITC" w:hAnsi="Eras Demi ITC" w:cs="Arial"/>
          <w:szCs w:val="24"/>
          <w:lang w:val="es-ES_tradnl"/>
        </w:rPr>
      </w:pPr>
      <w:r w:rsidRPr="00ED26AD">
        <w:rPr>
          <w:rFonts w:ascii="Eras Demi ITC" w:hAnsi="Eras Demi ITC" w:cs="Arial"/>
          <w:szCs w:val="24"/>
          <w:lang w:val="es-ES_tradnl"/>
        </w:rPr>
        <w:t xml:space="preserve">Uno de los filósofos de la ciencia con ideas y propuestas más sugerentes y polémicas es Thomas Samuel Kuhn. </w:t>
      </w:r>
    </w:p>
    <w:p w14:paraId="6368A68B" w14:textId="77777777" w:rsidR="00ED26AD" w:rsidRPr="00ED26AD" w:rsidRDefault="00ED26AD" w:rsidP="00ED26AD">
      <w:pPr>
        <w:tabs>
          <w:tab w:val="left" w:pos="0"/>
        </w:tabs>
        <w:spacing w:after="120" w:line="276" w:lineRule="auto"/>
        <w:ind w:firstLine="720"/>
        <w:jc w:val="both"/>
        <w:rPr>
          <w:rFonts w:ascii="Eras Demi ITC" w:hAnsi="Eras Demi ITC" w:cs="Arial"/>
          <w:szCs w:val="24"/>
          <w:lang w:val="es-ES_tradnl"/>
        </w:rPr>
      </w:pPr>
      <w:r w:rsidRPr="00ED26AD">
        <w:rPr>
          <w:rFonts w:ascii="Eras Demi ITC" w:hAnsi="Eras Demi ITC" w:cs="Arial"/>
          <w:szCs w:val="24"/>
          <w:lang w:val="es-ES_tradnl"/>
        </w:rPr>
        <w:t xml:space="preserve">Nació en el año 1922 en la ciudad de </w:t>
      </w:r>
      <w:proofErr w:type="spellStart"/>
      <w:r w:rsidRPr="00ED26AD">
        <w:rPr>
          <w:rFonts w:ascii="Eras Demi ITC" w:hAnsi="Eras Demi ITC" w:cs="Arial"/>
          <w:szCs w:val="24"/>
          <w:lang w:val="es-ES_tradnl"/>
        </w:rPr>
        <w:t>Cinccinnati</w:t>
      </w:r>
      <w:proofErr w:type="spellEnd"/>
      <w:r w:rsidRPr="00ED26AD">
        <w:rPr>
          <w:rFonts w:ascii="Eras Demi ITC" w:hAnsi="Eras Demi ITC" w:cs="Arial"/>
          <w:szCs w:val="24"/>
          <w:lang w:val="es-ES_tradnl"/>
        </w:rPr>
        <w:t xml:space="preserve"> (USA). Primero estudió Ciencias Física en la prestigiosa Universidad de Harvard.  En el año 1947 defiende su tesis de doctorado en Física. En esa época, queda fascinado por la historia de la astronomía y decide abandonar la investigación empírica para dedicarse a la historia y filosofía de la ciencia. Casi toda su vida universitaria la realiza como profesor en Princeton. Con 57, en 1979, obtiene una plaza de profesor de Filosofía en el Instituto Tecnológico de </w:t>
      </w:r>
      <w:proofErr w:type="spellStart"/>
      <w:r w:rsidRPr="00ED26AD">
        <w:rPr>
          <w:rFonts w:ascii="Eras Demi ITC" w:hAnsi="Eras Demi ITC" w:cs="Arial"/>
          <w:szCs w:val="24"/>
          <w:lang w:val="es-ES_tradnl"/>
        </w:rPr>
        <w:t>Massachusset</w:t>
      </w:r>
      <w:proofErr w:type="spellEnd"/>
      <w:r w:rsidRPr="00ED26AD">
        <w:rPr>
          <w:rFonts w:ascii="Eras Demi ITC" w:hAnsi="Eras Demi ITC" w:cs="Arial"/>
          <w:szCs w:val="24"/>
          <w:lang w:val="es-ES_tradnl"/>
        </w:rPr>
        <w:t xml:space="preserve">.  </w:t>
      </w:r>
    </w:p>
    <w:p w14:paraId="40CA19DB" w14:textId="77777777" w:rsidR="00ED26AD" w:rsidRPr="00ED26AD" w:rsidRDefault="00ED26AD" w:rsidP="00ED26AD">
      <w:pPr>
        <w:tabs>
          <w:tab w:val="left" w:pos="0"/>
        </w:tabs>
        <w:spacing w:after="120" w:line="276" w:lineRule="auto"/>
        <w:ind w:firstLine="720"/>
        <w:jc w:val="both"/>
        <w:rPr>
          <w:rFonts w:ascii="Eras Demi ITC" w:hAnsi="Eras Demi ITC" w:cs="Arial"/>
          <w:szCs w:val="24"/>
          <w:lang w:val="es-ES_tradnl"/>
        </w:rPr>
      </w:pPr>
    </w:p>
    <w:p w14:paraId="244ECDF6" w14:textId="339B6769" w:rsidR="00ED26AD" w:rsidRPr="00ED26AD" w:rsidRDefault="00ED26AD" w:rsidP="00ED26AD">
      <w:pPr>
        <w:tabs>
          <w:tab w:val="left" w:pos="0"/>
        </w:tabs>
        <w:spacing w:after="120" w:line="276" w:lineRule="auto"/>
        <w:ind w:firstLine="720"/>
        <w:jc w:val="right"/>
        <w:rPr>
          <w:rFonts w:ascii="Eras Demi ITC" w:hAnsi="Eras Demi ITC" w:cs="Arial"/>
          <w:szCs w:val="24"/>
          <w:lang w:val="es-ES_tradnl"/>
        </w:rPr>
      </w:pPr>
      <w:r w:rsidRPr="00ED26AD">
        <w:rPr>
          <w:rFonts w:ascii="Eras Demi ITC" w:hAnsi="Eras Demi ITC" w:cs="Arial"/>
          <w:noProof/>
          <w:szCs w:val="24"/>
          <w:lang w:val="es-ES_tradnl"/>
        </w:rPr>
        <w:lastRenderedPageBreak/>
        <w:drawing>
          <wp:inline distT="0" distB="0" distL="0" distR="0" wp14:anchorId="579ABB77" wp14:editId="24BB5455">
            <wp:extent cx="2109041" cy="2647385"/>
            <wp:effectExtent l="0" t="0" r="571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1668" cy="2650683"/>
                    </a:xfrm>
                    <a:prstGeom prst="rect">
                      <a:avLst/>
                    </a:prstGeom>
                    <a:noFill/>
                    <a:ln>
                      <a:noFill/>
                    </a:ln>
                  </pic:spPr>
                </pic:pic>
              </a:graphicData>
            </a:graphic>
          </wp:inline>
        </w:drawing>
      </w:r>
    </w:p>
    <w:p w14:paraId="7E402351" w14:textId="77777777" w:rsidR="00ED26AD" w:rsidRPr="00ED26AD" w:rsidRDefault="00ED26AD" w:rsidP="00ED26AD">
      <w:pPr>
        <w:tabs>
          <w:tab w:val="left" w:pos="0"/>
        </w:tabs>
        <w:spacing w:after="120" w:line="276" w:lineRule="auto"/>
        <w:ind w:firstLine="720"/>
        <w:jc w:val="both"/>
        <w:rPr>
          <w:rFonts w:ascii="Eras Demi ITC" w:hAnsi="Eras Demi ITC" w:cs="Arial"/>
          <w:szCs w:val="24"/>
          <w:lang w:val="es-ES_tradnl"/>
        </w:rPr>
      </w:pPr>
    </w:p>
    <w:p w14:paraId="7D97C92B" w14:textId="062924E8" w:rsidR="00ED26AD" w:rsidRPr="00ED26AD" w:rsidRDefault="00ED26AD" w:rsidP="00ED26AD">
      <w:pPr>
        <w:tabs>
          <w:tab w:val="left" w:pos="0"/>
        </w:tabs>
        <w:spacing w:after="120" w:line="276" w:lineRule="auto"/>
        <w:ind w:firstLine="720"/>
        <w:jc w:val="both"/>
        <w:rPr>
          <w:rFonts w:ascii="Eras Demi ITC" w:hAnsi="Eras Demi ITC" w:cs="Arial"/>
          <w:szCs w:val="24"/>
          <w:lang w:val="es-ES_tradnl"/>
        </w:rPr>
      </w:pPr>
      <w:r w:rsidRPr="00ED26AD">
        <w:rPr>
          <w:rFonts w:ascii="Eras Demi ITC" w:hAnsi="Eras Demi ITC" w:cs="Arial"/>
          <w:szCs w:val="24"/>
          <w:lang w:val="es-ES_tradnl"/>
        </w:rPr>
        <w:t xml:space="preserve">En el año 1991 </w:t>
      </w:r>
      <w:r>
        <w:rPr>
          <w:rFonts w:ascii="Eras Demi ITC" w:hAnsi="Eras Demi ITC" w:cs="Arial"/>
          <w:szCs w:val="24"/>
          <w:lang w:val="es-ES_tradnl"/>
        </w:rPr>
        <w:t>Kuhn r</w:t>
      </w:r>
      <w:r w:rsidRPr="00ED26AD">
        <w:rPr>
          <w:rFonts w:ascii="Eras Demi ITC" w:hAnsi="Eras Demi ITC" w:cs="Arial"/>
          <w:szCs w:val="24"/>
          <w:lang w:val="es-ES_tradnl"/>
        </w:rPr>
        <w:t>ealiza su jubilación académica. Fumador empedernido, y aquejado de cáncer, fallece el 17 junio 1996 en su casa de Cambridge (</w:t>
      </w:r>
      <w:proofErr w:type="spellStart"/>
      <w:r w:rsidRPr="00ED26AD">
        <w:rPr>
          <w:rFonts w:ascii="Eras Demi ITC" w:hAnsi="Eras Demi ITC" w:cs="Arial"/>
          <w:szCs w:val="24"/>
          <w:lang w:val="es-ES_tradnl"/>
        </w:rPr>
        <w:t>Massachusset</w:t>
      </w:r>
      <w:proofErr w:type="spellEnd"/>
      <w:r w:rsidRPr="00ED26AD">
        <w:rPr>
          <w:rFonts w:ascii="Eras Demi ITC" w:hAnsi="Eras Demi ITC" w:cs="Arial"/>
          <w:szCs w:val="24"/>
          <w:lang w:val="es-ES_tradnl"/>
        </w:rPr>
        <w:t>).</w:t>
      </w:r>
    </w:p>
    <w:p w14:paraId="430D6271" w14:textId="77777777" w:rsidR="00ED26AD" w:rsidRPr="00ED26AD" w:rsidRDefault="00ED26AD" w:rsidP="00ED26AD">
      <w:pPr>
        <w:tabs>
          <w:tab w:val="left" w:pos="0"/>
        </w:tabs>
        <w:spacing w:after="120" w:line="276" w:lineRule="auto"/>
        <w:ind w:firstLine="720"/>
        <w:jc w:val="both"/>
        <w:rPr>
          <w:rFonts w:ascii="Eras Demi ITC" w:hAnsi="Eras Demi ITC" w:cs="Arial"/>
          <w:szCs w:val="24"/>
          <w:lang w:val="es-ES_tradnl"/>
        </w:rPr>
      </w:pPr>
      <w:r w:rsidRPr="00ED26AD">
        <w:rPr>
          <w:rFonts w:ascii="Eras Demi ITC" w:hAnsi="Eras Demi ITC" w:cs="Arial"/>
          <w:szCs w:val="24"/>
          <w:lang w:val="es-ES_tradnl"/>
        </w:rPr>
        <w:t xml:space="preserve">El concepto que siempre defendió de lo que es la filosofía de la ciencia fue polémico en una época en que las ideas de Popper eran incuestionables. Para Kuhn, esta disciplina es, básicamente,  la reflexión filosófica de la construcción, reelaboración, sustitución y reconstrucción  de las teorías científicas. Proceso que -en su opinión -no siempre sigue el camino ortodoxo de la lógica. </w:t>
      </w:r>
    </w:p>
    <w:p w14:paraId="73867193" w14:textId="77777777" w:rsidR="00ED26AD" w:rsidRPr="00ED26AD" w:rsidRDefault="00ED26AD" w:rsidP="00ED26AD">
      <w:pPr>
        <w:tabs>
          <w:tab w:val="left" w:pos="0"/>
        </w:tabs>
        <w:spacing w:after="120" w:line="276" w:lineRule="auto"/>
        <w:ind w:firstLine="720"/>
        <w:jc w:val="both"/>
        <w:rPr>
          <w:rFonts w:ascii="Eras Demi ITC" w:hAnsi="Eras Demi ITC" w:cs="Arial"/>
          <w:szCs w:val="24"/>
          <w:lang w:val="es-ES_tradnl"/>
        </w:rPr>
      </w:pPr>
      <w:r w:rsidRPr="00ED26AD">
        <w:rPr>
          <w:rFonts w:ascii="Eras Demi ITC" w:hAnsi="Eras Demi ITC" w:cs="Arial"/>
          <w:szCs w:val="24"/>
          <w:lang w:val="es-ES_tradnl"/>
        </w:rPr>
        <w:t xml:space="preserve">El enfoque de toda la obra escrita de Thomas S. Kuhn es histórico-sociológico. Kuhn analiza desde las ciencias de la naturaleza  el desarrollo histórico real de las grandes concepciones del mundo. Para ello, confiere gran importancia al comportamiento de los científicos. </w:t>
      </w:r>
    </w:p>
    <w:p w14:paraId="07BFFD28" w14:textId="77777777" w:rsidR="00ED26AD" w:rsidRPr="00ED26AD" w:rsidRDefault="00ED26AD" w:rsidP="00ED26AD">
      <w:pPr>
        <w:tabs>
          <w:tab w:val="left" w:pos="0"/>
        </w:tabs>
        <w:spacing w:after="120" w:line="276" w:lineRule="auto"/>
        <w:ind w:firstLine="720"/>
        <w:jc w:val="both"/>
        <w:rPr>
          <w:rFonts w:ascii="Eras Demi ITC" w:hAnsi="Eras Demi ITC" w:cs="Arial"/>
          <w:szCs w:val="24"/>
          <w:lang w:val="es-ES_tradnl"/>
        </w:rPr>
      </w:pPr>
      <w:r w:rsidRPr="00ED26AD">
        <w:rPr>
          <w:rFonts w:ascii="Eras Demi ITC" w:hAnsi="Eras Demi ITC" w:cs="Arial"/>
          <w:szCs w:val="24"/>
          <w:lang w:val="es-ES_tradnl"/>
        </w:rPr>
        <w:t xml:space="preserve">Le interesa desentrañar el carácter humano (y por ello, perfectible) de cualquier elaboración de la ciencia. En concreto, a  Kuhn le interesa mostrar cómo los científicos (o mejor, las comunidades científicas) elaboran, difunden, utilizan,  aplican, aceptan o rechazan las diversas teorías de las ciencias. </w:t>
      </w:r>
    </w:p>
    <w:p w14:paraId="6B5F989B" w14:textId="77777777" w:rsidR="00ED26AD" w:rsidRPr="00ED26AD" w:rsidRDefault="00ED26AD" w:rsidP="00ED26AD">
      <w:pPr>
        <w:tabs>
          <w:tab w:val="left" w:pos="0"/>
        </w:tabs>
        <w:spacing w:after="120" w:line="276" w:lineRule="auto"/>
        <w:ind w:firstLine="720"/>
        <w:jc w:val="both"/>
        <w:rPr>
          <w:rFonts w:ascii="Eras Demi ITC" w:hAnsi="Eras Demi ITC" w:cs="Arial"/>
          <w:szCs w:val="24"/>
          <w:lang w:val="es-ES_tradnl"/>
        </w:rPr>
      </w:pPr>
    </w:p>
    <w:p w14:paraId="4D6E7189" w14:textId="77777777" w:rsidR="00ED26AD" w:rsidRPr="00ED26AD" w:rsidRDefault="00ED26AD" w:rsidP="00ED26AD">
      <w:pPr>
        <w:tabs>
          <w:tab w:val="left" w:pos="0"/>
        </w:tabs>
        <w:spacing w:after="120" w:line="276" w:lineRule="auto"/>
        <w:ind w:firstLine="720"/>
        <w:jc w:val="both"/>
        <w:rPr>
          <w:rFonts w:ascii="Eras Demi ITC" w:hAnsi="Eras Demi ITC" w:cs="Arial"/>
          <w:szCs w:val="24"/>
          <w:lang w:val="es-ES_tradnl"/>
        </w:rPr>
      </w:pPr>
      <w:r w:rsidRPr="00ED26AD">
        <w:rPr>
          <w:rFonts w:ascii="Eras Demi ITC" w:hAnsi="Eras Demi ITC" w:cs="Arial"/>
          <w:szCs w:val="24"/>
          <w:lang w:val="es-ES_tradnl"/>
        </w:rPr>
        <w:t xml:space="preserve">No son muchas las obras de Kuhn. De ellas destacamos, por orden cronológico: publicada en 1957: </w:t>
      </w:r>
      <w:proofErr w:type="spellStart"/>
      <w:r w:rsidRPr="00ED26AD">
        <w:rPr>
          <w:rFonts w:ascii="Eras Demi ITC" w:hAnsi="Eras Demi ITC" w:cs="Arial"/>
          <w:i/>
          <w:szCs w:val="24"/>
          <w:lang w:val="es-ES_tradnl"/>
        </w:rPr>
        <w:t>The</w:t>
      </w:r>
      <w:proofErr w:type="spellEnd"/>
      <w:r w:rsidRPr="00ED26AD">
        <w:rPr>
          <w:rFonts w:ascii="Eras Demi ITC" w:hAnsi="Eras Demi ITC" w:cs="Arial"/>
          <w:i/>
          <w:szCs w:val="24"/>
          <w:lang w:val="es-ES_tradnl"/>
        </w:rPr>
        <w:t xml:space="preserve"> </w:t>
      </w:r>
      <w:proofErr w:type="spellStart"/>
      <w:r w:rsidRPr="00ED26AD">
        <w:rPr>
          <w:rFonts w:ascii="Eras Demi ITC" w:hAnsi="Eras Demi ITC" w:cs="Arial"/>
          <w:i/>
          <w:szCs w:val="24"/>
          <w:lang w:val="es-ES_tradnl"/>
        </w:rPr>
        <w:t>Copernican</w:t>
      </w:r>
      <w:proofErr w:type="spellEnd"/>
      <w:r w:rsidRPr="00ED26AD">
        <w:rPr>
          <w:rFonts w:ascii="Eras Demi ITC" w:hAnsi="Eras Demi ITC" w:cs="Arial"/>
          <w:i/>
          <w:szCs w:val="24"/>
          <w:lang w:val="es-ES_tradnl"/>
        </w:rPr>
        <w:t xml:space="preserve"> </w:t>
      </w:r>
      <w:proofErr w:type="spellStart"/>
      <w:r w:rsidRPr="00ED26AD">
        <w:rPr>
          <w:rFonts w:ascii="Eras Demi ITC" w:hAnsi="Eras Demi ITC" w:cs="Arial"/>
          <w:i/>
          <w:szCs w:val="24"/>
          <w:lang w:val="es-ES_tradnl"/>
        </w:rPr>
        <w:t>Revolution</w:t>
      </w:r>
      <w:proofErr w:type="spellEnd"/>
      <w:r w:rsidRPr="00ED26AD">
        <w:rPr>
          <w:rFonts w:ascii="Eras Demi ITC" w:hAnsi="Eras Demi ITC" w:cs="Arial"/>
          <w:i/>
          <w:szCs w:val="24"/>
          <w:lang w:val="es-ES_tradnl"/>
        </w:rPr>
        <w:t xml:space="preserve">. </w:t>
      </w:r>
      <w:proofErr w:type="spellStart"/>
      <w:r w:rsidRPr="00ED26AD">
        <w:rPr>
          <w:rFonts w:ascii="Eras Demi ITC" w:hAnsi="Eras Demi ITC" w:cs="Arial"/>
          <w:i/>
          <w:szCs w:val="24"/>
          <w:lang w:val="es-ES_tradnl"/>
        </w:rPr>
        <w:t>Planetary</w:t>
      </w:r>
      <w:proofErr w:type="spellEnd"/>
      <w:r w:rsidRPr="00ED26AD">
        <w:rPr>
          <w:rFonts w:ascii="Eras Demi ITC" w:hAnsi="Eras Demi ITC" w:cs="Arial"/>
          <w:i/>
          <w:szCs w:val="24"/>
          <w:lang w:val="es-ES_tradnl"/>
        </w:rPr>
        <w:t xml:space="preserve"> </w:t>
      </w:r>
      <w:proofErr w:type="spellStart"/>
      <w:r w:rsidRPr="00ED26AD">
        <w:rPr>
          <w:rFonts w:ascii="Eras Demi ITC" w:hAnsi="Eras Demi ITC" w:cs="Arial"/>
          <w:i/>
          <w:szCs w:val="24"/>
          <w:lang w:val="es-ES_tradnl"/>
        </w:rPr>
        <w:t>Astronomy</w:t>
      </w:r>
      <w:proofErr w:type="spellEnd"/>
      <w:r w:rsidRPr="00ED26AD">
        <w:rPr>
          <w:rFonts w:ascii="Eras Demi ITC" w:hAnsi="Eras Demi ITC" w:cs="Arial"/>
          <w:i/>
          <w:szCs w:val="24"/>
          <w:lang w:val="es-ES_tradnl"/>
        </w:rPr>
        <w:t xml:space="preserve"> in </w:t>
      </w:r>
      <w:proofErr w:type="spellStart"/>
      <w:r w:rsidRPr="00ED26AD">
        <w:rPr>
          <w:rFonts w:ascii="Eras Demi ITC" w:hAnsi="Eras Demi ITC" w:cs="Arial"/>
          <w:i/>
          <w:szCs w:val="24"/>
          <w:lang w:val="es-ES_tradnl"/>
        </w:rPr>
        <w:t>Development</w:t>
      </w:r>
      <w:proofErr w:type="spellEnd"/>
      <w:r w:rsidRPr="00ED26AD">
        <w:rPr>
          <w:rFonts w:ascii="Eras Demi ITC" w:hAnsi="Eras Demi ITC" w:cs="Arial"/>
          <w:i/>
          <w:szCs w:val="24"/>
          <w:lang w:val="es-ES_tradnl"/>
        </w:rPr>
        <w:t xml:space="preserve"> </w:t>
      </w:r>
      <w:proofErr w:type="spellStart"/>
      <w:r w:rsidRPr="00ED26AD">
        <w:rPr>
          <w:rFonts w:ascii="Eras Demi ITC" w:hAnsi="Eras Demi ITC" w:cs="Arial"/>
          <w:i/>
          <w:szCs w:val="24"/>
          <w:lang w:val="es-ES_tradnl"/>
        </w:rPr>
        <w:t>of</w:t>
      </w:r>
      <w:proofErr w:type="spellEnd"/>
      <w:r w:rsidRPr="00ED26AD">
        <w:rPr>
          <w:rFonts w:ascii="Eras Demi ITC" w:hAnsi="Eras Demi ITC" w:cs="Arial"/>
          <w:i/>
          <w:szCs w:val="24"/>
          <w:lang w:val="es-ES_tradnl"/>
        </w:rPr>
        <w:t xml:space="preserve"> Western </w:t>
      </w:r>
      <w:proofErr w:type="spellStart"/>
      <w:r w:rsidRPr="00ED26AD">
        <w:rPr>
          <w:rFonts w:ascii="Eras Demi ITC" w:hAnsi="Eras Demi ITC" w:cs="Arial"/>
          <w:i/>
          <w:szCs w:val="24"/>
          <w:lang w:val="es-ES_tradnl"/>
        </w:rPr>
        <w:t>Thought</w:t>
      </w:r>
      <w:proofErr w:type="spellEnd"/>
      <w:r w:rsidRPr="00ED26AD">
        <w:rPr>
          <w:rFonts w:ascii="Eras Demi ITC" w:hAnsi="Eras Demi ITC" w:cs="Arial"/>
          <w:szCs w:val="24"/>
          <w:lang w:val="es-ES_tradnl"/>
        </w:rPr>
        <w:t xml:space="preserve">  (en español, sin embargo, se simplificó el título: 1978, </w:t>
      </w:r>
      <w:r w:rsidRPr="00ED26AD">
        <w:rPr>
          <w:rFonts w:ascii="Eras Demi ITC" w:hAnsi="Eras Demi ITC" w:cs="Arial"/>
          <w:i/>
          <w:szCs w:val="24"/>
          <w:lang w:val="es-ES_tradnl"/>
        </w:rPr>
        <w:t>La revolución copernicana</w:t>
      </w:r>
      <w:r w:rsidRPr="00ED26AD">
        <w:rPr>
          <w:rFonts w:ascii="Eras Demi ITC" w:hAnsi="Eras Demi ITC" w:cs="Arial"/>
          <w:szCs w:val="24"/>
          <w:lang w:val="es-ES_tradnl"/>
        </w:rPr>
        <w:t xml:space="preserve">, Ariel, Barcelona). Esta es su primera incursión crítica en la historia de las ciencias a partir del desarrollo de las imágenes del universo, desde las concepciones míticas hasta las modernas. El interés se central en los factores que confluyen en el cambio de concepción del mundo obrada por Copérnico. </w:t>
      </w:r>
    </w:p>
    <w:p w14:paraId="21067F18" w14:textId="77777777" w:rsidR="00ED26AD" w:rsidRPr="00ED26AD" w:rsidRDefault="00ED26AD" w:rsidP="00ED26AD">
      <w:pPr>
        <w:tabs>
          <w:tab w:val="left" w:pos="0"/>
        </w:tabs>
        <w:spacing w:after="120" w:line="276" w:lineRule="auto"/>
        <w:ind w:firstLine="720"/>
        <w:jc w:val="both"/>
        <w:rPr>
          <w:rFonts w:ascii="Eras Demi ITC" w:hAnsi="Eras Demi ITC" w:cs="Arial"/>
          <w:szCs w:val="24"/>
          <w:lang w:val="es-ES_tradnl"/>
        </w:rPr>
      </w:pPr>
      <w:r w:rsidRPr="00ED26AD">
        <w:rPr>
          <w:rFonts w:ascii="Eras Demi ITC" w:hAnsi="Eras Demi ITC" w:cs="Arial"/>
          <w:szCs w:val="24"/>
          <w:lang w:val="es-ES_tradnl"/>
        </w:rPr>
        <w:t xml:space="preserve">Su trabajo más conocido, traducido a muchas lenguas y del que se han hecho </w:t>
      </w:r>
      <w:proofErr w:type="spellStart"/>
      <w:r w:rsidRPr="00ED26AD">
        <w:rPr>
          <w:rFonts w:ascii="Eras Demi ITC" w:hAnsi="Eras Demi ITC" w:cs="Arial"/>
          <w:szCs w:val="24"/>
          <w:lang w:val="es-ES_tradnl"/>
        </w:rPr>
        <w:t>mulchas</w:t>
      </w:r>
      <w:proofErr w:type="spellEnd"/>
      <w:r w:rsidRPr="00ED26AD">
        <w:rPr>
          <w:rFonts w:ascii="Eras Demi ITC" w:hAnsi="Eras Demi ITC" w:cs="Arial"/>
          <w:szCs w:val="24"/>
          <w:lang w:val="es-ES_tradnl"/>
        </w:rPr>
        <w:t xml:space="preserve"> ediciones es </w:t>
      </w:r>
      <w:r w:rsidRPr="00ED26AD">
        <w:rPr>
          <w:rFonts w:ascii="Eras Demi ITC" w:hAnsi="Eras Demi ITC" w:cs="Arial"/>
          <w:i/>
          <w:szCs w:val="24"/>
          <w:lang w:val="es-ES_tradnl"/>
        </w:rPr>
        <w:t xml:space="preserve">La Estructura de las Revoluciones científicas. </w:t>
      </w:r>
      <w:r w:rsidRPr="00ED26AD">
        <w:rPr>
          <w:rFonts w:ascii="Eras Demi ITC" w:hAnsi="Eras Demi ITC" w:cs="Arial"/>
          <w:szCs w:val="24"/>
          <w:lang w:val="es-ES_tradnl"/>
        </w:rPr>
        <w:t xml:space="preserve">Publicado en 1962, es un ensayo breve sin notas a pie de página. Como una reflexión personal provocadora. Posteriormente, en 1970, salió a la luz la 20 edición a la que añadió un </w:t>
      </w:r>
      <w:r w:rsidRPr="00ED26AD">
        <w:rPr>
          <w:rFonts w:ascii="Eras Demi ITC" w:hAnsi="Eras Demi ITC" w:cs="Arial"/>
          <w:i/>
          <w:szCs w:val="24"/>
          <w:lang w:val="es-ES_tradnl"/>
        </w:rPr>
        <w:t xml:space="preserve"> </w:t>
      </w:r>
      <w:proofErr w:type="spellStart"/>
      <w:r w:rsidRPr="00ED26AD">
        <w:rPr>
          <w:rFonts w:ascii="Eras Demi ITC" w:hAnsi="Eras Demi ITC" w:cs="Arial"/>
          <w:i/>
          <w:szCs w:val="24"/>
          <w:lang w:val="es-ES_tradnl"/>
        </w:rPr>
        <w:t>postscriptum</w:t>
      </w:r>
      <w:proofErr w:type="spellEnd"/>
      <w:r w:rsidRPr="00ED26AD">
        <w:rPr>
          <w:rFonts w:ascii="Eras Demi ITC" w:hAnsi="Eras Demi ITC" w:cs="Arial"/>
          <w:szCs w:val="24"/>
          <w:lang w:val="es-ES_tradnl"/>
        </w:rPr>
        <w:t>, referente a la clarificación de algunos de sus conceptos dada la polémica suscitada.  La primera edición en español es de 1972 (Fondo de Cultura Económica, México) y aún se hacen reediciones.</w:t>
      </w:r>
    </w:p>
    <w:p w14:paraId="6C86C0EB" w14:textId="63C3B613" w:rsidR="0032564C" w:rsidRPr="00ED26AD" w:rsidRDefault="0032564C" w:rsidP="00ED26AD">
      <w:pPr>
        <w:spacing w:after="120" w:line="276" w:lineRule="auto"/>
        <w:jc w:val="both"/>
        <w:rPr>
          <w:rFonts w:ascii="Eras Demi ITC" w:hAnsi="Eras Demi ITC" w:cs="Arial"/>
          <w:sz w:val="24"/>
          <w:szCs w:val="24"/>
          <w:lang w:val="es-ES_tradnl"/>
        </w:rPr>
      </w:pPr>
    </w:p>
    <w:p w14:paraId="662CF30E" w14:textId="77777777" w:rsidR="00ED26AD" w:rsidRPr="00ED26AD" w:rsidRDefault="00ED26AD" w:rsidP="00ED26AD">
      <w:pPr>
        <w:spacing w:after="120" w:line="276" w:lineRule="auto"/>
        <w:jc w:val="both"/>
        <w:rPr>
          <w:rFonts w:ascii="Eras Demi ITC" w:hAnsi="Eras Demi ITC" w:cs="Arial"/>
          <w:sz w:val="24"/>
          <w:szCs w:val="24"/>
        </w:rPr>
      </w:pPr>
    </w:p>
    <w:sectPr w:rsidR="00ED26AD" w:rsidRPr="00ED26A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717F" w14:textId="77777777" w:rsidR="005F51B6" w:rsidRDefault="005F51B6" w:rsidP="00ED26AD">
      <w:pPr>
        <w:spacing w:after="0" w:line="240" w:lineRule="auto"/>
      </w:pPr>
      <w:r>
        <w:separator/>
      </w:r>
    </w:p>
  </w:endnote>
  <w:endnote w:type="continuationSeparator" w:id="0">
    <w:p w14:paraId="559B3CF0" w14:textId="77777777" w:rsidR="005F51B6" w:rsidRDefault="005F51B6" w:rsidP="00ED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476C" w14:textId="77777777" w:rsidR="005F51B6" w:rsidRDefault="005F51B6" w:rsidP="00ED26AD">
      <w:pPr>
        <w:spacing w:after="0" w:line="240" w:lineRule="auto"/>
      </w:pPr>
      <w:r>
        <w:separator/>
      </w:r>
    </w:p>
  </w:footnote>
  <w:footnote w:type="continuationSeparator" w:id="0">
    <w:p w14:paraId="71877BF3" w14:textId="77777777" w:rsidR="005F51B6" w:rsidRDefault="005F51B6" w:rsidP="00ED26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8F"/>
    <w:rsid w:val="0032564C"/>
    <w:rsid w:val="003B1F38"/>
    <w:rsid w:val="005F51B6"/>
    <w:rsid w:val="00851014"/>
    <w:rsid w:val="009119AB"/>
    <w:rsid w:val="009253B8"/>
    <w:rsid w:val="00A630F0"/>
    <w:rsid w:val="00BB0B5A"/>
    <w:rsid w:val="00D00D3C"/>
    <w:rsid w:val="00ED26AD"/>
    <w:rsid w:val="00F0527F"/>
    <w:rsid w:val="00F34E08"/>
    <w:rsid w:val="00FA74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70D8"/>
  <w15:chartTrackingRefBased/>
  <w15:docId w15:val="{3629ED28-6C80-46DA-85E7-E4F2433C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FA748F"/>
    <w:pPr>
      <w:spacing w:after="0" w:line="240" w:lineRule="auto"/>
    </w:pPr>
    <w:rPr>
      <w:rFonts w:ascii="Calibri" w:hAnsi="Calibri" w:cs="Calibri"/>
    </w:rPr>
  </w:style>
  <w:style w:type="character" w:customStyle="1" w:styleId="TextosinformatoCar">
    <w:name w:val="Texto sin formato Car"/>
    <w:basedOn w:val="Fuentedeprrafopredeter"/>
    <w:link w:val="Textosinformato"/>
    <w:uiPriority w:val="99"/>
    <w:semiHidden/>
    <w:rsid w:val="00FA748F"/>
    <w:rPr>
      <w:rFonts w:ascii="Calibri" w:hAnsi="Calibri" w:cs="Calibri"/>
    </w:rPr>
  </w:style>
  <w:style w:type="character" w:styleId="Refdenotaalpie">
    <w:name w:val="footnote reference"/>
    <w:uiPriority w:val="99"/>
    <w:semiHidden/>
    <w:rsid w:val="00ED26AD"/>
  </w:style>
  <w:style w:type="paragraph" w:styleId="Textonotapie">
    <w:name w:val="footnote text"/>
    <w:basedOn w:val="Normal"/>
    <w:link w:val="TextonotapieCar"/>
    <w:uiPriority w:val="99"/>
    <w:semiHidden/>
    <w:rsid w:val="00ED26AD"/>
    <w:pPr>
      <w:widowControl w:val="0"/>
      <w:spacing w:after="0" w:line="240" w:lineRule="auto"/>
    </w:pPr>
    <w:rPr>
      <w:rFonts w:ascii="Times New Roman" w:eastAsia="Times New Roman" w:hAnsi="Times New Roman" w:cs="Times New Roman"/>
      <w:snapToGrid w:val="0"/>
      <w:sz w:val="20"/>
      <w:szCs w:val="20"/>
      <w:lang w:val="en-US" w:eastAsia="es-ES"/>
    </w:rPr>
  </w:style>
  <w:style w:type="character" w:customStyle="1" w:styleId="TextonotapieCar">
    <w:name w:val="Texto nota pie Car"/>
    <w:basedOn w:val="Fuentedeprrafopredeter"/>
    <w:link w:val="Textonotapie"/>
    <w:uiPriority w:val="99"/>
    <w:semiHidden/>
    <w:rsid w:val="00ED26AD"/>
    <w:rPr>
      <w:rFonts w:ascii="Times New Roman" w:eastAsia="Times New Roman" w:hAnsi="Times New Roman" w:cs="Times New Roman"/>
      <w:snapToGrid w:val="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8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2</cp:revision>
  <dcterms:created xsi:type="dcterms:W3CDTF">2022-07-14T16:47:00Z</dcterms:created>
  <dcterms:modified xsi:type="dcterms:W3CDTF">2022-07-14T16:47:00Z</dcterms:modified>
</cp:coreProperties>
</file>