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FBDC9" w14:textId="77777777" w:rsidR="003E6FA6" w:rsidRPr="003E6FA6" w:rsidRDefault="003E6FA6" w:rsidP="003E6FA6">
      <w:pPr>
        <w:spacing w:after="225" w:line="240" w:lineRule="auto"/>
        <w:jc w:val="both"/>
        <w:outlineLvl w:val="0"/>
        <w:rPr>
          <w:rFonts w:ascii="Nunito" w:eastAsia="Times New Roman" w:hAnsi="Nunito" w:cs="Times New Roman"/>
          <w:b/>
          <w:bCs/>
          <w:color w:val="2C2F34"/>
          <w:kern w:val="36"/>
          <w:sz w:val="62"/>
          <w:szCs w:val="62"/>
          <w:lang w:val="es-UY" w:eastAsia="es-UY"/>
        </w:rPr>
      </w:pPr>
      <w:r w:rsidRPr="003E6FA6">
        <w:rPr>
          <w:rFonts w:ascii="Nunito" w:eastAsia="Times New Roman" w:hAnsi="Nunito" w:cs="Times New Roman"/>
          <w:b/>
          <w:bCs/>
          <w:color w:val="2C2F34"/>
          <w:kern w:val="36"/>
          <w:sz w:val="62"/>
          <w:szCs w:val="62"/>
          <w:lang w:val="es-UY" w:eastAsia="es-UY"/>
        </w:rPr>
        <w:t xml:space="preserve">A </w:t>
      </w:r>
      <w:proofErr w:type="spellStart"/>
      <w:r w:rsidRPr="003E6FA6">
        <w:rPr>
          <w:rFonts w:ascii="Nunito" w:eastAsia="Times New Roman" w:hAnsi="Nunito" w:cs="Times New Roman"/>
          <w:b/>
          <w:bCs/>
          <w:color w:val="2C2F34"/>
          <w:kern w:val="36"/>
          <w:sz w:val="62"/>
          <w:szCs w:val="62"/>
          <w:lang w:val="es-UY" w:eastAsia="es-UY"/>
        </w:rPr>
        <w:t>quem</w:t>
      </w:r>
      <w:proofErr w:type="spellEnd"/>
      <w:r w:rsidRPr="003E6FA6">
        <w:rPr>
          <w:rFonts w:ascii="Nunito" w:eastAsia="Times New Roman" w:hAnsi="Nunito" w:cs="Times New Roman"/>
          <w:b/>
          <w:bCs/>
          <w:color w:val="2C2F34"/>
          <w:kern w:val="36"/>
          <w:sz w:val="62"/>
          <w:szCs w:val="62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b/>
          <w:bCs/>
          <w:color w:val="2C2F34"/>
          <w:kern w:val="36"/>
          <w:sz w:val="62"/>
          <w:szCs w:val="62"/>
          <w:lang w:val="es-UY" w:eastAsia="es-UY"/>
        </w:rPr>
        <w:t>interessa</w:t>
      </w:r>
      <w:proofErr w:type="spellEnd"/>
      <w:r w:rsidRPr="003E6FA6">
        <w:rPr>
          <w:rFonts w:ascii="Nunito" w:eastAsia="Times New Roman" w:hAnsi="Nunito" w:cs="Times New Roman"/>
          <w:b/>
          <w:bCs/>
          <w:color w:val="2C2F34"/>
          <w:kern w:val="36"/>
          <w:sz w:val="62"/>
          <w:szCs w:val="62"/>
          <w:lang w:val="es-UY" w:eastAsia="es-UY"/>
        </w:rPr>
        <w:t xml:space="preserve"> a </w:t>
      </w:r>
      <w:proofErr w:type="spellStart"/>
      <w:r w:rsidRPr="003E6FA6">
        <w:rPr>
          <w:rFonts w:ascii="Nunito" w:eastAsia="Times New Roman" w:hAnsi="Nunito" w:cs="Times New Roman"/>
          <w:b/>
          <w:bCs/>
          <w:color w:val="2C2F34"/>
          <w:kern w:val="36"/>
          <w:sz w:val="62"/>
          <w:szCs w:val="62"/>
          <w:lang w:val="es-UY" w:eastAsia="es-UY"/>
        </w:rPr>
        <w:t>demonização</w:t>
      </w:r>
      <w:proofErr w:type="spellEnd"/>
      <w:r w:rsidRPr="003E6FA6">
        <w:rPr>
          <w:rFonts w:ascii="Nunito" w:eastAsia="Times New Roman" w:hAnsi="Nunito" w:cs="Times New Roman"/>
          <w:b/>
          <w:bCs/>
          <w:color w:val="2C2F34"/>
          <w:kern w:val="36"/>
          <w:sz w:val="62"/>
          <w:szCs w:val="62"/>
          <w:lang w:val="es-UY" w:eastAsia="es-UY"/>
        </w:rPr>
        <w:t xml:space="preserve"> da política?</w:t>
      </w:r>
    </w:p>
    <w:p w14:paraId="7E958049" w14:textId="30530FD7" w:rsidR="003E6FA6" w:rsidRDefault="003E6FA6" w:rsidP="003E6FA6">
      <w:pPr>
        <w:spacing w:after="0" w:line="360" w:lineRule="atLeast"/>
        <w:rPr>
          <w:rFonts w:ascii="Nunito" w:eastAsia="Times New Roman" w:hAnsi="Nunito" w:cs="Times New Roman"/>
          <w:b/>
          <w:bCs/>
          <w:color w:val="2C2F34"/>
          <w:sz w:val="24"/>
          <w:szCs w:val="24"/>
          <w:lang w:val="es-UY" w:eastAsia="es-UY"/>
        </w:rPr>
      </w:pPr>
      <w:r w:rsidRPr="003E6FA6">
        <w:rPr>
          <w:rFonts w:ascii="Nunito" w:eastAsia="Times New Roman" w:hAnsi="Nunito" w:cs="Times New Roman"/>
          <w:noProof/>
          <w:color w:val="333333"/>
          <w:sz w:val="18"/>
          <w:szCs w:val="18"/>
          <w:bdr w:val="none" w:sz="0" w:space="0" w:color="auto" w:frame="1"/>
          <w:lang w:val="es-UY" w:eastAsia="es-UY"/>
        </w:rPr>
        <w:drawing>
          <wp:inline distT="0" distB="0" distL="0" distR="0" wp14:anchorId="47DEEF44" wp14:editId="706C674A">
            <wp:extent cx="736600" cy="736600"/>
            <wp:effectExtent l="0" t="0" r="6350" b="6350"/>
            <wp:docPr id="1" name="Imagen 1" descr="Foto de Portal das CEB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de Portal das CEB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FA6">
        <w:rPr>
          <w:rFonts w:ascii="Nunito" w:eastAsia="Times New Roman" w:hAnsi="Nunito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> </w:t>
      </w:r>
      <w:hyperlink r:id="rId7" w:tooltip="Portal das CEBs" w:history="1">
        <w:r w:rsidRPr="003E6FA6">
          <w:rPr>
            <w:rFonts w:ascii="Nunito" w:eastAsia="Times New Roman" w:hAnsi="Nunito" w:cs="Times New Roman"/>
            <w:b/>
            <w:bCs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Port</w:t>
        </w:r>
        <w:r w:rsidRPr="003E6FA6">
          <w:rPr>
            <w:rFonts w:ascii="Nunito" w:eastAsia="Times New Roman" w:hAnsi="Nunito" w:cs="Times New Roman"/>
            <w:b/>
            <w:bCs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al das CEBs</w:t>
        </w:r>
      </w:hyperlink>
      <w:r w:rsidRPr="003E6FA6">
        <w:rPr>
          <w:rFonts w:ascii="Nunito" w:eastAsia="Times New Roman" w:hAnsi="Nunito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> </w:t>
      </w:r>
      <w:hyperlink r:id="rId8" w:history="1">
        <w:r w:rsidRPr="003E6FA6">
          <w:rPr>
            <w:rFonts w:ascii="Nunito" w:eastAsia="Times New Roman" w:hAnsi="Nunito" w:cs="Times New Roman"/>
            <w:b/>
            <w:bCs/>
            <w:color w:val="E74C09"/>
            <w:sz w:val="24"/>
            <w:szCs w:val="24"/>
            <w:u w:val="single"/>
            <w:bdr w:val="none" w:sz="0" w:space="0" w:color="auto" w:frame="1"/>
            <w:lang w:val="es-UY" w:eastAsia="es-UY"/>
          </w:rPr>
          <w:t>Por Padre Francisco Aquino Júnior</w:t>
        </w:r>
      </w:hyperlink>
    </w:p>
    <w:p w14:paraId="7D93871D" w14:textId="77777777" w:rsidR="003E6FA6" w:rsidRPr="003E6FA6" w:rsidRDefault="003E6FA6" w:rsidP="003E6FA6">
      <w:pPr>
        <w:spacing w:after="0" w:line="360" w:lineRule="atLeast"/>
        <w:rPr>
          <w:rFonts w:ascii="Nunito" w:eastAsia="Times New Roman" w:hAnsi="Nunito" w:cs="Times New Roman"/>
          <w:b/>
          <w:bCs/>
          <w:color w:val="2C2F34"/>
          <w:sz w:val="24"/>
          <w:szCs w:val="24"/>
          <w:lang w:val="es-UY" w:eastAsia="es-UY"/>
        </w:rPr>
      </w:pPr>
    </w:p>
    <w:p w14:paraId="48675A65" w14:textId="77777777" w:rsidR="003E6FA6" w:rsidRPr="003E6FA6" w:rsidRDefault="003E6FA6" w:rsidP="003E6FA6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Política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ver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organização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governo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sociedade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Ela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interfere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vida de todas as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pessoas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e, por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isso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deve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interessar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todos.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Educação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saúde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terra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moradia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aposentadoria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saneamento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básico, estrada,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preço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dos alimentos, do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gás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do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combustível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direitos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trabalhistas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dentre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tantas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coisas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interferem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decisivamente em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nosso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cotidiano,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passam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pela política. 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garantia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negação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desses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bens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fundamentais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nossa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vida depende de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opções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decisões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políticas. Basta recordar 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importância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fundamental do SUS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nessa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pandemia da Covid-19 (o que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seria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nosso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povo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SUS, mesmo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sucateado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desidratado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?) e o impacto do aumento absurdo do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preço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cesta básica, do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gás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do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combustível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Tudo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isso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tem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ver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política: o SUS é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política de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saúde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o aumento de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preços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está ligado à política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econômica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.</w:t>
      </w:r>
    </w:p>
    <w:p w14:paraId="4003A17E" w14:textId="77777777" w:rsidR="003E6FA6" w:rsidRPr="003E6FA6" w:rsidRDefault="003E6FA6" w:rsidP="003E6FA6">
      <w:pPr>
        <w:spacing w:after="375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Sendo algo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fundamental </w:t>
      </w:r>
      <w:proofErr w:type="gram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decisivo em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nossa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vida,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por que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tanto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desinteresse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até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aversão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pela política?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Por que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tanta gente se recusa a falar de política e identifica política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corrupção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coisa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gente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desonesta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 Como entender que algo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importante 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necessário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seja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visto de modo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negativo 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imoral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Essa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visão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negativa da política está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difundida em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nossa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sociedade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é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comum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escutar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repetir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expressões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tipo “nenhum político presta”, “todo político é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ladrão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”, “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tudo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igual”, “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entrar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vai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roubar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 etc. Como entender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esse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processo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demonização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política?</w:t>
      </w:r>
    </w:p>
    <w:p w14:paraId="66573F94" w14:textId="77777777" w:rsidR="003E6FA6" w:rsidRPr="003E6FA6" w:rsidRDefault="003E6FA6" w:rsidP="003E6FA6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Encíclica </w:t>
      </w:r>
      <w:r w:rsidRPr="003E6FA6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Fratelli </w:t>
      </w:r>
      <w:proofErr w:type="spellStart"/>
      <w:r w:rsidRPr="003E6FA6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Tutti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“sobre 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fraternidade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amizade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social”, o papa Francisco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reconhece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“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atualmente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muitos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possuem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noção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ruim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política” e indica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duas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razões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ajudam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compreender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esse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fato: 1) “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 pode ignorar que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frequentemente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por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traz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desse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fato,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os erros, 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corrupção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ineficiência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alguns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políticos”; 2) “a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isso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juntam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estratégias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visam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enfraquece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-la, </w:t>
      </w:r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lastRenderedPageBreak/>
        <w:t xml:space="preserve">substituí-la pela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economia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dominá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-la por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alguma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ideologia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 (FT 176). Francisco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adverte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essa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“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noção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ruim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política”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deve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apenas à </w:t>
      </w:r>
      <w:proofErr w:type="spellStart"/>
      <w:r w:rsidRPr="003E6FA6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corrupção</w:t>
      </w:r>
      <w:proofErr w:type="spellEnd"/>
      <w:r w:rsidRPr="003E6FA6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 </w:t>
      </w:r>
      <w:proofErr w:type="spellStart"/>
      <w:r w:rsidRPr="003E6FA6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ineficiência</w:t>
      </w:r>
      <w:proofErr w:type="spellEnd"/>
      <w:r w:rsidRPr="003E6FA6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 </w:t>
      </w:r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de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alguns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políticos, mas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também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proofErr w:type="spellStart"/>
      <w:r w:rsidRPr="003E6FA6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estratégia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que visa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enfraquecer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política 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subordiná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-la 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economia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Desacreditar a política é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forma eficaz de alimentar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desinteresse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povo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pela política 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manipulá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-la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facilidade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função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interesses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das elites.</w:t>
      </w:r>
    </w:p>
    <w:p w14:paraId="3C2F04AE" w14:textId="77777777" w:rsidR="003E6FA6" w:rsidRPr="003E6FA6" w:rsidRDefault="003E6FA6" w:rsidP="003E6FA6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Francisco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recorda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“a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melhor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maneira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dominar 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avançar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entraves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é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semear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desânimo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despertar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desconfiança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constante, mesmo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disfarçada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trás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defesa de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alguns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valores”. Sendo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ainda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concreto, afirma: “usa-se,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hoje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em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muitos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países, o mecanismo político de exasperar, exacerbar </w:t>
      </w:r>
      <w:proofErr w:type="gram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polarizar”; “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nega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-se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outros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direito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existir e pensar e, para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isso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recorre-se à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estratégia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ridicularizá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-los, insinuar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suspeitas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sobre eles 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reprimi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-los”.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Dessa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forma, “a política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deixa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ser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debate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saudável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sobre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projetos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longo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prazo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desenvolvimento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todos e 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bem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comum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limitando-se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receitas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efêmeras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 </w:t>
      </w:r>
      <w:r w:rsidRPr="003E6FA6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marketing</w:t>
      </w:r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cujo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recurso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eficaz está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destruição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outro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” (FT 15). Importa criar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clima generalizado de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desconfiança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suspeita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(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política,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instituições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eleições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etc.), polarizar </w:t>
      </w:r>
      <w:proofErr w:type="gram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dividir 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sociedade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desqualificar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eliminar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qualquer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adversário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para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manter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facilidade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 controle da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situação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É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bom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diagnóstico do que vivemos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atualmente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no Brasil. </w:t>
      </w:r>
    </w:p>
    <w:p w14:paraId="72D360F9" w14:textId="77777777" w:rsidR="003E6FA6" w:rsidRPr="003E6FA6" w:rsidRDefault="003E6FA6" w:rsidP="003E6FA6">
      <w:pPr>
        <w:spacing w:after="0" w:line="390" w:lineRule="atLeast"/>
        <w:jc w:val="both"/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</w:pPr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Mas 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interessa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toda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essa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situação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Quem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ganha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/lucra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isso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?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sejamos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ingênuos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Em boa medida, 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demonização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política é fruto de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estratégia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bem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montada das elites (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desconfiança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/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suspeita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generalizada da política,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polarização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sociedade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desqualificação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eliminação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adversário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) para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manter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facilmente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seu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domínio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seus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privilégios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sociedade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impedir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qualquer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reforma social, por mínima que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seja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Daí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importância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fundamental de despertar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sociedade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interesse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pela política, debate político,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envolvimento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política. 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simplesmente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</w:t>
      </w:r>
      <w:r w:rsidRPr="003E6FA6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política </w:t>
      </w:r>
      <w:proofErr w:type="spellStart"/>
      <w:r w:rsidRPr="003E6FA6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partidário-eleitoral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 (partidos,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eleições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), mas, antes e,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sobretudo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, </w:t>
      </w:r>
      <w:r w:rsidRPr="003E6FA6">
        <w:rPr>
          <w:rFonts w:ascii="Nunito" w:eastAsia="Times New Roman" w:hAnsi="Nunito" w:cs="Times New Roman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política social</w:t>
      </w:r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 (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preocupação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envolvimento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os problemas </w:t>
      </w:r>
      <w:proofErr w:type="gram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os rumos da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sociedade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).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Aliás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a política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partidário-eleitoral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(política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“p” minúsculo), por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importante que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seja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deve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estar em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função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serviço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política social (Política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“p”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maiúsculo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).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Uma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sociedade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politicamente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mobilizada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defesa do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bem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comum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que se concretiza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na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garantia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direitos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dos pobres </w:t>
      </w:r>
      <w:proofErr w:type="gram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</w:t>
      </w:r>
      <w:proofErr w:type="gram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marginalizados é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condição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existência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de partidos,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eleições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governos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serviço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bem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comum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e da </w:t>
      </w:r>
      <w:proofErr w:type="spellStart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>justiça</w:t>
      </w:r>
      <w:proofErr w:type="spellEnd"/>
      <w:r w:rsidRPr="003E6FA6">
        <w:rPr>
          <w:rFonts w:ascii="Nunito" w:eastAsia="Times New Roman" w:hAnsi="Nunito" w:cs="Times New Roman"/>
          <w:color w:val="2C2F34"/>
          <w:sz w:val="23"/>
          <w:szCs w:val="23"/>
          <w:lang w:val="es-UY" w:eastAsia="es-UY"/>
        </w:rPr>
        <w:t xml:space="preserve"> social.</w:t>
      </w:r>
    </w:p>
    <w:p w14:paraId="1E6307FD" w14:textId="09D1D012" w:rsidR="002E2F5B" w:rsidRDefault="002E2F5B"/>
    <w:p w14:paraId="51280A9F" w14:textId="1285160A" w:rsidR="003E6FA6" w:rsidRDefault="003E6FA6">
      <w:hyperlink r:id="rId9" w:history="1">
        <w:r w:rsidRPr="00113408">
          <w:rPr>
            <w:rStyle w:val="Hipervnculo"/>
          </w:rPr>
          <w:t>https://portaldascebs.org.br/a-quem-interessa-a-demonizacao-da-politica/</w:t>
        </w:r>
      </w:hyperlink>
    </w:p>
    <w:p w14:paraId="10FCD209" w14:textId="77777777" w:rsidR="003E6FA6" w:rsidRDefault="003E6FA6"/>
    <w:p w14:paraId="272EA622" w14:textId="77777777" w:rsidR="003E6FA6" w:rsidRDefault="003E6FA6"/>
    <w:sectPr w:rsidR="003E6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C0984"/>
    <w:multiLevelType w:val="multilevel"/>
    <w:tmpl w:val="7C40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87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A6"/>
    <w:rsid w:val="002E2F5B"/>
    <w:rsid w:val="003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CE37"/>
  <w15:chartTrackingRefBased/>
  <w15:docId w15:val="{7EF6C9D1-15FC-4CF2-9B16-747E6F99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6FA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6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144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3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3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57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54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48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ascebs.org.br/autor-colunista/francisco-aquino-j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dascebs.org.br/author/thies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portaldascebs.org.br/author/thiesc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dascebs.org.br/a-quem-interessa-a-demonizacao-da-politic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748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2022-07-28T20:58:00Z</dcterms:created>
  <dcterms:modified xsi:type="dcterms:W3CDTF">2022-07-28T21:02:00Z</dcterms:modified>
</cp:coreProperties>
</file>