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2960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5854401" w14:textId="77777777" w:rsidR="00D75704" w:rsidRPr="00D75704" w:rsidRDefault="00D75704" w:rsidP="00D757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</w:pPr>
      <w:proofErr w:type="spellStart"/>
      <w:r w:rsidRPr="00D75704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>Alemanha</w:t>
      </w:r>
      <w:proofErr w:type="spellEnd"/>
      <w:r w:rsidRPr="00D75704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 xml:space="preserve">: religiosos/as </w:t>
      </w:r>
      <w:proofErr w:type="gramStart"/>
      <w:r w:rsidRPr="00D75704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>e</w:t>
      </w:r>
      <w:proofErr w:type="gramEnd"/>
      <w:r w:rsidRPr="00D75704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2"/>
          <w:szCs w:val="52"/>
          <w:lang w:val="es-UY" w:eastAsia="es-UY"/>
        </w:rPr>
        <w:t xml:space="preserve"> sínodo mundial</w:t>
      </w:r>
    </w:p>
    <w:p w14:paraId="4DA332D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sz w:val="52"/>
          <w:szCs w:val="52"/>
          <w:lang w:val="es-UY" w:eastAsia="es-UY"/>
        </w:rPr>
      </w:pPr>
    </w:p>
    <w:p w14:paraId="48E31EDE" w14:textId="08E27FFC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Conferência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Superiores e das Superioras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Maiores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Religiosos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Alemães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DOK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aceitou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convite do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investigação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ele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lançou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 </w:t>
      </w:r>
      <w:hyperlink r:id="rId4" w:tgtFrame="_blank" w:history="1"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próximo Sínodo Mundial dos Bispos</w:t>
        </w:r>
      </w:hyperlink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Os religiosos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(cerca de 16.500 entre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consideram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processo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sinodal do Vaticano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estreita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conexão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"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"https://www.ihu.unisinos.br/categorias/620701-o-caminho-sinodal-alemao-corre-o-risco-de-se-chocar-contra-um-muro" \t "_blank" </w:instrTex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Sinodal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que está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ocorrendo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Alemanha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junho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resultados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pesquisa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enviados à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Congregação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Vaticano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para os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Institutos de Vida Consagrada e as Sociedades de Vida Apostólica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conselho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Conferência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Religiosos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Alemães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solicitado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religiosos/as do país de participar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investigação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De fato,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número de religiosos </w:t>
      </w:r>
      <w:proofErr w:type="spellStart"/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spellEnd"/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pesquisa, tanto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online,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grupo.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coletadas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elaborado o texto que publicamos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C240011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C2368B7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 texto é publicado por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Settimana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News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27-07-2022.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tradução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de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Luisa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Rabolini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574F47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2D37E14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Eis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o texto.</w:t>
      </w:r>
    </w:p>
    <w:p w14:paraId="4698A0F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8647D3F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Alemanha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 "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"https://www.ihu.unisinos.br/610528" \t "_blank" </w:instrTex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Sinodal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antes que o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Papa Francisco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anunciasse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hyperlink r:id="rId5" w:tgtFrame="_blank" w:history="1"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Sínodo dos Bispos "Por </w:t>
        </w:r>
        <w:proofErr w:type="spellStart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uma</w:t>
        </w:r>
        <w:proofErr w:type="spellEnd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Igreja Sinodal" (2021-2023)</w:t>
        </w:r>
      </w:hyperlink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institutos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envolvidos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sinodal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alemão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225BF5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D2A443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Sinodal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Alemanha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nasceu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os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abusos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sexuais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Igreja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causas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sistêmicas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eles significa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concretamente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seguintes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campos:</w:t>
      </w:r>
    </w:p>
    <w:p w14:paraId="4987190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ED87D8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exercício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poder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liderança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 ("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");</w:t>
      </w:r>
    </w:p>
    <w:p w14:paraId="3254AFA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5E2C2E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 a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vida sacerdotal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inclusive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hyperlink r:id="rId6" w:tgtFrame="_blank" w:history="1"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clericalismo</w:t>
        </w:r>
      </w:hyperlink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;</w:t>
      </w:r>
    </w:p>
    <w:p w14:paraId="175BE4B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B6247B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 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papel das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Igreja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;</w:t>
      </w:r>
    </w:p>
    <w:p w14:paraId="44667F17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B266B00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 os problemas relativos à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moral sexual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à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vida de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relação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BE3AA1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 </w:t>
      </w:r>
    </w:p>
    <w:p w14:paraId="68009B41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religiosos/as, como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áreas temáticas, cooperamos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moldagem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respectivos carismas.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múltiplos carismas vivemos concretamente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diversidade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juntamente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todos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batizados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queremos ser Igreja ("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comunhão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") no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XXI.</w:t>
      </w:r>
    </w:p>
    <w:p w14:paraId="7A50EC4B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D85F7B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Para a grande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religiosos </w:t>
      </w:r>
      <w:proofErr w:type="spellStart"/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spellEnd"/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indubitável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enormemente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renovação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77D656C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0A8CBA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acordo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percursos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concretos a seguir. Mas o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Sinodal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-nos que,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partindo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contextos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opiniões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distintos,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mesmo Espírito Santo dado a todos no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Batismo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dialogar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novas perspectivas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ulterior.</w:t>
      </w:r>
    </w:p>
    <w:p w14:paraId="769ABE2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97EE11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 sabemos,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faz parte da Igreja e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é iniciada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religiosas.</w:t>
      </w:r>
    </w:p>
    <w:p w14:paraId="038E55A0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67790ED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últimas décadas,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apostolados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mudaram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causa de fatores internos </w:t>
      </w:r>
      <w:proofErr w:type="spellStart"/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spellEnd"/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externos.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"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ilusão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ideologia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3FF979C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F680865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sabemos que concordamos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testemunho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Evangelhos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nos sentimos encorajados pelas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9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outubro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2021,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"https://www.ihu.unisinos.br/categorias/613627-livrai-nos-de-nos-tornarmos-uma-igreja-de-museu-bela-mas-muda-com-tanto-passado-e-pouco-futuro-e-a-imploracao-do-papa-francisco-ao-espirito-santo" \t "_blank" </w:instrTex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abertura do Sínodo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ele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</w:t>
      </w:r>
    </w:p>
    <w:p w14:paraId="05170AE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009C4F0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“Pode existir a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tentação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do </w:t>
      </w:r>
      <w:proofErr w:type="spellStart"/>
      <w:r w:rsidRPr="00D75704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imobilismo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Dizer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sempre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foi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assim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(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exortação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apostólica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Evangelii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gaudium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33) -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esta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afirmação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vida da Igreja é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veneno - significa que é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melhor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mudar nada.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Quem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move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nesse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horizonte, mesmo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sem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perceber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incorre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no erro de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levar a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sério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o tempo em que vivemos. Corre-se o risco de que, no final, as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velhas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soluções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sejam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aplicadas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aos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novos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problemas: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remendo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costurado sobre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novo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pedaço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pano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do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qual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no final deriva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rasgo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pior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(cf. Mt 9,16)”.</w:t>
      </w:r>
    </w:p>
    <w:p w14:paraId="71D50B8B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528C3F7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Estamos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preocupados que,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número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desapontadas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abandone a Igreja.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católicas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católicos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empenhados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em parte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pessoalmente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cuja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saída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Igreja causa grande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perdemos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pedaço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casa.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convencidos de que "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Igreja para salvar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fé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sinal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alerta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ser ignorado.</w:t>
      </w:r>
    </w:p>
    <w:p w14:paraId="57F2A6E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2FAEE40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justamente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comunidades, entre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religiosos,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hospedarias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"casa" que a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lhes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oferece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exclui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concordam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moral sexual vigente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doutrina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dogmática.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urgentes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Catecismo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trata de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divorciados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recasados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orientação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heterossexual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binária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estrita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completamente masculina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ndr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) e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transexuais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(LGBTQ).</w:t>
      </w:r>
    </w:p>
    <w:p w14:paraId="3F92D56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F11CD8B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Recentemente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possibilidade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ingresso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vida religiosa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não-binárias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sentida.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os problemas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sexualidade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continuar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cada vez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tema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formação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religiosa permanente.</w:t>
      </w:r>
    </w:p>
    <w:p w14:paraId="69075ABC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A30C745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Mesmo entre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empenhados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redigir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juntos esta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contribuição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existe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preocupação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desconfiança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as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contribuições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Sínodo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realmente apreciadas e levadas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filtros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longo do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 final,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restará do que é importante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para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transparente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avaliação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demonstrará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preocupação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infundada.</w:t>
      </w:r>
    </w:p>
    <w:p w14:paraId="1C598E44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2B38545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Nossas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contribuições</w:t>
      </w:r>
      <w:proofErr w:type="spellEnd"/>
    </w:p>
    <w:p w14:paraId="2C0C753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4FAA8C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Seremos breves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Estamos convencidos de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textos de ampla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repetir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que importa é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F2AEC82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CC012DD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Os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companheiros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e as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companheiras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do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caminho</w:t>
      </w:r>
      <w:proofErr w:type="spellEnd"/>
    </w:p>
    <w:p w14:paraId="2FA087BF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C846D9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 estamos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âmbitos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mencionadas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acima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jovens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idosos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diferentes nacionalidades, entre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número de migrantes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refugiados.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empenho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paz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justiça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integridade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 - e era mesmo antes da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guerra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Ucrânia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-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preocupação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importante. Colaboramos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organizações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compromisso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ocorre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espírito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apostolado,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forma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voluntária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F6D5DCD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1B4456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idosos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inúmeros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famílias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lhes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confiadas (por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ex-alunos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alunas),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colegas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daquela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época.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apreciados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falta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devido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doenças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desaparecem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BD8837F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C39869D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Importantes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companheiros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companheiras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associados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oblatos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oblatas,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Terceira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colaboradores e as colaboradoras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conosco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dentro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mosteiros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/conventos, até à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corresponsabilidade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gerencial, para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enriquecimento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mútuo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5EE08F4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7DA6343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Escutar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e aprender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uns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os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outros</w:t>
      </w:r>
      <w:proofErr w:type="spellEnd"/>
    </w:p>
    <w:p w14:paraId="101EED64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D85C61C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Continuamente nos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repetem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boa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escuta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certeza se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experimentamos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limitações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cotidiana, tanto no convento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ampla. Mas é precisamente a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"https://www.ihu.unisinos.br/612107-ser-igreja-e-preciso-saber-passar-do-ouvir-para-o-escutar" \t "_blank" </w:instrTex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capacidade</w:t>
      </w:r>
      <w:proofErr w:type="spellEnd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escuta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falta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Igreja.</w:t>
      </w:r>
    </w:p>
    <w:p w14:paraId="600DDD2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EEA688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responsáveis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percebidos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todos podemos aprender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Todo membro da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mesmo tempo,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aprende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internacionalidade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religiosas.</w:t>
      </w:r>
    </w:p>
    <w:p w14:paraId="51B9D05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079D79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 diálogo entre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Oriente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Ocidente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simples,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Norte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Padres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instruídas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grandes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pequenas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continuar a aprender cada vez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por último, mas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importante,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pobres.</w:t>
      </w:r>
    </w:p>
    <w:p w14:paraId="3D50BB1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D25FECD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Tomar a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palavra</w:t>
      </w:r>
      <w:proofErr w:type="spellEnd"/>
    </w:p>
    <w:p w14:paraId="15ACE71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5298D42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religiosos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estamos conectados em rede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DOK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Conferência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Superiores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Maiores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), mas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respectivas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famílias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religiosas.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organizações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tomam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corajosamente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ampla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variedade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argumentos (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"https://www.ihu.unisinos.br/605943" \t "_blank" </w:instrTex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suicídio</w:t>
      </w:r>
      <w:proofErr w:type="spellEnd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assistido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assistência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aos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marginalizados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custódia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…).</w:t>
      </w:r>
    </w:p>
    <w:p w14:paraId="461CF02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F35AD1B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"https://www.ihu.unisinos.br/ihu.unisinos.br/categorias/620708-a-declaracao-do-vaticano-o-caminho-sinodal-alemao-corre-o-risco-de-morrer" \t "_blank" </w:instrTex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Sinodal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intervenções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religiosos que dele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desfrutam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grande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consideração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sinodais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opinião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pública, porque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fala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si mesmos, porque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dada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amor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proximidade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Deus e das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Os religiosos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-no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independência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Igreja diocesana do que,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colaboradores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colaboradoras.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humildade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limitado poder 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empatia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próximo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vividas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93ED3B4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A4C73A2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Celebrar</w:t>
      </w:r>
    </w:p>
    <w:p w14:paraId="11FD067D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2EEADD2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Vivemos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religiosa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escuta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celebração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sacramentos. Constatamos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que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escutado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desperta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ressonâncias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consequências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variedade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enriquece.</w:t>
      </w:r>
    </w:p>
    <w:p w14:paraId="098F24E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387CD65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Esperamos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abertura,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doutrina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analogia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Concílio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Lateranense IV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1215,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onde,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Igreja, se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impressão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apenas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determinado grupo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clérigos - sabe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Deus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representa todo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Deus;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sistematicamente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excluídas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BDF71DD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61FDA6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almejam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abertura clara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- mesmo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número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- até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comprometidas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intensamente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ouvidas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nome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todas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F0AF80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2D96D5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Especialmente durante 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crise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pandemia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sofreram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celebração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Eucaristia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Mas, mesmo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independentemente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pandemia,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celebração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diária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Eucaristia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cada vez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impossível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devido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hyperlink r:id="rId7" w:tgtFrame="_blank" w:history="1"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falta de padres</w:t>
        </w:r>
      </w:hyperlink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freiras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A43C1B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46BB55D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celebração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durante a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sido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surpreendentemente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positivas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celebrar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formas de liturgia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frequência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319A4D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9D6008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monjas, o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sacerdócio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todos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fiéis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 no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batismo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todos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cristãos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1DF4A3B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E2F97B1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diálogo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mútuo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religiosos de diferentes comunidades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religiosos e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hierárquica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campo em que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sinodalidade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casos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-sucedida,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adquirida.</w:t>
      </w:r>
    </w:p>
    <w:p w14:paraId="62DB4E7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25E4463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Corresponsabilidade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missão</w:t>
      </w:r>
      <w:proofErr w:type="spellEnd"/>
    </w:p>
    <w:p w14:paraId="457247E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C3E579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Como religiosos -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religiosas - sentimos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falta de diálogo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pé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igualdade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Precisamos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intensa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Cor</w:t>
      </w:r>
      <w:proofErr w:type="spellEnd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Orans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para verificar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Normas que se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aplicam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exclusivamente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ordens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religiosas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femininas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noviciado,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dissolução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conventos considerados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impossibilitados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manter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...).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sentimos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comunicação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ampla entre 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Conferência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Episcopal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Conferência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Superiores Religiosos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EB4204B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F479332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ordens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religiosas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marginalizadas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dioceses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nenhuma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menção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nenhum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envolvimento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carismas específicos nos planos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pastorais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). As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religiosas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inseridas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paroquial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ponta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iceberg.</w:t>
      </w:r>
    </w:p>
    <w:p w14:paraId="67E6B69C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8F8698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Damos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as religiosas contemplativas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diretamente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fazê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através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assistente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eclesiástico imposto.</w:t>
      </w:r>
    </w:p>
    <w:p w14:paraId="0CF4EDE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B57A7E9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Finalmente, as </w:t>
      </w:r>
      <w:hyperlink r:id="rId8" w:tgtFrame="_blank" w:history="1"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religiosas</w:t>
        </w:r>
      </w:hyperlink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levadas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animados do Espírito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Igreja, onde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para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Senhor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para o próximo.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Apesar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mesmo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empenho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da mesma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qualificação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profissional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injustamente consideradas de segunda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voto nos sínodos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garantido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religiosos).</w:t>
      </w:r>
    </w:p>
    <w:p w14:paraId="5CD16C2F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9303F6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desejamos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Congregação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para os Institutos de Vida Consagrada e as Sociedades de Vida Apostólica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ponto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referência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Vaticano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 de vida (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envelhecimento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...),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religiosos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 loco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permita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pragmáticas (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leigos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ecônomos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leigos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secretários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/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secretárias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DOK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formas nascidas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percebidas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verdadeiras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formas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liderança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…). 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nos encoraja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tentar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caminhos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obediência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realidades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fidelidade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criativa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AFD6E0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7738019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Promoção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do diálogo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Igreja e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sociedade</w:t>
      </w:r>
      <w:proofErr w:type="spellEnd"/>
    </w:p>
    <w:p w14:paraId="550632B2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9D3BAE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diálogo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sociedade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secular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parece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fácil do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importantes sobre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queremos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opinião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colaborar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problemas éticos,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inter-religiosos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ecológicas. Especialmente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ambiente em grande parte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cristão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Alemanha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Oriental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especialmente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oferecer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valiosas.</w:t>
      </w:r>
    </w:p>
    <w:p w14:paraId="7AB6A48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BD3DDF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(de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regulada pelo Estado)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parece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urgente.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aprender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pôr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impulsos do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"https://www.ihu.unisinos.br/549994" \t "_blank" </w:instrTex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Concílio</w:t>
      </w:r>
      <w:proofErr w:type="spellEnd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Vaticano II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9F7024F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4203F4E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outras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confissões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cristãs</w:t>
      </w:r>
      <w:proofErr w:type="spellEnd"/>
    </w:p>
    <w:p w14:paraId="54296C6D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4316A50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Precisamente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ocasião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hyperlink r:id="rId9" w:tgtFrame="_blank" w:history="1"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ano </w:t>
        </w:r>
        <w:proofErr w:type="spellStart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comemorativo</w:t>
        </w:r>
        <w:proofErr w:type="spellEnd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de Lutero</w:t>
        </w:r>
      </w:hyperlink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voltamos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experimentar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vínculo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estreito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comunidades evangélicas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6C85B4E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F63637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Através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vida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comunitária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 nos valores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cristãos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descobrimos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une do que o que separa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confissões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achariam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coerente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10" w:tgtFrame="_blank" w:history="1"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reunir-se </w:t>
        </w:r>
        <w:proofErr w:type="spellStart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ao</w:t>
        </w:r>
        <w:proofErr w:type="spellEnd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redor da mesa do </w:t>
        </w:r>
        <w:proofErr w:type="spellStart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Senhor</w:t>
        </w:r>
        <w:proofErr w:type="spellEnd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e celebrar juntos a </w:t>
        </w:r>
        <w:proofErr w:type="spellStart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Eucaristia</w:t>
        </w:r>
        <w:proofErr w:type="spellEnd"/>
      </w:hyperlink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Sofremos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fato de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permitido pela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causa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2EB21BF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17A769B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imaginar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comunhão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mesa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magnitude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consciência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mesa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confissão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Nos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religiosos,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separação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abstêm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receber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comunhão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todo caso,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unidade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Igreja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permanece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problema da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Eucaristia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mesmo que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permaneça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224C01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6EA43DE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Autoridade</w:t>
      </w:r>
      <w:proofErr w:type="spellEnd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participação</w:t>
      </w:r>
      <w:proofErr w:type="spellEnd"/>
    </w:p>
    <w:p w14:paraId="443A773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1FC2B1C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Citamos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os bispos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Ser Igreja juntos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onde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dito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2015: "Útil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busca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nova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colaboração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sacerdotes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leigos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olhar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teologia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espiritualidade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liderança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desenvolvida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Igreja.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os estatutos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ajudam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moldar a vida cotidiana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diferentes personalidades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tarefas concretas".</w:t>
      </w:r>
    </w:p>
    <w:p w14:paraId="120E9882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4FD63B4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Regulam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enfrentar o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pluralismo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religiosa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descrevem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ministério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liderança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contexto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serviço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Deus e dos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modo,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enfrentaram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faz sentir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fortemente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que surge como resultado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multiplicidade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carismas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vocações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Igreja.</w:t>
      </w:r>
    </w:p>
    <w:p w14:paraId="17E6DE3D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EE88894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Das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pode-se aprender a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discernir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encontrar juntos a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vontade</w:t>
      </w:r>
      <w:proofErr w:type="spellEnd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Deus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como envolver todos o máximo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todos; como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regular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canonicamente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cargos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voto; como é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proveitoso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assumir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posição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liderança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 determinado,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voltar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juntos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carismas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(Ser Igreja juntos, Os bispos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renovação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pastoral).</w:t>
      </w:r>
    </w:p>
    <w:p w14:paraId="09CC5502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EE5ECE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Consideramos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proféticas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acreditamos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hora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implementá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-las em todos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No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"https://www.ihu.unisinos.br/615700" \t "_blank" </w:instrTex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Caminho</w:t>
      </w:r>
      <w:proofErr w:type="spellEnd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Sinodal da </w:t>
      </w:r>
      <w:proofErr w:type="spellStart"/>
      <w:r w:rsidRPr="00D7570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Alemanha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descobrimos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abordagens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esperança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-chave como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separação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poderes,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transparência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prestação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contas,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padrões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menos convincente que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5BDC56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C4A49CB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Igreja diocesana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aprender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comunidades como proceder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criativamente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transformações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religiosos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aprender. A 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sinodalidade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campo constante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aprendizado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responsáveis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gestão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promover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dificultar.</w:t>
      </w:r>
    </w:p>
    <w:p w14:paraId="78FDE0FC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EAD27A5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Distinguir e decidir</w:t>
      </w:r>
    </w:p>
    <w:p w14:paraId="13D6C7C6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1BAC0CF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experimentamos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grau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todos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mesmo nos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eletivos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escolha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delegados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capítulo. O fundamento da cultura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discernimento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espíritos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obtenção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consenso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inclui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conscientemente 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liderança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483A2C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908CDD7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medo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codecisão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todos 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(elementos democráticos)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perplexos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Mesmo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hierárquica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prática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(do papa, dos bispos...),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votações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(nos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concílios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nos sínodos...). Queremos,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promover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diálogo para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descobrir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onde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medo da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codecisão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como podemos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enfrentá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-la.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Ninguém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retorno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estruturas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autoritárias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1CD7C42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324D0EF" w14:textId="77777777" w:rsidR="00D75704" w:rsidRPr="00D75704" w:rsidRDefault="00D75704" w:rsidP="00D7570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Formando-se para a </w:t>
      </w:r>
      <w:proofErr w:type="spellStart"/>
      <w:r w:rsidRPr="00D7570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sinodalidade</w:t>
      </w:r>
      <w:proofErr w:type="spellEnd"/>
    </w:p>
    <w:p w14:paraId="46703C50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AC69A95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Esperamos que o </w:t>
      </w:r>
      <w:hyperlink r:id="rId11" w:tgtFrame="_blank" w:history="1"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sínodo sobre a </w:t>
        </w:r>
        <w:proofErr w:type="spellStart"/>
        <w:r w:rsidRPr="00D7570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sinodalidade</w:t>
        </w:r>
        <w:proofErr w:type="spellEnd"/>
      </w:hyperlink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permaneça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belo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evento. Esperamos que todas 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contribuições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 Mundial</w:t>
      </w: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preparadas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empenho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investimento de tempo,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redigidas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analisadas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avaliadas </w:t>
      </w:r>
      <w:proofErr w:type="gram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discutidas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espírito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discernimento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finalmente,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traduzidas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implementação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concreta.</w:t>
      </w:r>
    </w:p>
    <w:p w14:paraId="102537F3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EE01561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Bonn, 13 de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junho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2022</w:t>
      </w:r>
    </w:p>
    <w:p w14:paraId="75A11B9A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0ACDC68" w14:textId="77777777" w:rsidR="00D75704" w:rsidRPr="00D75704" w:rsidRDefault="00D75704" w:rsidP="00D7570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Fr. </w:t>
      </w:r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Andreas </w:t>
      </w:r>
      <w:proofErr w:type="spellStart"/>
      <w:r w:rsidRPr="00D7570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Murk</w:t>
      </w:r>
      <w:proofErr w:type="spellEnd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D7570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OFMConv</w:t>
      </w:r>
      <w:proofErr w:type="spellEnd"/>
    </w:p>
    <w:p w14:paraId="0DA8C67A" w14:textId="27CAEADC" w:rsidR="002E2F5B" w:rsidRDefault="002E2F5B"/>
    <w:p w14:paraId="2EA0C17B" w14:textId="68FA6E07" w:rsidR="00D75704" w:rsidRDefault="00D75704">
      <w:hyperlink r:id="rId12" w:history="1">
        <w:r w:rsidRPr="00FD5484">
          <w:rPr>
            <w:rStyle w:val="Hipervnculo"/>
          </w:rPr>
          <w:t>https://www.ihu.unisinos.br/620745-alemanha-religiosos-as-e-sinodo-mundial</w:t>
        </w:r>
      </w:hyperlink>
    </w:p>
    <w:p w14:paraId="2020161E" w14:textId="77777777" w:rsidR="00D75704" w:rsidRDefault="00D75704"/>
    <w:sectPr w:rsidR="00D75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04"/>
    <w:rsid w:val="002E2F5B"/>
    <w:rsid w:val="00D7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4802"/>
  <w15:chartTrackingRefBased/>
  <w15:docId w15:val="{99C41B58-52FD-4073-ADA6-09826856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57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588371-igreja-catolica-pressao-das-religiosas-alemas-pelo-sacerdocio-das-mulher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ihu.unisinos.br/categorias/186-noticias-2017/570816-faltam-sacerdotes-poder-aos-leigos" TargetMode="External"/><Relationship Id="rId12" Type="http://schemas.openxmlformats.org/officeDocument/2006/relationships/hyperlink" Target="https://www.ihu.unisinos.br/620745-alemanha-religiosos-as-e-sinodo-mundi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591656" TargetMode="External"/><Relationship Id="rId11" Type="http://schemas.openxmlformats.org/officeDocument/2006/relationships/hyperlink" Target="https://www.ihu.unisinos.br/categorias/612989-sinodo-sobre-a-sinodalidade-nao-ha-alternativa-real-para-a-igreja-e-o-mundo-de-hoje-entrevista-com-arnaud-join-lambert" TargetMode="External"/><Relationship Id="rId5" Type="http://schemas.openxmlformats.org/officeDocument/2006/relationships/hyperlink" Target="https://www.ihu.unisinos.br/categorias/596896-papa-escolhe-sinodalidade-como-proximo-tema-do-sinodo" TargetMode="External"/><Relationship Id="rId10" Type="http://schemas.openxmlformats.org/officeDocument/2006/relationships/hyperlink" Target="https://www.ihu.unisinos.br/ihu.unisinos.br/categorias/186-noticias-2017/566533-hospitalidade-eucaristica-meta-do-dialogo-luterano-catolico" TargetMode="External"/><Relationship Id="rId4" Type="http://schemas.openxmlformats.org/officeDocument/2006/relationships/hyperlink" Target="https://www.ihu.unisinos.br/ihu.unisinos.br/categorias/609568-o-processo-sinodal-2021-2023-o-papa-francisco-lanca-o-mais-importante-projeto-catolico-global-desde-o-vaticano-ii" TargetMode="External"/><Relationship Id="rId9" Type="http://schemas.openxmlformats.org/officeDocument/2006/relationships/hyperlink" Target="https://www.ihu.unisinos.br/5616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2928</Words>
  <Characters>16104</Characters>
  <Application>Microsoft Office Word</Application>
  <DocSecurity>0</DocSecurity>
  <Lines>134</Lines>
  <Paragraphs>37</Paragraphs>
  <ScaleCrop>false</ScaleCrop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2022-07-28T21:18:00Z</dcterms:created>
  <dcterms:modified xsi:type="dcterms:W3CDTF">2022-07-28T21:20:00Z</dcterms:modified>
</cp:coreProperties>
</file>