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F8B5D" w14:textId="77777777" w:rsidR="00E642D8" w:rsidRPr="00E642D8" w:rsidRDefault="00E642D8" w:rsidP="00E642D8">
      <w:pPr>
        <w:spacing w:after="225" w:line="240" w:lineRule="auto"/>
        <w:outlineLvl w:val="0"/>
        <w:rPr>
          <w:rFonts w:ascii="Nunito" w:eastAsia="Times New Roman" w:hAnsi="Nunito" w:cs="Times New Roman"/>
          <w:b/>
          <w:bCs/>
          <w:color w:val="2C2F34"/>
          <w:kern w:val="36"/>
          <w:sz w:val="62"/>
          <w:szCs w:val="62"/>
          <w:lang w:val="es-UY" w:eastAsia="es-UY"/>
        </w:rPr>
      </w:pPr>
      <w:r w:rsidRPr="00E642D8">
        <w:rPr>
          <w:rFonts w:ascii="Nunito" w:eastAsia="Times New Roman" w:hAnsi="Nunito" w:cs="Times New Roman"/>
          <w:b/>
          <w:bCs/>
          <w:color w:val="2C2F34"/>
          <w:kern w:val="36"/>
          <w:sz w:val="62"/>
          <w:szCs w:val="62"/>
          <w:lang w:val="es-UY" w:eastAsia="es-UY"/>
        </w:rPr>
        <w:t>A (re)construção do Brasil</w:t>
      </w:r>
    </w:p>
    <w:p w14:paraId="2A76B4E5" w14:textId="6BAF8934" w:rsidR="00E642D8" w:rsidRDefault="00000000" w:rsidP="00E642D8">
      <w:pPr>
        <w:numPr>
          <w:ilvl w:val="0"/>
          <w:numId w:val="1"/>
        </w:numPr>
        <w:spacing w:after="0" w:line="390" w:lineRule="atLeast"/>
        <w:ind w:left="495"/>
        <w:jc w:val="both"/>
        <w:rPr>
          <w:rFonts w:ascii="Nunito" w:eastAsia="Times New Roman" w:hAnsi="Nunito" w:cs="Times New Roman"/>
          <w:b/>
          <w:bCs/>
          <w:color w:val="2C2F34"/>
          <w:sz w:val="28"/>
          <w:szCs w:val="28"/>
          <w:lang w:val="es-UY" w:eastAsia="es-UY"/>
        </w:rPr>
      </w:pPr>
      <w:hyperlink r:id="rId5" w:history="1">
        <w:r w:rsidR="00E642D8" w:rsidRPr="00E642D8">
          <w:rPr>
            <w:rFonts w:ascii="Nunito" w:eastAsia="Times New Roman" w:hAnsi="Nunito" w:cs="Times New Roman"/>
            <w:b/>
            <w:bCs/>
            <w:color w:val="E74C09"/>
            <w:sz w:val="28"/>
            <w:szCs w:val="28"/>
            <w:u w:val="single"/>
            <w:bdr w:val="none" w:sz="0" w:space="0" w:color="auto" w:frame="1"/>
            <w:lang w:val="es-UY" w:eastAsia="es-UY"/>
          </w:rPr>
          <w:t>Por Padre Francisco Aquino Júnior</w:t>
        </w:r>
      </w:hyperlink>
    </w:p>
    <w:p w14:paraId="482F751E" w14:textId="77777777" w:rsidR="00E642D8" w:rsidRPr="00E642D8" w:rsidRDefault="00E642D8" w:rsidP="00E642D8">
      <w:pPr>
        <w:spacing w:after="0" w:line="390" w:lineRule="atLeast"/>
        <w:ind w:left="495"/>
        <w:jc w:val="both"/>
        <w:rPr>
          <w:rFonts w:ascii="Nunito" w:eastAsia="Times New Roman" w:hAnsi="Nunito" w:cs="Times New Roman"/>
          <w:b/>
          <w:bCs/>
          <w:color w:val="2C2F34"/>
          <w:sz w:val="28"/>
          <w:szCs w:val="28"/>
          <w:lang w:val="es-UY" w:eastAsia="es-UY"/>
        </w:rPr>
      </w:pPr>
    </w:p>
    <w:p w14:paraId="27068E6F" w14:textId="77777777" w:rsidR="00E642D8" w:rsidRPr="00E642D8" w:rsidRDefault="00E642D8" w:rsidP="00E642D8">
      <w:pPr>
        <w:spacing w:after="375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E642D8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Concluímos no último domingo de outubro o processo eleitoral mais acirrado, mais difícil e mais importante desde o início da redemocratização do país em 1985. Não era uma disputa entre direita e esquerda. Nem muito menos uma disputa entre dois extremos. Era uma disputa entre a extrema direita neoliberal, reacionária e antidemocrática (representada por Bolsonaro) e setores democráticos de esquerda, de centro e até de direita (representados por Lula). Estava em jogo não apenas projetos políticos mais à esquerda ou à direita, mas a própria democracia, enquanto regime político: sua constituição, suas instituições, seu processo eleitoral.</w:t>
      </w:r>
    </w:p>
    <w:p w14:paraId="4192F89D" w14:textId="77777777" w:rsidR="00E642D8" w:rsidRPr="00E642D8" w:rsidRDefault="00E642D8" w:rsidP="00E642D8">
      <w:pPr>
        <w:spacing w:after="375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E642D8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 vitória de Lula representa uma vitória importante da (jovem, frágil, limitada e ambígua) democracia brasileira sobre as forças reacionárias e autoritárias que governaram o país nos últimos anos. Mas nem de longe significa o fim da extrema direita reacionária e autoritária nem a garantia de um estado social e democrático: seja pela mobilização e força de setores sociais reacionários e autoritários pelo país afora; seja pela força política desses setores na câmara e no senado; seja pela própria composição política do governo Lula. Os desafios são imensos e devem ser enfrentados pelo governo e pela sociedade.</w:t>
      </w:r>
    </w:p>
    <w:p w14:paraId="3E587308" w14:textId="77777777" w:rsidR="00E642D8" w:rsidRPr="00E642D8" w:rsidRDefault="00E642D8" w:rsidP="00E642D8">
      <w:pPr>
        <w:spacing w:after="375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E642D8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Da parte do governo, há desafios econômicos e políticos enormes:</w:t>
      </w:r>
    </w:p>
    <w:p w14:paraId="6241C522" w14:textId="77777777" w:rsidR="00E642D8" w:rsidRPr="00E642D8" w:rsidRDefault="00E642D8" w:rsidP="00E642D8">
      <w:pPr>
        <w:spacing w:after="375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E642D8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 Antes de tudo, o enfrentamento da fome e da miséria que são a chaga e o desafio maior da sociedade: mais de 33 milhões de pessoas passando fome e mais da metade da população em situação de insegurança alimentar. Isso exige a garantia imediata de recursos para o Programa Bolsa Família, o aumento real do salário mínimo e uma série de programas sociais que repercutem diretamente na vida do povo pobre como farmácia popular, merenda escolar e saúde indígena. Exige também uma retomada do investimento público em áreas de infraestrutura, saneamento básico e habitação que garanta serviços básicos à população, promova geração rápida de emprego e movimente a economia local. E exige uma profunda reforma da política fiscal do país, começando pela revogação do teto de gastos na </w:t>
      </w:r>
      <w:r w:rsidRPr="00E642D8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lastRenderedPageBreak/>
        <w:t>área social e culminando numa reforma tributária progressiva, onde quem tem mais paga mais e quem tem menos paga menos.</w:t>
      </w:r>
    </w:p>
    <w:p w14:paraId="10349148" w14:textId="77777777" w:rsidR="00E642D8" w:rsidRPr="00E642D8" w:rsidRDefault="00E642D8" w:rsidP="00E642D8">
      <w:pPr>
        <w:spacing w:after="375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E642D8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Mas há também desafios político-institucionais enormes: É preciso enfrentar o esquema imoral de privatização e fatiamento do orçamento da união que vai das medidas parlamentares (legal, mas imoral) ao orçamento secreto (imoral e ilegal). É preciso desmilitarizar o Estado, tanto em relação ao número de militares em órgãos públicos, quanto, sobretudo, no que se refere à lógica militar de guerra e destruição do inimigo que se impôs com o atual governo. E é preciso fazer tudo isso com a câmara e o senado que temos. Portanto, com ousadia e realismo. Um pragmatismo excessivo tornaria o governo refém do centrão. Um idealismo excessivo inviabilizaria o governo.</w:t>
      </w:r>
    </w:p>
    <w:p w14:paraId="4BB62829" w14:textId="5FACE905" w:rsidR="00E642D8" w:rsidRDefault="00E642D8" w:rsidP="00E642D8">
      <w:pPr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E642D8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Da parte da sociedade, os desafios não são menores. O atual governo não só alimentou e promoveu, mas deu visibilidade e proteção institucional a um movimento difuso formado por diversas forças sociais reacionárias e autoritárias. Mesmo sem o aparato institucional do Estado, esse movimento continua forte na sociedade, disseminando ódio, preconceito, intolerância, </w:t>
      </w:r>
      <w:r w:rsidRPr="00E642D8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fake news</w:t>
      </w:r>
      <w:r w:rsidRPr="00E642D8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 e violência. Seu enfrentamento passa pela defesa incondicional dos direitos humanos, das florestas e dos povos das florestas, pela luta por políticas públicas que garantam direitos sociais fundamentais, pelo cultivo e difusão de uma cultura do encontro, do diálogo e da cooperação.</w:t>
      </w:r>
    </w:p>
    <w:p w14:paraId="07745EF4" w14:textId="77777777" w:rsidR="00E642D8" w:rsidRPr="00E642D8" w:rsidRDefault="00E642D8" w:rsidP="00E642D8">
      <w:pPr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</w:p>
    <w:p w14:paraId="262F7ECB" w14:textId="77777777" w:rsidR="00E642D8" w:rsidRPr="00E642D8" w:rsidRDefault="00E642D8" w:rsidP="00E642D8">
      <w:pPr>
        <w:spacing w:after="375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E642D8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Por fim, as tradições religiosas em geral, mas de modo muito particular as igrejas cristãs, cuja fé foi tão manipulada, instrumentalizada e pervertida nessas eleições, têm um desafio e uma tarefa fundamentais: libertar as igrejas dos falsos pastores que manipulam o sentimento e o imaginário religioso do povo; mostrar que a fé não promove preconceito, intolerância e violência, mas é fonte de justiça, de fraternidade e de paz; cultivar e difundir uma cultura de diálogo, respeito e cooperação; promover o bem comum, colaborando com as lutas pelos direitos dos pobres e marginalizados e pelo cuidado da casa comum.</w:t>
      </w:r>
    </w:p>
    <w:p w14:paraId="6B5CB61B" w14:textId="77777777" w:rsidR="00CD61CC" w:rsidRDefault="00E642D8" w:rsidP="00E642D8">
      <w:pPr>
        <w:spacing w:after="375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E642D8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 (re)construção do Brasil é tarefa de todos/as e deve começar pela garantia dos direitos dos pobres e marginalizados que são o critério e a medida da justiça social, da verdadeira democracia e da adesão ou rejeição a Jesus Cristo e seu Evangelho.</w:t>
      </w:r>
      <w:r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</w:p>
    <w:p w14:paraId="1D11C1A3" w14:textId="46DB6FCC" w:rsidR="00E642D8" w:rsidRPr="00E642D8" w:rsidRDefault="00CD61CC" w:rsidP="00E642D8">
      <w:pPr>
        <w:spacing w:after="375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lastRenderedPageBreak/>
        <w:t xml:space="preserve">Publicado en: </w:t>
      </w:r>
      <w:hyperlink r:id="rId6" w:history="1">
        <w:r w:rsidRPr="008929AA">
          <w:rPr>
            <w:rStyle w:val="Hipervnculo"/>
            <w:rFonts w:ascii="Nunito" w:eastAsia="Times New Roman" w:hAnsi="Nunito" w:cs="Times New Roman"/>
            <w:sz w:val="23"/>
            <w:szCs w:val="23"/>
            <w:lang w:val="es-UY" w:eastAsia="es-UY"/>
          </w:rPr>
          <w:t>https://portaldascebs.org.br/a-reconstrucao-do-brasil/</w:t>
        </w:r>
      </w:hyperlink>
    </w:p>
    <w:sectPr w:rsidR="00E642D8" w:rsidRPr="00E642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unito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12ACD"/>
    <w:multiLevelType w:val="multilevel"/>
    <w:tmpl w:val="722A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7D3139"/>
    <w:multiLevelType w:val="multilevel"/>
    <w:tmpl w:val="4570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0714677">
    <w:abstractNumId w:val="1"/>
  </w:num>
  <w:num w:numId="2" w16cid:durableId="882980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D8"/>
    <w:rsid w:val="002E2F5B"/>
    <w:rsid w:val="00CD61CC"/>
    <w:rsid w:val="00E6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B3C19"/>
  <w15:chartTrackingRefBased/>
  <w15:docId w15:val="{39DC91EF-1FE9-4CAB-B431-308774077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642D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64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5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443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933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8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167727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64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2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5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7473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dascebs.org.br/a-reconstrucao-do-brasil/" TargetMode="External"/><Relationship Id="rId5" Type="http://schemas.openxmlformats.org/officeDocument/2006/relationships/hyperlink" Target="https://portaldascebs.org.br/autor-colunista/francisco-aquino-j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721</Words>
  <Characters>3966</Characters>
  <Application>Microsoft Office Word</Application>
  <DocSecurity>0</DocSecurity>
  <Lines>33</Lines>
  <Paragraphs>9</Paragraphs>
  <ScaleCrop>false</ScaleCrop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Oscar Elizalde</cp:lastModifiedBy>
  <cp:revision>2</cp:revision>
  <dcterms:created xsi:type="dcterms:W3CDTF">2022-11-18T16:23:00Z</dcterms:created>
  <dcterms:modified xsi:type="dcterms:W3CDTF">2022-11-20T10:15:00Z</dcterms:modified>
</cp:coreProperties>
</file>