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9516" w14:textId="77777777" w:rsidR="00387A25" w:rsidRPr="00387A25" w:rsidRDefault="00387A25" w:rsidP="00387A25">
      <w:pPr>
        <w:shd w:val="clear" w:color="auto" w:fill="FFFFFF"/>
        <w:spacing w:before="225" w:after="225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val="es-UY" w:eastAsia="es-UY"/>
        </w:rPr>
      </w:pPr>
      <w:r w:rsidRPr="00387A25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val="es-UY" w:eastAsia="es-UY"/>
        </w:rPr>
        <w:t>OPINION: La actriz haitiana que anhela conciliar su país y República Dominicana</w:t>
      </w:r>
    </w:p>
    <w:p w14:paraId="4EA22EC7" w14:textId="77777777" w:rsidR="00387A25" w:rsidRPr="00387A25" w:rsidRDefault="00387A25" w:rsidP="00387A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AAAAA"/>
          <w:sz w:val="18"/>
          <w:szCs w:val="18"/>
          <w:lang w:val="es-UY" w:eastAsia="es-UY"/>
        </w:rPr>
      </w:pPr>
      <w:hyperlink r:id="rId4" w:tgtFrame="_blank" w:tooltip="Félix Betances" w:history="1">
        <w:r w:rsidRPr="00387A25">
          <w:rPr>
            <w:rFonts w:ascii="Arial" w:eastAsia="Times New Roman" w:hAnsi="Arial" w:cs="Arial"/>
            <w:color w:val="AAAAAA"/>
            <w:sz w:val="18"/>
            <w:szCs w:val="18"/>
            <w:u w:val="single"/>
            <w:bdr w:val="none" w:sz="0" w:space="0" w:color="auto" w:frame="1"/>
            <w:lang w:val="es-UY" w:eastAsia="es-UY"/>
          </w:rPr>
          <w:t>Félix Betances</w:t>
        </w:r>
      </w:hyperlink>
      <w:r w:rsidRPr="00387A25">
        <w:rPr>
          <w:rFonts w:ascii="Arial" w:eastAsia="Times New Roman" w:hAnsi="Arial" w:cs="Arial"/>
          <w:color w:val="AAAAAA"/>
          <w:sz w:val="18"/>
          <w:szCs w:val="18"/>
          <w:bdr w:val="none" w:sz="0" w:space="0" w:color="auto" w:frame="1"/>
          <w:lang w:val="es-UY" w:eastAsia="es-UY"/>
        </w:rPr>
        <w:t>7:50</w:t>
      </w:r>
    </w:p>
    <w:p w14:paraId="3EE97491" w14:textId="77777777" w:rsidR="00387A25" w:rsidRPr="00387A25" w:rsidRDefault="00387A25" w:rsidP="00387A2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</w:pPr>
      <w:r w:rsidRPr="00387A25">
        <w:rPr>
          <w:rFonts w:ascii="Arial" w:eastAsia="Times New Roman" w:hAnsi="Arial" w:cs="Arial"/>
          <w:noProof/>
          <w:color w:val="39B5E4"/>
          <w:sz w:val="21"/>
          <w:szCs w:val="21"/>
          <w:bdr w:val="none" w:sz="0" w:space="0" w:color="auto" w:frame="1"/>
          <w:lang w:val="es-UY" w:eastAsia="es-UY"/>
        </w:rPr>
        <w:drawing>
          <wp:inline distT="0" distB="0" distL="0" distR="0" wp14:anchorId="5BFE4F1D" wp14:editId="462DF974">
            <wp:extent cx="1270000" cy="1905000"/>
            <wp:effectExtent l="0" t="0" r="6350" b="0"/>
            <wp:docPr id="1" name="Imagen 1" descr="Una persona con un vestido blanco&#10;&#10;Descripción generada automáticamente con confianza med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ersona con un vestido blanco&#10;&#10;Descripción generada automáticamente con confianza med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BB37" w14:textId="77777777" w:rsidR="00387A25" w:rsidRPr="00387A25" w:rsidRDefault="00387A25" w:rsidP="00387A2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</w:pPr>
      <w:r w:rsidRPr="00387A25"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  <w:br/>
        <w:t> </w:t>
      </w:r>
    </w:p>
    <w:p w14:paraId="64FFECF8" w14:textId="77777777" w:rsidR="00387A25" w:rsidRPr="00387A25" w:rsidRDefault="00387A25" w:rsidP="00387A25">
      <w:pPr>
        <w:shd w:val="clear" w:color="auto" w:fill="FFFFFF"/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>La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actriz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 xml:space="preserve"> de Haití </w:t>
      </w:r>
      <w:proofErr w:type="spellStart"/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>Cyndie</w:t>
      </w:r>
      <w:proofErr w:type="spellEnd"/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 xml:space="preserve"> </w:t>
      </w:r>
      <w:proofErr w:type="spellStart"/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>Lundy</w:t>
      </w:r>
      <w:proofErr w:type="spellEnd"/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>, afincada en República Dominicana,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protagoniza la nueva película "Perejil"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bdr w:val="none" w:sz="0" w:space="0" w:color="auto" w:frame="1"/>
          <w:shd w:val="clear" w:color="auto" w:fill="FFFFFF"/>
          <w:lang w:val="es-UY" w:eastAsia="es-UY"/>
        </w:rPr>
        <w:t>, un descarnado retrato del genocidio que los haitianos sufrieron hace 80 años en el país vecino, aunque en una entrevista con Efe muestra su afán por servir de puente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conciliador entre dos naciones enfrentadas.</w:t>
      </w:r>
    </w:p>
    <w:p w14:paraId="4932C494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 xml:space="preserve">De visita en Ginebra para presentar el </w:t>
      </w:r>
      <w:proofErr w:type="gramStart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film</w:t>
      </w:r>
      <w:proofErr w:type="gramEnd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 xml:space="preserve"> dirigido por José María Cabral en el festival de cine latinoamericano FILMAR, </w:t>
      </w:r>
      <w:proofErr w:type="spellStart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Lundy</w:t>
      </w:r>
      <w:proofErr w:type="spellEnd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 xml:space="preserve"> subraya que pese a los crueles acontecimientos que cuenta "Perejil", la cinta también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"muestra la parte humana, la convivencia,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 la solidaridad que hay entre las dos naciones".</w:t>
      </w:r>
    </w:p>
    <w:p w14:paraId="3BAC3D7A" w14:textId="77777777" w:rsidR="00387A25" w:rsidRPr="00387A25" w:rsidRDefault="00387A25" w:rsidP="00387A2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</w:pPr>
      <w:bookmarkStart w:id="0" w:name="more"/>
      <w:bookmarkEnd w:id="0"/>
      <w:r w:rsidRPr="00387A25"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  <w:t xml:space="preserve">"Existe la idea de que nos odiamos mutuamente", lamenta </w:t>
      </w:r>
      <w:proofErr w:type="spellStart"/>
      <w:r w:rsidRPr="00387A25"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  <w:t>Lundy</w:t>
      </w:r>
      <w:proofErr w:type="spellEnd"/>
      <w:r w:rsidRPr="00387A25">
        <w:rPr>
          <w:rFonts w:ascii="Arial" w:eastAsia="Times New Roman" w:hAnsi="Arial" w:cs="Arial"/>
          <w:color w:val="656565"/>
          <w:sz w:val="21"/>
          <w:szCs w:val="21"/>
          <w:lang w:val="es-UY" w:eastAsia="es-UY"/>
        </w:rPr>
        <w:t xml:space="preserve"> al hablar del país donde nació y aquel donde fue acogida, creció y desarrolló su carrera artística</w:t>
      </w:r>
      <w:r w:rsidRPr="00387A25">
        <w:rPr>
          <w:rFonts w:ascii="Arial" w:eastAsia="Times New Roman" w:hAnsi="Arial" w:cs="Arial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, "pero creo que se debe más al desconocimiento que tenemos uno de otro".</w:t>
      </w:r>
    </w:p>
    <w:p w14:paraId="59BF57BF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El cine, asegura la joven intérprete, "puede ser un buen puente para cruzar a través de esas diferencias, ver que podemos aprender del otro y compartir, contar historias como ésta".</w:t>
      </w:r>
    </w:p>
    <w:p w14:paraId="1C961FD8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UNO DE LOS GRANDES CRÍMENES DEL TRUJILLISMO</w:t>
      </w:r>
    </w:p>
    <w:p w14:paraId="465052B2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La película relata cómo se vivió en una pequeña comunidad fronteriza entre Haití y República Dominicana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 la masacre que con ese nombre ordenó en 1937 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 xml:space="preserve">el dictador dominicano Rafael </w:t>
      </w:r>
      <w:proofErr w:type="spellStart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Trujilo</w:t>
      </w:r>
      <w:proofErr w:type="spellEnd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: aquellas personas que eran interceptadas y no eran capaces de pronunciar la palabra "perejil" eran consideradas haitianas y ejecutadas.</w:t>
      </w:r>
    </w:p>
    <w:p w14:paraId="12815D78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lastRenderedPageBreak/>
        <w:t xml:space="preserve">El </w:t>
      </w:r>
      <w:proofErr w:type="gramStart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film</w:t>
      </w:r>
      <w:proofErr w:type="gramEnd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, que incluye escenas especialmente duras y momentos de enorme dramatismo, supuso un gran esfuerzo físico y mental para la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actriz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 protagonista, quien reconoce haber tenido que tomar un descanso al final del intenso rodaje para poder despejarse.</w:t>
      </w:r>
    </w:p>
    <w:p w14:paraId="07EB802A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 xml:space="preserve">"Los personajes recorren la selva, duermen en el suelo, tratan de esconderse, y lo que ocurría en la película yo lo sentía en la vida real", subrayó </w:t>
      </w:r>
      <w:proofErr w:type="spellStart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Lundy</w:t>
      </w:r>
      <w:proofErr w:type="spellEnd"/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, cuya interpretación ha sido recientemente premiada en el festival de cine de Oldemburgo (Alemania) mientras que su compañero en la pantalla, Ramón Emilio Candelario,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 fue galardonado en el certamen de cine iberoamericano de Huelva.</w:t>
      </w:r>
    </w:p>
    <w:p w14:paraId="70A08E3E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La película ha despertado cierta polémica en la República Dominicana, donde la 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actriz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 reconoce que "antes de estrenarse casi todos los comentarios eran negativos y muchos dijeron que no era el momento de contar esa historia".</w:t>
      </w:r>
    </w:p>
    <w:p w14:paraId="5A7DC932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Ella no está de acuerdo y subraya que la masacre de Perejil, uno de los episodios más oscuros -y olvidados- de la historia común de la isla, en la que se calcula que</w:t>
      </w:r>
      <w:r w:rsidRPr="00387A25">
        <w:rPr>
          <w:rFonts w:ascii="Calibri" w:eastAsia="Times New Roman" w:hAnsi="Calibri" w:cs="Calibri"/>
          <w:b/>
          <w:bCs/>
          <w:color w:val="656565"/>
          <w:sz w:val="21"/>
          <w:szCs w:val="21"/>
          <w:bdr w:val="single" w:sz="2" w:space="0" w:color="E5E7EB" w:frame="1"/>
          <w:lang w:val="es-UY" w:eastAsia="es-UY"/>
        </w:rPr>
        <w:t> murieron entre 17.000 y 35.000 personas,</w:t>
      </w: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 "es algo que hay que conocer para no cometer otra vez el mismo error".</w:t>
      </w:r>
    </w:p>
    <w:p w14:paraId="269C79ED" w14:textId="77777777" w:rsidR="00387A25" w:rsidRPr="00387A25" w:rsidRDefault="00387A25" w:rsidP="00387A2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312" w:lineRule="atLeast"/>
        <w:jc w:val="both"/>
        <w:textAlignment w:val="baseline"/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</w:pPr>
      <w:r w:rsidRPr="00387A25">
        <w:rPr>
          <w:rFonts w:ascii="Calibri" w:eastAsia="Times New Roman" w:hAnsi="Calibri" w:cs="Calibri"/>
          <w:color w:val="656565"/>
          <w:sz w:val="21"/>
          <w:szCs w:val="21"/>
          <w:lang w:val="es-UY" w:eastAsia="es-UY"/>
        </w:rPr>
        <w:t>"Me siento muy privilegiada, muy orgullosa de ser el puente para contar esta historia, aunque siento que queda más por lograr", añade.</w:t>
      </w:r>
    </w:p>
    <w:p w14:paraId="75FA0B16" w14:textId="0B8C4A3F" w:rsidR="002E2F5B" w:rsidRDefault="00387A25">
      <w:hyperlink r:id="rId7" w:history="1">
        <w:r w:rsidRPr="00C56D47">
          <w:rPr>
            <w:rStyle w:val="Hipervnculo"/>
          </w:rPr>
          <w:t>https://www.opinionlibrebarahona.com/2022/11/opinion-la-actriz-haitiana-que-anhela.html?m=1</w:t>
        </w:r>
      </w:hyperlink>
    </w:p>
    <w:p w14:paraId="0A7A52C4" w14:textId="77777777" w:rsidR="00387A25" w:rsidRDefault="00387A25"/>
    <w:sectPr w:rsidR="00387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25"/>
    <w:rsid w:val="002E2F5B"/>
    <w:rsid w:val="003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9F77"/>
  <w15:chartTrackingRefBased/>
  <w15:docId w15:val="{8F07627C-C4A2-4C8F-BFD8-B9A4AF65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7A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single" w:sz="6" w:space="8" w:color="EAEAEA"/>
            <w:right w:val="none" w:sz="0" w:space="1" w:color="auto"/>
          </w:divBdr>
        </w:div>
        <w:div w:id="6408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inionlibrebarahona.com/2022/11/opinion-la-actriz-haitiana-que-anhela.html?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gnNJjLlbaS6uBNMS0afzAf2Q1gvu-z0Be_pmjJubDk2x3Pyfuchk-OeA5ohhY2CygzjEua-im_iTz_oidlQJTF14FrC7tSA2nC6lWL_w9fyMzmf5ZNK-oZ4J0-xxSfMnlLZBoNZgBvrKSdK7QfdCM1WXDIwmIZI4G6spHP_kh_ZVYYvCvtO3K5RnvyMA/s960/154207696964163438583854511702647063503321n-e5e3d4ba-focus-min0.03-0.47-895-573.jpg" TargetMode="External"/><Relationship Id="rId4" Type="http://schemas.openxmlformats.org/officeDocument/2006/relationships/hyperlink" Target="https://www.blogger.com/profile/115783094962377444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2022-12-01T14:33:00Z</dcterms:created>
  <dcterms:modified xsi:type="dcterms:W3CDTF">2022-12-01T14:34:00Z</dcterms:modified>
</cp:coreProperties>
</file>