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0438F" w14:textId="31EE561D" w:rsidR="0007430D" w:rsidRPr="0007430D" w:rsidRDefault="0007430D" w:rsidP="000743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UY" w:eastAsia="es-UY"/>
          <w14:ligatures w14:val="none"/>
        </w:rPr>
      </w:pPr>
      <w:r w:rsidRPr="0007430D">
        <w:rPr>
          <w:b/>
          <w:bCs/>
          <w:noProof/>
          <w:color w:val="4472C4" w:themeColor="accent1"/>
        </w:rPr>
        <w:drawing>
          <wp:anchor distT="0" distB="0" distL="114300" distR="114300" simplePos="0" relativeHeight="251658240" behindDoc="1" locked="0" layoutInCell="1" allowOverlap="1" wp14:anchorId="2D60548C" wp14:editId="51CEA5D0">
            <wp:simplePos x="0" y="0"/>
            <wp:positionH relativeFrom="column">
              <wp:posOffset>2850515</wp:posOffset>
            </wp:positionH>
            <wp:positionV relativeFrom="paragraph">
              <wp:posOffset>0</wp:posOffset>
            </wp:positionV>
            <wp:extent cx="2723594" cy="3631565"/>
            <wp:effectExtent l="0" t="0" r="635" b="6985"/>
            <wp:wrapTight wrapText="bothSides">
              <wp:wrapPolygon edited="0">
                <wp:start x="0" y="0"/>
                <wp:lineTo x="0" y="21528"/>
                <wp:lineTo x="21454" y="21528"/>
                <wp:lineTo x="21454" y="0"/>
                <wp:lineTo x="0" y="0"/>
              </wp:wrapPolygon>
            </wp:wrapTight>
            <wp:docPr id="1" name="Imagen 1" descr="Un dibujo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dibujo de una persona&#10;&#10;Descripción generada automáticamente con confianza baja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3594" cy="3631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430D">
        <w:rPr>
          <w:rFonts w:ascii="Verdana" w:eastAsia="Times New Roman" w:hAnsi="Verdana" w:cs="Times New Roman"/>
          <w:b/>
          <w:bCs/>
          <w:color w:val="4472C4" w:themeColor="accent1"/>
          <w:kern w:val="0"/>
          <w:sz w:val="27"/>
          <w:szCs w:val="27"/>
          <w:shd w:val="clear" w:color="auto" w:fill="FFFFFF"/>
          <w:lang w:val="es-UY" w:eastAsia="es-UY"/>
          <w14:ligatures w14:val="none"/>
        </w:rPr>
        <w:t xml:space="preserve">"En este </w:t>
      </w:r>
      <w:r w:rsidRPr="0007430D">
        <w:rPr>
          <w:rFonts w:ascii="Verdana" w:eastAsia="Times New Roman" w:hAnsi="Verdana" w:cs="Times New Roman"/>
          <w:b/>
          <w:bCs/>
          <w:color w:val="C00000"/>
          <w:kern w:val="0"/>
          <w:sz w:val="27"/>
          <w:szCs w:val="27"/>
          <w:shd w:val="clear" w:color="auto" w:fill="FFFFFF"/>
          <w:lang w:val="es-UY" w:eastAsia="es-UY"/>
          <w14:ligatures w14:val="none"/>
        </w:rPr>
        <w:t>tiempo cuaresmal</w:t>
      </w:r>
      <w:r w:rsidRPr="0007430D">
        <w:rPr>
          <w:rFonts w:ascii="Verdana" w:eastAsia="Times New Roman" w:hAnsi="Verdana" w:cs="Times New Roman"/>
          <w:b/>
          <w:bCs/>
          <w:color w:val="4472C4" w:themeColor="accent1"/>
          <w:kern w:val="0"/>
          <w:sz w:val="27"/>
          <w:szCs w:val="27"/>
          <w:shd w:val="clear" w:color="auto" w:fill="FFFFFF"/>
          <w:lang w:val="es-UY" w:eastAsia="es-UY"/>
          <w14:ligatures w14:val="none"/>
        </w:rPr>
        <w:t>, daremos prueba real, concreta de conversión conforme al Espíritu  de las Bienaventuranzas  y al Sermón de la Montaña sobre el juicio final (Mt. 25,  31-46), entrando de lleno en este estilo de "limosna" que es nuestra comunicación de bienes</w:t>
      </w:r>
      <w:r w:rsidRPr="0007430D">
        <w:rPr>
          <w:rFonts w:ascii="Verdana" w:eastAsia="Times New Roman" w:hAnsi="Verdana" w:cs="Times New Roman"/>
          <w:b/>
          <w:bCs/>
          <w:color w:val="20124D"/>
          <w:kern w:val="0"/>
          <w:sz w:val="27"/>
          <w:szCs w:val="27"/>
          <w:shd w:val="clear" w:color="auto" w:fill="FFFFFF"/>
          <w:lang w:val="es-UY" w:eastAsia="es-UY"/>
          <w14:ligatures w14:val="none"/>
        </w:rPr>
        <w:t>. </w:t>
      </w:r>
    </w:p>
    <w:p w14:paraId="7C2CA83A" w14:textId="6090E6AD" w:rsidR="0007430D" w:rsidRPr="0007430D" w:rsidRDefault="0007430D" w:rsidP="000743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72C4" w:themeColor="accent1"/>
          <w:kern w:val="0"/>
          <w:sz w:val="28"/>
          <w:szCs w:val="28"/>
          <w:lang w:val="es-UY" w:eastAsia="es-UY"/>
          <w14:ligatures w14:val="none"/>
        </w:rPr>
      </w:pPr>
      <w:r w:rsidRPr="0007430D">
        <w:rPr>
          <w:rFonts w:ascii="Verdana" w:eastAsia="Times New Roman" w:hAnsi="Verdana" w:cs="Arial"/>
          <w:b/>
          <w:bCs/>
          <w:color w:val="20124D"/>
          <w:kern w:val="0"/>
          <w:sz w:val="27"/>
          <w:szCs w:val="27"/>
          <w:lang w:val="es-UY" w:eastAsia="es-UY"/>
          <w14:ligatures w14:val="none"/>
        </w:rPr>
        <w:t>                  </w:t>
      </w:r>
      <w:r w:rsidRPr="0007430D">
        <w:rPr>
          <w:rFonts w:ascii="Verdana" w:eastAsia="Times New Roman" w:hAnsi="Verdana" w:cs="Arial"/>
          <w:b/>
          <w:bCs/>
          <w:color w:val="4472C4" w:themeColor="accent1"/>
          <w:kern w:val="0"/>
          <w:sz w:val="28"/>
          <w:szCs w:val="28"/>
          <w:lang w:val="es-UY" w:eastAsia="es-UY"/>
          <w14:ligatures w14:val="none"/>
        </w:rPr>
        <w:t>Si hemos hablado antes de una vida sobria  y austera que excluya toda codicia, viene bien recordar  aquí algunos textos muy precisos de los Santos Padres:</w:t>
      </w:r>
    </w:p>
    <w:p w14:paraId="583EACC2" w14:textId="72E6D4F0" w:rsidR="0007430D" w:rsidRPr="0007430D" w:rsidRDefault="0007430D" w:rsidP="000743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72C4" w:themeColor="accent1"/>
          <w:kern w:val="0"/>
          <w:sz w:val="28"/>
          <w:szCs w:val="28"/>
          <w:lang w:val="es-UY" w:eastAsia="es-UY"/>
          <w14:ligatures w14:val="none"/>
        </w:rPr>
      </w:pPr>
      <w:r w:rsidRPr="0007430D">
        <w:rPr>
          <w:rFonts w:ascii="Verdana" w:eastAsia="Times New Roman" w:hAnsi="Verdana" w:cs="Arial"/>
          <w:b/>
          <w:bCs/>
          <w:color w:val="4472C4" w:themeColor="accent1"/>
          <w:kern w:val="0"/>
          <w:sz w:val="28"/>
          <w:szCs w:val="28"/>
          <w:lang w:val="es-UY" w:eastAsia="es-UY"/>
          <w14:ligatures w14:val="none"/>
        </w:rPr>
        <w:t>"Del hambriento es el pan que tú retienes;</w:t>
      </w:r>
    </w:p>
    <w:p w14:paraId="777679B2" w14:textId="1823475C" w:rsidR="0007430D" w:rsidRPr="0007430D" w:rsidRDefault="0007430D" w:rsidP="000743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72C4" w:themeColor="accent1"/>
          <w:kern w:val="0"/>
          <w:sz w:val="28"/>
          <w:szCs w:val="28"/>
          <w:lang w:val="es-UY" w:eastAsia="es-UY"/>
          <w14:ligatures w14:val="none"/>
        </w:rPr>
      </w:pPr>
      <w:r w:rsidRPr="0007430D">
        <w:rPr>
          <w:rFonts w:ascii="Verdana" w:eastAsia="Times New Roman" w:hAnsi="Verdana" w:cs="Arial"/>
          <w:b/>
          <w:bCs/>
          <w:color w:val="4472C4" w:themeColor="accent1"/>
          <w:kern w:val="0"/>
          <w:sz w:val="28"/>
          <w:szCs w:val="28"/>
          <w:lang w:val="es-UY" w:eastAsia="es-UY"/>
          <w14:ligatures w14:val="none"/>
        </w:rPr>
        <w:t>Del que va desnudo es la manta que tú guardas en tus arcas;</w:t>
      </w:r>
    </w:p>
    <w:p w14:paraId="170B3347" w14:textId="77777777" w:rsidR="0007430D" w:rsidRDefault="0007430D" w:rsidP="0007430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0124D"/>
          <w:kern w:val="0"/>
          <w:sz w:val="27"/>
          <w:szCs w:val="27"/>
          <w:lang w:val="es-UY" w:eastAsia="es-UY"/>
          <w14:ligatures w14:val="none"/>
        </w:rPr>
      </w:pPr>
      <w:r w:rsidRPr="0007430D">
        <w:rPr>
          <w:rFonts w:ascii="Verdana" w:eastAsia="Times New Roman" w:hAnsi="Verdana" w:cs="Arial"/>
          <w:b/>
          <w:bCs/>
          <w:color w:val="4472C4" w:themeColor="accent1"/>
          <w:kern w:val="0"/>
          <w:sz w:val="28"/>
          <w:szCs w:val="28"/>
          <w:lang w:val="es-UY" w:eastAsia="es-UY"/>
          <w14:ligatures w14:val="none"/>
        </w:rPr>
        <w:t xml:space="preserve">Del descalzo, el calzado que en tu casa se pudre" (S. Basilio, </w:t>
      </w:r>
      <w:proofErr w:type="spellStart"/>
      <w:r w:rsidRPr="0007430D">
        <w:rPr>
          <w:rFonts w:ascii="Verdana" w:eastAsia="Times New Roman" w:hAnsi="Verdana" w:cs="Arial"/>
          <w:b/>
          <w:bCs/>
          <w:color w:val="4472C4" w:themeColor="accent1"/>
          <w:kern w:val="0"/>
          <w:sz w:val="28"/>
          <w:szCs w:val="28"/>
          <w:lang w:val="es-UY" w:eastAsia="es-UY"/>
          <w14:ligatures w14:val="none"/>
        </w:rPr>
        <w:t>Hom</w:t>
      </w:r>
      <w:proofErr w:type="spellEnd"/>
      <w:r w:rsidRPr="0007430D">
        <w:rPr>
          <w:rFonts w:ascii="Verdana" w:eastAsia="Times New Roman" w:hAnsi="Verdana" w:cs="Arial"/>
          <w:b/>
          <w:bCs/>
          <w:color w:val="4472C4" w:themeColor="accent1"/>
          <w:kern w:val="0"/>
          <w:sz w:val="28"/>
          <w:szCs w:val="28"/>
          <w:lang w:val="es-UY" w:eastAsia="es-UY"/>
          <w14:ligatures w14:val="none"/>
        </w:rPr>
        <w:t xml:space="preserve">. S. </w:t>
      </w:r>
      <w:proofErr w:type="spellStart"/>
      <w:r w:rsidRPr="0007430D">
        <w:rPr>
          <w:rFonts w:ascii="Verdana" w:eastAsia="Times New Roman" w:hAnsi="Verdana" w:cs="Arial"/>
          <w:b/>
          <w:bCs/>
          <w:color w:val="4472C4" w:themeColor="accent1"/>
          <w:kern w:val="0"/>
          <w:sz w:val="28"/>
          <w:szCs w:val="28"/>
          <w:lang w:val="es-UY" w:eastAsia="es-UY"/>
          <w14:ligatures w14:val="none"/>
        </w:rPr>
        <w:t>Lc</w:t>
      </w:r>
      <w:proofErr w:type="spellEnd"/>
      <w:r w:rsidRPr="0007430D">
        <w:rPr>
          <w:rFonts w:ascii="Verdana" w:eastAsia="Times New Roman" w:hAnsi="Verdana" w:cs="Arial"/>
          <w:b/>
          <w:bCs/>
          <w:color w:val="4472C4" w:themeColor="accent1"/>
          <w:kern w:val="0"/>
          <w:sz w:val="28"/>
          <w:szCs w:val="28"/>
          <w:lang w:val="es-UY" w:eastAsia="es-UY"/>
          <w14:ligatures w14:val="none"/>
        </w:rPr>
        <w:t>. 12,16 ss.)"</w:t>
      </w:r>
      <w:r w:rsidRPr="0007430D">
        <w:rPr>
          <w:rFonts w:ascii="Verdana" w:eastAsia="Times New Roman" w:hAnsi="Verdana" w:cs="Arial"/>
          <w:color w:val="20124D"/>
          <w:kern w:val="0"/>
          <w:sz w:val="27"/>
          <w:szCs w:val="27"/>
          <w:lang w:val="es-UY" w:eastAsia="es-UY"/>
          <w14:ligatures w14:val="none"/>
        </w:rPr>
        <w:t>. </w:t>
      </w:r>
    </w:p>
    <w:p w14:paraId="57155EE3" w14:textId="77777777" w:rsidR="0007430D" w:rsidRDefault="0007430D" w:rsidP="0007430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0124D"/>
          <w:kern w:val="0"/>
          <w:sz w:val="27"/>
          <w:szCs w:val="27"/>
          <w:lang w:val="es-UY" w:eastAsia="es-UY"/>
          <w14:ligatures w14:val="none"/>
        </w:rPr>
      </w:pPr>
    </w:p>
    <w:p w14:paraId="17279F19" w14:textId="23BAF9FF" w:rsidR="0007430D" w:rsidRPr="0007430D" w:rsidRDefault="0007430D" w:rsidP="000743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07430D">
        <w:rPr>
          <w:rFonts w:ascii="Verdana" w:eastAsia="Times New Roman" w:hAnsi="Verdana" w:cs="Arial"/>
          <w:color w:val="222222"/>
          <w:kern w:val="0"/>
          <w:sz w:val="24"/>
          <w:szCs w:val="24"/>
          <w:u w:val="single"/>
          <w:lang w:val="es-UY" w:eastAsia="es-UY"/>
          <w14:ligatures w14:val="none"/>
        </w:rPr>
        <w:t>(Extracto de Reflexión Pastoral sobre la Cuaresma: Construyamos la Iglesia de los Pobres, Obispo Enrique Alvear U., marzo de 1981)</w:t>
      </w:r>
      <w:r w:rsidRPr="0007430D">
        <w:rPr>
          <w:rFonts w:ascii="Verdana" w:eastAsia="Times New Roman" w:hAnsi="Verdana" w:cs="Arial"/>
          <w:color w:val="222222"/>
          <w:kern w:val="0"/>
          <w:sz w:val="24"/>
          <w:szCs w:val="24"/>
          <w:lang w:val="es-UY" w:eastAsia="es-UY"/>
          <w14:ligatures w14:val="none"/>
        </w:rPr>
        <w:t>.   </w:t>
      </w:r>
    </w:p>
    <w:p w14:paraId="660F3841" w14:textId="085106E1" w:rsidR="0007430D" w:rsidRPr="0007430D" w:rsidRDefault="0007430D" w:rsidP="000743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UY" w:eastAsia="es-UY"/>
          <w14:ligatures w14:val="none"/>
        </w:rPr>
      </w:pPr>
    </w:p>
    <w:p w14:paraId="70EDFBF6" w14:textId="139524D1" w:rsidR="0007430D" w:rsidRPr="0007430D" w:rsidRDefault="0007430D" w:rsidP="000743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UY" w:eastAsia="es-UY"/>
          <w14:ligatures w14:val="none"/>
        </w:rPr>
      </w:pPr>
      <w:r w:rsidRPr="0007430D">
        <w:rPr>
          <w:rFonts w:ascii="Verdana" w:eastAsia="Times New Roman" w:hAnsi="Verdana" w:cs="Arial"/>
          <w:i/>
          <w:iCs/>
          <w:color w:val="000000"/>
          <w:kern w:val="0"/>
          <w:sz w:val="24"/>
          <w:szCs w:val="24"/>
          <w:lang w:val="es-UY" w:eastAsia="es-UY"/>
          <w14:ligatures w14:val="none"/>
        </w:rPr>
        <w:t>La Causa de beatificación del Obispo chileno se encuentra en el Vaticano.</w:t>
      </w:r>
    </w:p>
    <w:p w14:paraId="0204FFB8" w14:textId="677504BD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0D"/>
    <w:rsid w:val="0007430D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BE64"/>
  <w15:chartTrackingRefBased/>
  <w15:docId w15:val="{1527AE55-7ABB-4231-9913-A6EC9EBF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0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718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2023-03-24T12:18:00Z</dcterms:created>
  <dcterms:modified xsi:type="dcterms:W3CDTF">2023-03-24T12:21:00Z</dcterms:modified>
</cp:coreProperties>
</file>