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224" w:type="dxa"/>
        <w:jc w:val="center"/>
        <w:tblLayout w:type="fixed"/>
        <w:tblLook w:val="04A0" w:firstRow="1" w:lastRow="0" w:firstColumn="1" w:lastColumn="0" w:noHBand="0" w:noVBand="1"/>
      </w:tblPr>
      <w:tblGrid>
        <w:gridCol w:w="3349"/>
        <w:gridCol w:w="6875"/>
      </w:tblGrid>
      <w:tr w:rsidR="00DD0D7F" w14:paraId="378034EA" w14:textId="77777777" w:rsidTr="00AF281E">
        <w:trPr>
          <w:trHeight w:val="3581"/>
          <w:jc w:val="center"/>
        </w:trPr>
        <w:tc>
          <w:tcPr>
            <w:tcW w:w="3349" w:type="dxa"/>
            <w:tcBorders>
              <w:top w:val="thinThickLargeGap" w:sz="24" w:space="0" w:color="auto"/>
              <w:left w:val="thinThickLargeGap" w:sz="24" w:space="0" w:color="auto"/>
              <w:bottom w:val="thickThinLargeGap" w:sz="24" w:space="0" w:color="auto"/>
              <w:right w:val="single" w:sz="24" w:space="0" w:color="auto"/>
            </w:tcBorders>
            <w:shd w:val="clear" w:color="auto" w:fill="EDEDED" w:themeFill="accent3" w:themeFillTint="33"/>
          </w:tcPr>
          <w:p w14:paraId="4E91D1E7" w14:textId="77777777" w:rsidR="00DD0D7F" w:rsidRDefault="00DD0D7F" w:rsidP="00AF281E">
            <w:pPr>
              <w:pStyle w:val="Sinespaciado"/>
              <w:jc w:val="center"/>
              <w:rPr>
                <w:rFonts w:ascii="Times New Roman" w:hAnsi="Times New Roman" w:cs="Times New Roman"/>
                <w:b/>
                <w:sz w:val="28"/>
                <w:szCs w:val="28"/>
              </w:rPr>
            </w:pPr>
            <w:r>
              <w:rPr>
                <w:rFonts w:ascii="Times New Roman" w:hAnsi="Times New Roman" w:cs="Times New Roman"/>
                <w:b/>
                <w:sz w:val="28"/>
                <w:szCs w:val="28"/>
              </w:rPr>
              <w:t>San Guido de Arezzo, monje benedictino</w:t>
            </w:r>
          </w:p>
          <w:p w14:paraId="4B2E74DE" w14:textId="77777777" w:rsidR="00DD0D7F" w:rsidRDefault="00DD0D7F" w:rsidP="00AF281E">
            <w:pPr>
              <w:pStyle w:val="Sinespaciado"/>
              <w:jc w:val="center"/>
              <w:rPr>
                <w:rFonts w:ascii="Times New Roman" w:hAnsi="Times New Roman" w:cs="Times New Roman"/>
                <w:b/>
                <w:sz w:val="28"/>
                <w:szCs w:val="28"/>
              </w:rPr>
            </w:pPr>
            <w:r>
              <w:rPr>
                <w:rFonts w:ascii="Times New Roman" w:hAnsi="Times New Roman" w:cs="Times New Roman"/>
                <w:b/>
                <w:sz w:val="28"/>
                <w:szCs w:val="28"/>
              </w:rPr>
              <w:t xml:space="preserve">(991-1033) </w:t>
            </w:r>
          </w:p>
          <w:p w14:paraId="50463C58" w14:textId="77777777" w:rsidR="00DD0D7F" w:rsidRPr="00CA4D63" w:rsidRDefault="00DD0D7F" w:rsidP="00AF281E">
            <w:pPr>
              <w:pStyle w:val="Sinespaciado"/>
              <w:jc w:val="center"/>
              <w:rPr>
                <w:rFonts w:ascii="Times New Roman" w:hAnsi="Times New Roman" w:cs="Times New Roman"/>
                <w:b/>
                <w:sz w:val="28"/>
                <w:szCs w:val="28"/>
              </w:rPr>
            </w:pPr>
            <w:r>
              <w:object w:dxaOrig="3810" w:dyaOrig="3540" w14:anchorId="6E3D7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8pt;height:145.5pt" o:ole="">
                  <v:imagedata r:id="rId5" o:title=""/>
                </v:shape>
                <o:OLEObject Type="Embed" ProgID="PBrush" ShapeID="_x0000_i1025" DrawAspect="Content" ObjectID="_1741767570" r:id="rId6"/>
              </w:object>
            </w:r>
            <w:r w:rsidR="00D03147" w:rsidRPr="00D03147">
              <w:rPr>
                <w:b/>
                <w:sz w:val="26"/>
                <w:szCs w:val="26"/>
              </w:rPr>
              <w:t>Científico de la música</w:t>
            </w:r>
            <w:r w:rsidR="00D03147">
              <w:t xml:space="preserve"> </w:t>
            </w:r>
          </w:p>
        </w:tc>
        <w:tc>
          <w:tcPr>
            <w:tcW w:w="6875" w:type="dxa"/>
            <w:tcBorders>
              <w:top w:val="thinThickLargeGap" w:sz="24" w:space="0" w:color="auto"/>
              <w:left w:val="single" w:sz="24" w:space="0" w:color="auto"/>
              <w:bottom w:val="thickThinLargeGap" w:sz="24" w:space="0" w:color="auto"/>
              <w:right w:val="thinThickLargeGap" w:sz="24" w:space="0" w:color="auto"/>
            </w:tcBorders>
            <w:shd w:val="clear" w:color="auto" w:fill="FFF2CC" w:themeFill="accent4" w:themeFillTint="33"/>
          </w:tcPr>
          <w:p w14:paraId="3185D1B0" w14:textId="77777777" w:rsidR="00DD0D7F" w:rsidRPr="00363BA2" w:rsidRDefault="00DD0D7F" w:rsidP="00AF281E">
            <w:pPr>
              <w:pStyle w:val="Sinespaciado"/>
              <w:jc w:val="both"/>
              <w:rPr>
                <w:rFonts w:ascii="Times New Roman" w:hAnsi="Times New Roman" w:cs="Times New Roman"/>
                <w:b/>
                <w:sz w:val="28"/>
                <w:szCs w:val="28"/>
              </w:rPr>
            </w:pPr>
          </w:p>
          <w:p w14:paraId="75CA1EFB" w14:textId="77777777" w:rsidR="00DD0D7F" w:rsidRPr="002A4DEE" w:rsidRDefault="00DD0D7F" w:rsidP="00AF281E">
            <w:pPr>
              <w:pStyle w:val="Sinespaciado"/>
              <w:jc w:val="center"/>
              <w:rPr>
                <w:rFonts w:ascii="Times New Roman" w:hAnsi="Times New Roman" w:cs="Times New Roman"/>
                <w:b/>
                <w:sz w:val="42"/>
                <w:szCs w:val="42"/>
              </w:rPr>
            </w:pPr>
            <w:r w:rsidRPr="002A4DEE">
              <w:rPr>
                <w:rFonts w:ascii="Times New Roman" w:hAnsi="Times New Roman" w:cs="Times New Roman"/>
                <w:b/>
                <w:sz w:val="42"/>
                <w:szCs w:val="42"/>
              </w:rPr>
              <w:t xml:space="preserve">DESAFÍO VIRTUAL - No. </w:t>
            </w:r>
            <w:r>
              <w:rPr>
                <w:rFonts w:ascii="Times New Roman" w:hAnsi="Times New Roman" w:cs="Times New Roman"/>
                <w:b/>
                <w:sz w:val="42"/>
                <w:szCs w:val="42"/>
              </w:rPr>
              <w:t>070</w:t>
            </w:r>
          </w:p>
          <w:p w14:paraId="66137F6A" w14:textId="77777777" w:rsidR="00DD0D7F" w:rsidRPr="00DF5FD6" w:rsidRDefault="00DD0D7F" w:rsidP="00AF281E">
            <w:pPr>
              <w:pStyle w:val="Sinespaciado"/>
              <w:jc w:val="center"/>
              <w:rPr>
                <w:rFonts w:ascii="Times New Roman" w:hAnsi="Times New Roman" w:cs="Times New Roman"/>
                <w:sz w:val="20"/>
                <w:szCs w:val="20"/>
              </w:rPr>
            </w:pPr>
          </w:p>
          <w:p w14:paraId="150BE5A5" w14:textId="77777777" w:rsidR="00DD0D7F" w:rsidRPr="00E5107F" w:rsidRDefault="00DD0D7F" w:rsidP="00AF281E">
            <w:pPr>
              <w:pStyle w:val="Sinespaciado"/>
              <w:jc w:val="center"/>
              <w:rPr>
                <w:rFonts w:ascii="Georgia" w:hAnsi="Georgia" w:cs="Times New Roman"/>
                <w:b/>
                <w:sz w:val="40"/>
                <w:szCs w:val="40"/>
              </w:rPr>
            </w:pPr>
            <w:r>
              <w:rPr>
                <w:rFonts w:ascii="Georgia" w:hAnsi="Georgia" w:cs="Times New Roman"/>
                <w:b/>
                <w:sz w:val="40"/>
                <w:szCs w:val="40"/>
              </w:rPr>
              <w:t>31/03</w:t>
            </w:r>
            <w:r w:rsidRPr="00E5107F">
              <w:rPr>
                <w:rFonts w:ascii="Georgia" w:hAnsi="Georgia" w:cs="Times New Roman"/>
                <w:b/>
                <w:sz w:val="40"/>
                <w:szCs w:val="40"/>
              </w:rPr>
              <w:t>/202</w:t>
            </w:r>
            <w:r>
              <w:rPr>
                <w:rFonts w:ascii="Georgia" w:hAnsi="Georgia" w:cs="Times New Roman"/>
                <w:b/>
                <w:sz w:val="40"/>
                <w:szCs w:val="40"/>
              </w:rPr>
              <w:t>3</w:t>
            </w:r>
          </w:p>
          <w:p w14:paraId="0475A025" w14:textId="77777777" w:rsidR="00DD0D7F" w:rsidRPr="00DF5FD6" w:rsidRDefault="00DD0D7F" w:rsidP="00AF281E">
            <w:pPr>
              <w:pStyle w:val="Sinespaciado"/>
              <w:jc w:val="center"/>
              <w:rPr>
                <w:rFonts w:ascii="Times New Roman" w:hAnsi="Times New Roman" w:cs="Times New Roman"/>
                <w:sz w:val="20"/>
                <w:szCs w:val="20"/>
              </w:rPr>
            </w:pPr>
          </w:p>
          <w:p w14:paraId="2F8D5D92" w14:textId="77777777" w:rsidR="00DD0D7F" w:rsidRPr="00533F57" w:rsidRDefault="00DD0D7F" w:rsidP="00AF281E">
            <w:pPr>
              <w:pStyle w:val="Sinespaciado"/>
              <w:jc w:val="center"/>
              <w:rPr>
                <w:rFonts w:ascii="Times New Roman" w:hAnsi="Times New Roman" w:cs="Times New Roman"/>
                <w:b/>
                <w:sz w:val="36"/>
                <w:szCs w:val="36"/>
              </w:rPr>
            </w:pPr>
            <w:r w:rsidRPr="00533F57">
              <w:rPr>
                <w:rFonts w:ascii="Times New Roman" w:hAnsi="Times New Roman" w:cs="Times New Roman"/>
                <w:b/>
                <w:sz w:val="36"/>
                <w:szCs w:val="36"/>
              </w:rPr>
              <w:t>Prof. Oscar Lobo i Oconitrillo</w:t>
            </w:r>
          </w:p>
          <w:p w14:paraId="5D4B715F" w14:textId="77777777" w:rsidR="00DD0D7F" w:rsidRPr="00EF62B2" w:rsidRDefault="00000000" w:rsidP="00AF281E">
            <w:pPr>
              <w:pStyle w:val="Sinespaciado"/>
              <w:jc w:val="center"/>
              <w:rPr>
                <w:rFonts w:ascii="Times New Roman" w:hAnsi="Times New Roman" w:cs="Times New Roman"/>
                <w:sz w:val="36"/>
                <w:szCs w:val="36"/>
              </w:rPr>
            </w:pPr>
            <w:hyperlink r:id="rId7" w:history="1">
              <w:r w:rsidR="00DD0D7F" w:rsidRPr="00EF62B2">
                <w:rPr>
                  <w:rStyle w:val="Hipervnculo"/>
                  <w:rFonts w:ascii="Times New Roman" w:hAnsi="Times New Roman" w:cs="Times New Roman"/>
                  <w:sz w:val="36"/>
                  <w:szCs w:val="36"/>
                </w:rPr>
                <w:t>oscargdolobo1951</w:t>
              </w:r>
              <w:r w:rsidR="00DD0D7F" w:rsidRPr="00EF62B2">
                <w:rPr>
                  <w:rStyle w:val="Hipervnculo"/>
                  <w:rFonts w:ascii="Times New Roman" w:hAnsi="Times New Roman" w:cs="Times New Roman"/>
                  <w:sz w:val="36"/>
                  <w:szCs w:val="36"/>
                  <w:lang w:val="en-US" w:eastAsia="ko-KR"/>
                </w:rPr>
                <w:t>@gmail.com</w:t>
              </w:r>
            </w:hyperlink>
          </w:p>
          <w:p w14:paraId="3249205B" w14:textId="77777777" w:rsidR="00DD0D7F" w:rsidRPr="00363BA2" w:rsidRDefault="00DD0D7F" w:rsidP="00AF281E">
            <w:pPr>
              <w:pStyle w:val="Sinespaciado"/>
              <w:jc w:val="center"/>
              <w:rPr>
                <w:rFonts w:ascii="Times New Roman" w:hAnsi="Times New Roman" w:cs="Times New Roman"/>
                <w:sz w:val="32"/>
                <w:szCs w:val="32"/>
              </w:rPr>
            </w:pPr>
          </w:p>
          <w:p w14:paraId="3A6B0A8A" w14:textId="77777777" w:rsidR="00DD0D7F" w:rsidRPr="009E56F1" w:rsidRDefault="00DD0D7F" w:rsidP="00AF281E">
            <w:pPr>
              <w:pStyle w:val="Sinespaciado"/>
              <w:jc w:val="center"/>
              <w:rPr>
                <w:rFonts w:ascii="Comic Sans MS" w:hAnsi="Comic Sans MS"/>
                <w:sz w:val="34"/>
                <w:szCs w:val="34"/>
              </w:rPr>
            </w:pPr>
            <w:r w:rsidRPr="009E56F1">
              <w:rPr>
                <w:rFonts w:ascii="Comic Sans MS" w:hAnsi="Comic Sans MS" w:cs="Times New Roman"/>
                <w:sz w:val="34"/>
                <w:szCs w:val="34"/>
              </w:rPr>
              <w:t>Tels. 2236-2833 – 8549-1995</w:t>
            </w:r>
          </w:p>
        </w:tc>
      </w:tr>
    </w:tbl>
    <w:p w14:paraId="4C7AB43F" w14:textId="77777777" w:rsidR="006E564D" w:rsidRDefault="00000000"/>
    <w:p w14:paraId="1A61BA6B" w14:textId="77777777" w:rsidR="00DD0D7F" w:rsidRPr="00532541" w:rsidRDefault="00DD0D7F" w:rsidP="00DD0D7F">
      <w:pPr>
        <w:pStyle w:val="Sinespaciado"/>
        <w:pBdr>
          <w:top w:val="single" w:sz="4" w:space="1" w:color="auto"/>
          <w:left w:val="single" w:sz="4" w:space="4" w:color="auto"/>
          <w:bottom w:val="single" w:sz="4" w:space="1" w:color="auto"/>
          <w:right w:val="single" w:sz="4" w:space="4" w:color="auto"/>
        </w:pBdr>
        <w:shd w:val="clear" w:color="auto" w:fill="C00000"/>
        <w:ind w:right="15"/>
        <w:rPr>
          <w:rFonts w:ascii="Times New Roman" w:hAnsi="Times New Roman" w:cs="Times New Roman"/>
          <w:b/>
          <w:sz w:val="28"/>
          <w:szCs w:val="28"/>
        </w:rPr>
      </w:pPr>
      <w:r w:rsidRPr="00532541">
        <w:rPr>
          <w:rFonts w:ascii="Times New Roman" w:hAnsi="Times New Roman" w:cs="Times New Roman"/>
          <w:b/>
          <w:sz w:val="28"/>
          <w:szCs w:val="28"/>
        </w:rPr>
        <w:t xml:space="preserve">Boletin Alfa &amp; Omega digital / No. 1302 – 30/03/2023 – </w:t>
      </w:r>
      <w:r>
        <w:rPr>
          <w:rFonts w:ascii="Times New Roman" w:hAnsi="Times New Roman" w:cs="Times New Roman"/>
          <w:b/>
          <w:sz w:val="28"/>
          <w:szCs w:val="28"/>
        </w:rPr>
        <w:t xml:space="preserve">Educacion Sexual  - Abusos </w:t>
      </w:r>
    </w:p>
    <w:p w14:paraId="32395312" w14:textId="77777777" w:rsidR="00BA156E" w:rsidRPr="00BA599E" w:rsidRDefault="00BA156E" w:rsidP="00BA156E">
      <w:pPr>
        <w:pStyle w:val="Sinespaciado"/>
        <w:jc w:val="center"/>
        <w:rPr>
          <w:rFonts w:ascii="Times New Roman" w:hAnsi="Times New Roman" w:cs="Times New Roman"/>
          <w:b/>
          <w:sz w:val="40"/>
          <w:szCs w:val="40"/>
        </w:rPr>
      </w:pPr>
      <w:r w:rsidRPr="00BA599E">
        <w:rPr>
          <w:rFonts w:ascii="Times New Roman" w:hAnsi="Times New Roman" w:cs="Times New Roman"/>
          <w:b/>
          <w:sz w:val="40"/>
          <w:szCs w:val="40"/>
        </w:rPr>
        <w:t>Mejora la salud del Santo Padre, podría ser dado de alta en los próximos días</w:t>
      </w:r>
    </w:p>
    <w:p w14:paraId="5C3495DB" w14:textId="77777777" w:rsidR="00BA156E" w:rsidRPr="00BA599E" w:rsidRDefault="00BA156E" w:rsidP="00BA156E">
      <w:pPr>
        <w:pStyle w:val="Sinespaciado"/>
        <w:jc w:val="both"/>
        <w:rPr>
          <w:rFonts w:ascii="Times New Roman" w:hAnsi="Times New Roman" w:cs="Times New Roman"/>
          <w:b/>
          <w:i/>
          <w:color w:val="646464"/>
          <w:sz w:val="26"/>
          <w:szCs w:val="26"/>
        </w:rPr>
      </w:pPr>
      <w:r w:rsidRPr="00BA599E">
        <w:rPr>
          <w:rFonts w:ascii="Times New Roman" w:hAnsi="Times New Roman" w:cs="Times New Roman"/>
          <w:b/>
          <w:i/>
          <w:color w:val="646464"/>
          <w:sz w:val="26"/>
          <w:szCs w:val="26"/>
        </w:rPr>
        <w:t>Nuevo boletín del director de la Oficina de Prensa del Vaticano, Matteo Bruni: "Francisco pasó la tarde dedicándose al descanso, a la oración y a los deberes de trabajo". El personal médico que sigue al Pontífice informa que se le diagnosticó una bronquitis de base infecciosa que requirió la administración de terapia antibiótica en infusión.</w:t>
      </w:r>
    </w:p>
    <w:p w14:paraId="6865D4DD" w14:textId="77777777" w:rsidR="00BA156E" w:rsidRDefault="00BA156E" w:rsidP="00BA156E">
      <w:pPr>
        <w:pStyle w:val="Sinespaciado"/>
        <w:jc w:val="both"/>
        <w:rPr>
          <w:rFonts w:ascii="Times New Roman" w:hAnsi="Times New Roman" w:cs="Times New Roman"/>
          <w:sz w:val="26"/>
          <w:szCs w:val="26"/>
        </w:rPr>
      </w:pPr>
      <w:r w:rsidRPr="00BA599E">
        <w:rPr>
          <w:rFonts w:ascii="Times New Roman" w:hAnsi="Times New Roman" w:cs="Times New Roman"/>
          <w:sz w:val="26"/>
          <w:szCs w:val="26"/>
        </w:rPr>
        <w:t>Vatican News</w:t>
      </w:r>
      <w:r>
        <w:rPr>
          <w:rFonts w:ascii="Times New Roman" w:hAnsi="Times New Roman" w:cs="Times New Roman"/>
          <w:sz w:val="26"/>
          <w:szCs w:val="26"/>
        </w:rPr>
        <w:t xml:space="preserve"> – 31/03/2023</w:t>
      </w:r>
    </w:p>
    <w:p w14:paraId="25A4081D" w14:textId="77777777" w:rsidR="00BA156E" w:rsidRPr="00BA599E" w:rsidRDefault="00BA156E" w:rsidP="00BA156E">
      <w:pPr>
        <w:pStyle w:val="Sinespaciado"/>
        <w:jc w:val="both"/>
        <w:rPr>
          <w:rFonts w:ascii="Times New Roman" w:hAnsi="Times New Roman" w:cs="Times New Roman"/>
          <w:sz w:val="26"/>
          <w:szCs w:val="26"/>
        </w:rPr>
      </w:pPr>
    </w:p>
    <w:p w14:paraId="20D8149B" w14:textId="77777777" w:rsidR="00BA156E" w:rsidRDefault="00BA156E" w:rsidP="00BA156E">
      <w:pPr>
        <w:pStyle w:val="Sinespaciado"/>
        <w:jc w:val="both"/>
        <w:rPr>
          <w:rFonts w:ascii="Times New Roman" w:hAnsi="Times New Roman" w:cs="Times New Roman"/>
          <w:sz w:val="26"/>
          <w:szCs w:val="26"/>
        </w:rPr>
      </w:pPr>
      <w:r w:rsidRPr="00BA599E">
        <w:rPr>
          <w:rFonts w:ascii="Times New Roman" w:hAnsi="Times New Roman" w:cs="Times New Roman"/>
          <w:sz w:val="26"/>
          <w:szCs w:val="26"/>
        </w:rPr>
        <w:t>Descanso, oración y algunas tareas de trabajo. Así ha pasado la tarde el Papa Francisco en el Hospital Gemelli, donde se encuentra ingresado desde ayer por la tarde. Lo ha anunciado en la tarde de este jueves, 30 de marzo, el Director de la Oficina de Prensa de la Santa Sede, Matteo Bruni.</w:t>
      </w:r>
    </w:p>
    <w:p w14:paraId="1C9B5082" w14:textId="77777777" w:rsidR="00BA156E" w:rsidRPr="00BA599E" w:rsidRDefault="00BA156E" w:rsidP="00BA156E">
      <w:pPr>
        <w:pStyle w:val="Sinespaciado"/>
        <w:rPr>
          <w:rFonts w:ascii="Times New Roman" w:hAnsi="Times New Roman" w:cs="Times New Roman"/>
          <w:sz w:val="26"/>
          <w:szCs w:val="26"/>
        </w:rPr>
      </w:pPr>
    </w:p>
    <w:p w14:paraId="0D6C48AC" w14:textId="77777777" w:rsidR="00BA156E" w:rsidRPr="00BA599E" w:rsidRDefault="00BA156E" w:rsidP="00BA156E">
      <w:pPr>
        <w:pStyle w:val="Sinespaciado"/>
        <w:rPr>
          <w:rFonts w:ascii="Times New Roman" w:hAnsi="Times New Roman" w:cs="Times New Roman"/>
          <w:b/>
          <w:sz w:val="28"/>
          <w:szCs w:val="28"/>
        </w:rPr>
      </w:pPr>
      <w:r w:rsidRPr="00BA599E">
        <w:rPr>
          <w:rFonts w:ascii="Times New Roman" w:hAnsi="Times New Roman" w:cs="Times New Roman"/>
          <w:b/>
          <w:sz w:val="28"/>
          <w:szCs w:val="28"/>
        </w:rPr>
        <w:t>La información de los médicos</w:t>
      </w:r>
    </w:p>
    <w:p w14:paraId="0E2C9FDE" w14:textId="77777777" w:rsidR="00BA156E" w:rsidRDefault="00BA156E" w:rsidP="00BA156E">
      <w:pPr>
        <w:pStyle w:val="Sinespaciado"/>
        <w:jc w:val="both"/>
        <w:rPr>
          <w:rFonts w:ascii="Times New Roman" w:hAnsi="Times New Roman" w:cs="Times New Roman"/>
          <w:sz w:val="26"/>
          <w:szCs w:val="26"/>
        </w:rPr>
      </w:pPr>
      <w:r w:rsidRPr="00BA599E">
        <w:rPr>
          <w:rFonts w:ascii="Times New Roman" w:hAnsi="Times New Roman" w:cs="Times New Roman"/>
          <w:sz w:val="26"/>
          <w:szCs w:val="26"/>
        </w:rPr>
        <w:t>En el comunicado de prensa también se da a conocer la información del personal médico que sigue al Santo Padre en el Policlínico romano:</w:t>
      </w:r>
    </w:p>
    <w:p w14:paraId="60FDAFA9" w14:textId="77777777" w:rsidR="00BA156E" w:rsidRPr="00BA599E" w:rsidRDefault="00BA156E" w:rsidP="00BA156E">
      <w:pPr>
        <w:pStyle w:val="Sinespaciado"/>
        <w:rPr>
          <w:rFonts w:ascii="Times New Roman" w:hAnsi="Times New Roman" w:cs="Times New Roman"/>
          <w:sz w:val="26"/>
          <w:szCs w:val="26"/>
        </w:rPr>
      </w:pPr>
    </w:p>
    <w:p w14:paraId="7F48C015" w14:textId="77777777" w:rsidR="00BA156E" w:rsidRPr="00BA599E" w:rsidRDefault="00BA156E" w:rsidP="00BA156E">
      <w:pPr>
        <w:pStyle w:val="Sinespaciado"/>
        <w:ind w:left="708"/>
        <w:jc w:val="both"/>
        <w:rPr>
          <w:rFonts w:ascii="Times New Roman" w:hAnsi="Times New Roman" w:cs="Times New Roman"/>
          <w:sz w:val="26"/>
          <w:szCs w:val="26"/>
        </w:rPr>
      </w:pPr>
      <w:r w:rsidRPr="00BA599E">
        <w:rPr>
          <w:rFonts w:ascii="Times New Roman" w:hAnsi="Times New Roman" w:cs="Times New Roman"/>
          <w:i/>
          <w:iCs/>
          <w:sz w:val="26"/>
          <w:szCs w:val="26"/>
        </w:rPr>
        <w:t>"En el marco de los controles clínicos programados se le detectó al Santo Padre una bronquitis de base infecciosa que requirió la suministración de antibióticos en infusión que produjo los efectos esperados con una notable mejoría de su estado de salud. Según la evolución prevista – se lee en el comunicado – el Santo Padre podría ser dado de alta en los próximos días".</w:t>
      </w:r>
    </w:p>
    <w:p w14:paraId="24FDCFBB" w14:textId="77777777" w:rsidR="00BA156E" w:rsidRDefault="00BA156E" w:rsidP="00BA156E">
      <w:pPr>
        <w:pStyle w:val="Sinespaciado"/>
        <w:rPr>
          <w:rFonts w:ascii="Times New Roman" w:hAnsi="Times New Roman" w:cs="Times New Roman"/>
          <w:sz w:val="26"/>
          <w:szCs w:val="26"/>
        </w:rPr>
      </w:pPr>
    </w:p>
    <w:p w14:paraId="3816F434" w14:textId="77777777" w:rsidR="00BA156E" w:rsidRPr="00BA599E" w:rsidRDefault="00BA156E" w:rsidP="00BA156E">
      <w:pPr>
        <w:pStyle w:val="Sinespaciado"/>
        <w:rPr>
          <w:rFonts w:ascii="Times New Roman" w:hAnsi="Times New Roman" w:cs="Times New Roman"/>
          <w:b/>
          <w:sz w:val="28"/>
          <w:szCs w:val="28"/>
        </w:rPr>
      </w:pPr>
      <w:r w:rsidRPr="00BA599E">
        <w:rPr>
          <w:rFonts w:ascii="Times New Roman" w:hAnsi="Times New Roman" w:cs="Times New Roman"/>
          <w:b/>
          <w:sz w:val="28"/>
          <w:szCs w:val="28"/>
        </w:rPr>
        <w:t>Las noticias de la mañana</w:t>
      </w:r>
    </w:p>
    <w:p w14:paraId="63A33C5D" w14:textId="77777777" w:rsidR="00BA156E" w:rsidRDefault="00BA156E" w:rsidP="00BA156E">
      <w:pPr>
        <w:pStyle w:val="Sinespaciado"/>
        <w:jc w:val="both"/>
        <w:rPr>
          <w:rFonts w:ascii="Times New Roman" w:hAnsi="Times New Roman" w:cs="Times New Roman"/>
          <w:sz w:val="26"/>
          <w:szCs w:val="26"/>
        </w:rPr>
      </w:pPr>
      <w:r w:rsidRPr="00BA599E">
        <w:rPr>
          <w:rFonts w:ascii="Times New Roman" w:hAnsi="Times New Roman" w:cs="Times New Roman"/>
          <w:sz w:val="26"/>
          <w:szCs w:val="26"/>
        </w:rPr>
        <w:lastRenderedPageBreak/>
        <w:t>Su Santidad el Papa Francisco ha descansado bien durante la noche. El cuadro clínico mejora progresivamente y continúa con los tratamientos programados", había anunciado en la mañana de este jueves, el portavoz Bruni, en una comunicación a los periodistas sobre el estado de salud del Pontífice, ingresado desde ayer en el Hospital A. Gemelli por una infección respiratoria.</w:t>
      </w:r>
    </w:p>
    <w:p w14:paraId="084FB4F3" w14:textId="77777777" w:rsidR="00BA156E" w:rsidRPr="00BA599E" w:rsidRDefault="00BA156E" w:rsidP="00BA156E">
      <w:pPr>
        <w:pStyle w:val="Sinespaciado"/>
        <w:jc w:val="both"/>
        <w:rPr>
          <w:rFonts w:ascii="Times New Roman" w:hAnsi="Times New Roman" w:cs="Times New Roman"/>
          <w:sz w:val="26"/>
          <w:szCs w:val="26"/>
        </w:rPr>
      </w:pPr>
    </w:p>
    <w:p w14:paraId="74DD76BC" w14:textId="77777777" w:rsidR="00BA156E" w:rsidRPr="00BA599E" w:rsidRDefault="00BA156E" w:rsidP="00BA156E">
      <w:pPr>
        <w:pStyle w:val="Sinespaciado"/>
        <w:jc w:val="both"/>
        <w:rPr>
          <w:rFonts w:ascii="Times New Roman" w:hAnsi="Times New Roman" w:cs="Times New Roman"/>
          <w:sz w:val="26"/>
          <w:szCs w:val="26"/>
        </w:rPr>
      </w:pPr>
      <w:r w:rsidRPr="00BA599E">
        <w:rPr>
          <w:rFonts w:ascii="Times New Roman" w:hAnsi="Times New Roman" w:cs="Times New Roman"/>
          <w:sz w:val="26"/>
          <w:szCs w:val="26"/>
        </w:rPr>
        <w:t>El Papa, según la nota difundida, había desayunado, leído algunos periódicos y reanudado su trabajo; antes del almuerzo había ido a la capilla privada, donde se recogió en oración y recibió la Eucaristía.</w:t>
      </w:r>
    </w:p>
    <w:p w14:paraId="6F210DCB" w14:textId="77777777" w:rsidR="00DD0D7F" w:rsidRPr="00384288" w:rsidRDefault="00000000" w:rsidP="00BA156E">
      <w:pPr>
        <w:pStyle w:val="Sinespaciado"/>
        <w:ind w:right="15"/>
        <w:rPr>
          <w:rFonts w:ascii="Times New Roman" w:hAnsi="Times New Roman" w:cs="Times New Roman"/>
          <w:sz w:val="26"/>
          <w:szCs w:val="26"/>
        </w:rPr>
      </w:pPr>
      <w:r>
        <w:rPr>
          <w:rFonts w:ascii="Times New Roman" w:hAnsi="Times New Roman" w:cs="Times New Roman"/>
          <w:sz w:val="26"/>
          <w:szCs w:val="26"/>
        </w:rPr>
        <w:pict w14:anchorId="47DE9152">
          <v:rect id="_x0000_i1026" style="width:0;height:1.5pt" o:hralign="center" o:hrstd="t" o:hr="t" fillcolor="#a0a0a0" stroked="f"/>
        </w:pict>
      </w:r>
    </w:p>
    <w:p w14:paraId="621B1C8E" w14:textId="77777777" w:rsidR="00DD0D7F" w:rsidRPr="0096237F" w:rsidRDefault="00DD0D7F" w:rsidP="00BA156E">
      <w:pPr>
        <w:pStyle w:val="Sinespaciado"/>
        <w:ind w:right="15"/>
        <w:jc w:val="center"/>
        <w:rPr>
          <w:rFonts w:ascii="Times New Roman" w:hAnsi="Times New Roman" w:cs="Times New Roman"/>
          <w:b/>
          <w:sz w:val="44"/>
          <w:szCs w:val="44"/>
        </w:rPr>
      </w:pPr>
      <w:r w:rsidRPr="0096237F">
        <w:rPr>
          <w:rFonts w:ascii="Times New Roman" w:hAnsi="Times New Roman" w:cs="Times New Roman"/>
          <w:b/>
          <w:sz w:val="44"/>
          <w:szCs w:val="44"/>
        </w:rPr>
        <w:t>Los centros católicos previenen y reparan los abusos sexuales</w:t>
      </w:r>
    </w:p>
    <w:p w14:paraId="45235E82" w14:textId="77777777" w:rsidR="00DD0D7F" w:rsidRPr="0096237F" w:rsidRDefault="00DD0D7F" w:rsidP="00BA156E">
      <w:pPr>
        <w:pStyle w:val="Sinespaciado"/>
        <w:numPr>
          <w:ilvl w:val="0"/>
          <w:numId w:val="2"/>
        </w:numPr>
        <w:ind w:right="15"/>
        <w:rPr>
          <w:rFonts w:ascii="Times New Roman" w:hAnsi="Times New Roman" w:cs="Times New Roman"/>
          <w:b/>
          <w:sz w:val="28"/>
          <w:szCs w:val="28"/>
        </w:rPr>
      </w:pPr>
      <w:r w:rsidRPr="0096237F">
        <w:rPr>
          <w:rFonts w:ascii="Times New Roman" w:hAnsi="Times New Roman" w:cs="Times New Roman"/>
          <w:b/>
          <w:sz w:val="28"/>
          <w:szCs w:val="28"/>
        </w:rPr>
        <w:t>Escuelas Católicas publica una guía para promover entornos seguros. «El problema no se soluciona solo actuando ante un caso», dice su secretario general</w:t>
      </w:r>
    </w:p>
    <w:p w14:paraId="78ED82C8" w14:textId="77777777" w:rsidR="00DD0D7F" w:rsidRPr="00384288" w:rsidRDefault="00DD0D7F" w:rsidP="00BA156E">
      <w:pPr>
        <w:pStyle w:val="Sinespaciado"/>
        <w:ind w:right="15"/>
        <w:jc w:val="center"/>
        <w:rPr>
          <w:rStyle w:val="author"/>
          <w:rFonts w:ascii="Times New Roman" w:hAnsi="Times New Roman" w:cs="Times New Roman"/>
          <w:sz w:val="26"/>
          <w:szCs w:val="26"/>
        </w:rPr>
      </w:pPr>
      <w:r>
        <w:rPr>
          <w:rStyle w:val="author"/>
          <w:rFonts w:ascii="Times New Roman" w:hAnsi="Times New Roman" w:cs="Times New Roman"/>
          <w:sz w:val="26"/>
          <w:szCs w:val="26"/>
        </w:rPr>
        <w:t xml:space="preserve">Por </w:t>
      </w:r>
      <w:hyperlink r:id="rId8" w:history="1">
        <w:r w:rsidRPr="00384288">
          <w:rPr>
            <w:rStyle w:val="Hipervnculo"/>
            <w:rFonts w:ascii="Times New Roman" w:hAnsi="Times New Roman" w:cs="Times New Roman"/>
            <w:color w:val="auto"/>
            <w:sz w:val="26"/>
            <w:szCs w:val="26"/>
            <w:u w:val="none"/>
          </w:rPr>
          <w:t>Fran Otero</w:t>
        </w:r>
      </w:hyperlink>
      <w:r>
        <w:rPr>
          <w:rStyle w:val="author"/>
          <w:rFonts w:ascii="Times New Roman" w:hAnsi="Times New Roman" w:cs="Times New Roman"/>
          <w:sz w:val="26"/>
          <w:szCs w:val="26"/>
        </w:rPr>
        <w:t xml:space="preserve">, redactor </w:t>
      </w:r>
    </w:p>
    <w:p w14:paraId="4ABF1F87" w14:textId="77777777" w:rsidR="00DD0D7F" w:rsidRDefault="00DD0D7F" w:rsidP="00BA156E">
      <w:pPr>
        <w:pStyle w:val="Sinespaciado"/>
        <w:ind w:right="15"/>
        <w:jc w:val="center"/>
        <w:rPr>
          <w:rFonts w:ascii="Times New Roman" w:hAnsi="Times New Roman" w:cs="Times New Roman"/>
          <w:sz w:val="26"/>
          <w:szCs w:val="26"/>
        </w:rPr>
      </w:pPr>
      <w:r>
        <w:rPr>
          <w:rFonts w:ascii="Times New Roman" w:hAnsi="Times New Roman" w:cs="Times New Roman"/>
          <w:noProof/>
          <w:sz w:val="26"/>
          <w:szCs w:val="26"/>
          <w:lang w:eastAsia="es-CR"/>
        </w:rPr>
        <w:drawing>
          <wp:inline distT="0" distB="0" distL="0" distR="0" wp14:anchorId="4079C7A3" wp14:editId="1AEC91AF">
            <wp:extent cx="5419725" cy="23145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2314575"/>
                    </a:xfrm>
                    <a:prstGeom prst="rect">
                      <a:avLst/>
                    </a:prstGeom>
                    <a:noFill/>
                    <a:ln>
                      <a:noFill/>
                    </a:ln>
                  </pic:spPr>
                </pic:pic>
              </a:graphicData>
            </a:graphic>
          </wp:inline>
        </w:drawing>
      </w:r>
    </w:p>
    <w:p w14:paraId="21295509" w14:textId="77777777" w:rsidR="00DD0D7F" w:rsidRDefault="00DD0D7F" w:rsidP="00BA156E">
      <w:pPr>
        <w:pStyle w:val="Sinespaciado"/>
        <w:ind w:right="15"/>
        <w:jc w:val="both"/>
        <w:rPr>
          <w:rFonts w:ascii="Times New Roman" w:hAnsi="Times New Roman" w:cs="Times New Roman"/>
          <w:sz w:val="26"/>
          <w:szCs w:val="26"/>
        </w:rPr>
      </w:pPr>
    </w:p>
    <w:p w14:paraId="49B00FB0" w14:textId="77777777" w:rsidR="00DD0D7F" w:rsidRDefault="00DD0D7F" w:rsidP="00BA156E">
      <w:pPr>
        <w:pStyle w:val="Sinespaciado"/>
        <w:ind w:right="15"/>
        <w:jc w:val="both"/>
        <w:rPr>
          <w:rFonts w:ascii="Times New Roman" w:hAnsi="Times New Roman" w:cs="Times New Roman"/>
          <w:sz w:val="26"/>
          <w:szCs w:val="26"/>
        </w:rPr>
      </w:pPr>
      <w:r w:rsidRPr="00384288">
        <w:rPr>
          <w:rFonts w:ascii="Times New Roman" w:hAnsi="Times New Roman" w:cs="Times New Roman"/>
          <w:sz w:val="26"/>
          <w:szCs w:val="26"/>
        </w:rPr>
        <w:t>Después de dar respuesta a cuestiones como el acoso escolar o el duelo, Escuelas Católicas se ha enfrentado al drama de los abusos sexuales a menores en centros educativos. Y, como en las otras ocasiones, lo ha hecho a través de la </w:t>
      </w:r>
      <w:hyperlink r:id="rId10" w:tgtFrame="_blank" w:history="1">
        <w:r w:rsidRPr="00384288">
          <w:rPr>
            <w:rStyle w:val="Hipervnculo"/>
            <w:rFonts w:ascii="Times New Roman" w:hAnsi="Times New Roman" w:cs="Times New Roman"/>
            <w:color w:val="auto"/>
            <w:sz w:val="26"/>
            <w:szCs w:val="26"/>
            <w:u w:val="none"/>
          </w:rPr>
          <w:t>publicación de una guía</w:t>
        </w:r>
      </w:hyperlink>
      <w:r w:rsidRPr="00384288">
        <w:rPr>
          <w:rFonts w:ascii="Times New Roman" w:hAnsi="Times New Roman" w:cs="Times New Roman"/>
          <w:sz w:val="26"/>
          <w:szCs w:val="26"/>
        </w:rPr>
        <w:t> en la que ofrece pautas para que los colegios integrados en su red sean de verdad entornos seguros y contribuyan a acabar con esta lacra social. «Que nuestra actuación esté libre de ambigüedades, que no rehuyamos pedir perdón; en definitiva, que no seamos piedra de escándalo», dijo Pedro Huerta, secretario general de Escuelas Católicas, durante la </w:t>
      </w:r>
      <w:hyperlink r:id="rId11" w:tgtFrame="_blank" w:history="1">
        <w:r w:rsidRPr="00384288">
          <w:rPr>
            <w:rStyle w:val="Hipervnculo"/>
            <w:rFonts w:ascii="Times New Roman" w:hAnsi="Times New Roman" w:cs="Times New Roman"/>
            <w:color w:val="auto"/>
            <w:sz w:val="26"/>
            <w:szCs w:val="26"/>
            <w:u w:val="none"/>
          </w:rPr>
          <w:t>presentación pública del documento el pasado viernes</w:t>
        </w:r>
      </w:hyperlink>
      <w:r w:rsidRPr="00384288">
        <w:rPr>
          <w:rFonts w:ascii="Times New Roman" w:hAnsi="Times New Roman" w:cs="Times New Roman"/>
          <w:sz w:val="26"/>
          <w:szCs w:val="26"/>
        </w:rPr>
        <w:t>. La elaboración, que se ha extendido durante varios años con la participación de numerosos expertos, viene motivada, según explica Huerta en entrevista con </w:t>
      </w:r>
      <w:r w:rsidRPr="00384288">
        <w:rPr>
          <w:rStyle w:val="nfasis"/>
          <w:rFonts w:ascii="Times New Roman" w:hAnsi="Times New Roman" w:cs="Times New Roman"/>
          <w:sz w:val="26"/>
          <w:szCs w:val="26"/>
        </w:rPr>
        <w:t>Alfa y Omega</w:t>
      </w:r>
      <w:r w:rsidRPr="00384288">
        <w:rPr>
          <w:rFonts w:ascii="Times New Roman" w:hAnsi="Times New Roman" w:cs="Times New Roman"/>
          <w:sz w:val="26"/>
          <w:szCs w:val="26"/>
        </w:rPr>
        <w:t>, por varias constataciones. La primera parece evidente, aunque no lo es tanto: «Sabemos que existen casos y lo sabemos porque cuando se dan se crea una alarma social. Además, hay varias comisiones trabajando sobre esta materia. Afrontar los abusos implica asumir que se han producido. Todavía hay gente que vive en una cultura del silencio más que en una cultura del cuidado». De hecho, sostiene que para ser protagonistas de la solución hay que asumir la realidad, «evitar pensar en conspiraciones» o escudarse en el hecho de que hay más casos en otros ámbitos. «Una de las cosas que más he escuchado durante la elaboración de esta guía es que un solo caso ya es una tragedia. No es cuestión de porcentajes, sino de asumir nuestra responsabilidad», añade.</w:t>
      </w:r>
    </w:p>
    <w:p w14:paraId="0256AF7A" w14:textId="77777777" w:rsidR="00DD0D7F" w:rsidRPr="00384288" w:rsidRDefault="00DD0D7F" w:rsidP="00DD0D7F">
      <w:pPr>
        <w:pStyle w:val="Sinespaciado"/>
        <w:ind w:right="15"/>
        <w:jc w:val="both"/>
        <w:rPr>
          <w:rFonts w:ascii="Times New Roman" w:hAnsi="Times New Roman" w:cs="Times New Roman"/>
          <w:sz w:val="26"/>
          <w:szCs w:val="26"/>
        </w:rPr>
      </w:pPr>
    </w:p>
    <w:p w14:paraId="52969B4F" w14:textId="77777777" w:rsidR="00DD0D7F" w:rsidRDefault="00DD0D7F" w:rsidP="00DD0D7F">
      <w:pPr>
        <w:pStyle w:val="Sinespaciado"/>
        <w:ind w:right="15"/>
        <w:jc w:val="both"/>
        <w:rPr>
          <w:rFonts w:ascii="Times New Roman" w:hAnsi="Times New Roman" w:cs="Times New Roman"/>
          <w:sz w:val="26"/>
          <w:szCs w:val="26"/>
        </w:rPr>
      </w:pPr>
      <w:r w:rsidRPr="00384288">
        <w:rPr>
          <w:rFonts w:ascii="Times New Roman" w:hAnsi="Times New Roman" w:cs="Times New Roman"/>
          <w:sz w:val="26"/>
          <w:szCs w:val="26"/>
        </w:rPr>
        <w:t>Y esa responsabilidad se concreta en la propuesta de una cultura del cuidado que recorre toda la guía, aunque un capítulo entero establece los fundamentos. Este modelo obliga a no esperar a que ocurra un hecho desagradable para tomar partido. Algunas instituciones, afirma Huerta, siguen sosteniendo que responderán con contundencia cuando se produzca el abuso. Pero, añade, «el problema de los abusos sexuales no se soluciona solo actuando con contundencia cuando se producen, sino trabajando previamente para prevenirlos y para contagiar a toda la comunidad educativa de esa cultura de espacios seguros».</w:t>
      </w:r>
    </w:p>
    <w:p w14:paraId="76D1042F" w14:textId="77777777" w:rsidR="00DD0D7F" w:rsidRPr="00384288" w:rsidRDefault="00DD0D7F" w:rsidP="00DD0D7F">
      <w:pPr>
        <w:pStyle w:val="Sinespaciado"/>
        <w:ind w:right="15"/>
        <w:jc w:val="both"/>
        <w:rPr>
          <w:rFonts w:ascii="Times New Roman" w:hAnsi="Times New Roman" w:cs="Times New Roman"/>
          <w:sz w:val="26"/>
          <w:szCs w:val="26"/>
        </w:rPr>
      </w:pPr>
    </w:p>
    <w:p w14:paraId="4B9A71CA" w14:textId="77777777" w:rsidR="00DD0D7F" w:rsidRDefault="00DD0D7F" w:rsidP="00DD0D7F">
      <w:pPr>
        <w:pStyle w:val="Sinespaciado"/>
        <w:ind w:right="15"/>
        <w:jc w:val="both"/>
        <w:rPr>
          <w:rFonts w:ascii="Times New Roman" w:hAnsi="Times New Roman" w:cs="Times New Roman"/>
          <w:sz w:val="26"/>
          <w:szCs w:val="26"/>
        </w:rPr>
      </w:pPr>
      <w:r w:rsidRPr="00384288">
        <w:rPr>
          <w:rFonts w:ascii="Times New Roman" w:hAnsi="Times New Roman" w:cs="Times New Roman"/>
          <w:sz w:val="26"/>
          <w:szCs w:val="26"/>
        </w:rPr>
        <w:t>Entre las medidas preventivas que propone Escuelas Católicas se encuentra la información a los alumnos, que va desde explicar qué se entiende por abusos sexuales y cómo detectarlos hasta tratar los factores de riesgo, la necesidad de contar lo ocurrido a un adulto o la deconstrucción de falsas creencias y estereotipos. Todo esto es susceptible de ser trabajado en tutorías grupales e individuales. También recoge la necesidad de contar con una educación afectivo-sexual reglada que, según explica Huerta, en sus centros se ofrece desde la antropología cristiana y en sintonía con la Conferencia Episcopal Española (CEE). Una formación que tiene como primeros destinatarios los docentes y que «ayudará a este trabajo de prevención y reparación». Este apartado se completa con la elaboración de códigos éticos o de conducta, el cuidado y la formación de los educadores y el recuerdo de las obligaciones legales, como la certificación de antecedentes en abusos sexuales.</w:t>
      </w:r>
    </w:p>
    <w:p w14:paraId="7F0C2FD1" w14:textId="77777777" w:rsidR="00DD0D7F" w:rsidRPr="00384288" w:rsidRDefault="00DD0D7F" w:rsidP="00DD0D7F">
      <w:pPr>
        <w:pStyle w:val="Sinespaciado"/>
        <w:ind w:right="15"/>
        <w:jc w:val="both"/>
        <w:rPr>
          <w:rFonts w:ascii="Times New Roman" w:hAnsi="Times New Roman" w:cs="Times New Roman"/>
          <w:sz w:val="26"/>
          <w:szCs w:val="26"/>
        </w:rPr>
      </w:pPr>
    </w:p>
    <w:p w14:paraId="1193522D" w14:textId="77777777" w:rsidR="00DD0D7F" w:rsidRDefault="00DD0D7F" w:rsidP="00DD0D7F">
      <w:pPr>
        <w:pStyle w:val="Sinespaciado"/>
        <w:ind w:right="15"/>
        <w:jc w:val="both"/>
        <w:rPr>
          <w:rFonts w:ascii="Times New Roman" w:hAnsi="Times New Roman" w:cs="Times New Roman"/>
          <w:sz w:val="26"/>
          <w:szCs w:val="26"/>
        </w:rPr>
      </w:pPr>
      <w:r w:rsidRPr="00384288">
        <w:rPr>
          <w:rFonts w:ascii="Times New Roman" w:hAnsi="Times New Roman" w:cs="Times New Roman"/>
          <w:sz w:val="26"/>
          <w:szCs w:val="26"/>
        </w:rPr>
        <w:t>El otro puntal sobre el que se afianza la respuesta frente a los abusos es la reparación. Por eso, se dan pautas para el acompañamiento de la víctima y para establecer la relación entre esta y el acompañante: cuidar el lugar de los encuentros, garantizar el buen trato, hacer de la escucha el motor, fijar límites claros… También se aborda el daño espiritual —es necesario reconstruir la confianza y la imagen de Dios— y la atención a los victimarios. En este sentido, es importante que se dé una respuesta a las víctimas del pasado. «No las podemos obviar diciendo que los hechos han ocurrido hace mucho tiempo y cuando ninguno de los responsables actuales estaba. Sería un acto de irresponsabilidad. La institución es la misma, aunque el victimario ya no forme parte de la comunidad o haya fallecido. El dolor de la víctima está ahí y hay que saber acompañarlo», añade Huerta, que explica que la tarea fundamental de cara a la comunidad educativa actual cuando se revelen casos de estas características será demostrar su compromiso para que no vuelvan a ocurrir. El trabajo de restauración, concluye, también tiene que incluir a las víctimas secundarias y terciarias, es decir, las familias y los compañeros.</w:t>
      </w:r>
    </w:p>
    <w:p w14:paraId="5BC43587" w14:textId="77777777" w:rsidR="00DD0D7F" w:rsidRPr="00384288" w:rsidRDefault="00DD0D7F" w:rsidP="00DD0D7F">
      <w:pPr>
        <w:pStyle w:val="Sinespaciado"/>
        <w:ind w:right="15"/>
        <w:jc w:val="both"/>
        <w:rPr>
          <w:rFonts w:ascii="Times New Roman" w:hAnsi="Times New Roman" w:cs="Times New Roman"/>
          <w:sz w:val="26"/>
          <w:szCs w:val="26"/>
        </w:rPr>
      </w:pPr>
    </w:p>
    <w:p w14:paraId="11466A31" w14:textId="77777777" w:rsidR="00DD0D7F" w:rsidRDefault="00DD0D7F" w:rsidP="00DD0D7F">
      <w:pPr>
        <w:pStyle w:val="Sinespaciado"/>
        <w:ind w:right="15"/>
        <w:jc w:val="both"/>
        <w:rPr>
          <w:rFonts w:ascii="Times New Roman" w:hAnsi="Times New Roman" w:cs="Times New Roman"/>
          <w:sz w:val="26"/>
          <w:szCs w:val="26"/>
        </w:rPr>
      </w:pPr>
      <w:r w:rsidRPr="00384288">
        <w:rPr>
          <w:rFonts w:ascii="Times New Roman" w:hAnsi="Times New Roman" w:cs="Times New Roman"/>
          <w:sz w:val="26"/>
          <w:szCs w:val="26"/>
        </w:rPr>
        <w:t>Aunque en el título se pone el énfasis en la prevención y en la reparación, la guía de Escuelas Católicas también explica cómo actuar cuando se produce un caso o hay sospechas. Como novedad, promueve algunas medidas pedagógicas, como la creación de un grupo de protección para la víctima con sus compañeros más cercanos o la implicación del equipo docente y de su clase. También hace hincapié en la importancia de la comunicación a todos los niveles: desde la familia hasta los medios.</w:t>
      </w:r>
    </w:p>
    <w:p w14:paraId="55648DBA" w14:textId="77777777" w:rsidR="00DD0D7F" w:rsidRDefault="00000000" w:rsidP="00DD0D7F">
      <w:pPr>
        <w:pStyle w:val="Sinespaciado"/>
        <w:ind w:right="15"/>
        <w:jc w:val="both"/>
        <w:rPr>
          <w:rFonts w:ascii="Times New Roman" w:hAnsi="Times New Roman" w:cs="Times New Roman"/>
          <w:sz w:val="26"/>
          <w:szCs w:val="26"/>
        </w:rPr>
      </w:pPr>
      <w:r>
        <w:rPr>
          <w:rFonts w:ascii="Times New Roman" w:hAnsi="Times New Roman" w:cs="Times New Roman"/>
          <w:sz w:val="26"/>
          <w:szCs w:val="26"/>
        </w:rPr>
        <w:pict w14:anchorId="009D9569">
          <v:rect id="_x0000_i1027" style="width:0;height:1.5pt" o:hralign="center" o:hrstd="t" o:hr="t" fillcolor="#a0a0a0" stroked="f"/>
        </w:pict>
      </w:r>
    </w:p>
    <w:p w14:paraId="0D9DEDB1" w14:textId="77777777" w:rsidR="00DD0D7F" w:rsidRPr="00BA156E" w:rsidRDefault="00DD0D7F" w:rsidP="00DD0D7F">
      <w:pPr>
        <w:pStyle w:val="Sinespaciado"/>
        <w:ind w:right="15"/>
        <w:jc w:val="center"/>
        <w:rPr>
          <w:rFonts w:ascii="Times New Roman" w:hAnsi="Times New Roman" w:cs="Times New Roman"/>
          <w:b/>
          <w:sz w:val="40"/>
          <w:szCs w:val="40"/>
        </w:rPr>
      </w:pPr>
      <w:r w:rsidRPr="00BA156E">
        <w:rPr>
          <w:rFonts w:ascii="Times New Roman" w:hAnsi="Times New Roman" w:cs="Times New Roman"/>
          <w:b/>
          <w:sz w:val="40"/>
          <w:szCs w:val="40"/>
        </w:rPr>
        <w:t>Se anunció y se llevó a cabo la marcha con gran éxito del Sector Agropecuario… la respuesta del Señor Presidente Chaves, para él fue una ofensa</w:t>
      </w:r>
    </w:p>
    <w:p w14:paraId="7EB45FF6" w14:textId="77777777" w:rsidR="00DD0D7F" w:rsidRPr="00384288" w:rsidRDefault="00DD0D7F" w:rsidP="00DD0D7F">
      <w:pPr>
        <w:pStyle w:val="Sinespaciado"/>
        <w:ind w:right="15"/>
        <w:rPr>
          <w:rFonts w:ascii="Times New Roman" w:hAnsi="Times New Roman" w:cs="Times New Roman"/>
          <w:sz w:val="26"/>
          <w:szCs w:val="26"/>
        </w:rPr>
      </w:pPr>
    </w:p>
    <w:p w14:paraId="68D25734" w14:textId="77777777" w:rsidR="00DD0D7F" w:rsidRDefault="00DD0D7F" w:rsidP="00DD0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rFonts w:ascii="Times New Roman" w:eastAsia="Times New Roman" w:hAnsi="Times New Roman" w:cs="Times New Roman"/>
          <w:color w:val="000000"/>
          <w:sz w:val="26"/>
          <w:szCs w:val="26"/>
          <w:lang w:eastAsia="es-CR"/>
        </w:rPr>
      </w:pPr>
      <w:r w:rsidRPr="00720D56">
        <w:rPr>
          <w:rFonts w:ascii="Times New Roman" w:eastAsia="Times New Roman" w:hAnsi="Times New Roman" w:cs="Times New Roman"/>
          <w:color w:val="000000"/>
          <w:sz w:val="26"/>
          <w:szCs w:val="26"/>
          <w:lang w:eastAsia="es-CR"/>
        </w:rPr>
        <w:t>La MARCHA NACIONAL EN APOYO AL SECTOR AGROPECUARIO convocada para el miércoles 29 de marzo, que sale del parque de La Merced a las 9 AM, es de vital importancia. Está en juego la alimentación de los costarricenses. No es ninguna exageración.</w:t>
      </w:r>
    </w:p>
    <w:p w14:paraId="68684306" w14:textId="77777777" w:rsidR="00DD0D7F" w:rsidRPr="00720D56" w:rsidRDefault="00DD0D7F" w:rsidP="00DD0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rFonts w:ascii="Times New Roman" w:eastAsia="Times New Roman" w:hAnsi="Times New Roman" w:cs="Times New Roman"/>
          <w:color w:val="000000"/>
          <w:sz w:val="26"/>
          <w:szCs w:val="26"/>
          <w:lang w:eastAsia="es-CR"/>
        </w:rPr>
      </w:pPr>
    </w:p>
    <w:p w14:paraId="02E034EB" w14:textId="77777777" w:rsidR="00DD0D7F" w:rsidRDefault="00DD0D7F" w:rsidP="00DD0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rFonts w:ascii="Times New Roman" w:eastAsia="Times New Roman" w:hAnsi="Times New Roman" w:cs="Times New Roman"/>
          <w:color w:val="000000"/>
          <w:sz w:val="26"/>
          <w:szCs w:val="26"/>
          <w:lang w:eastAsia="es-CR"/>
        </w:rPr>
      </w:pPr>
      <w:r w:rsidRPr="00720D56">
        <w:rPr>
          <w:rFonts w:ascii="Times New Roman" w:eastAsia="Times New Roman" w:hAnsi="Times New Roman" w:cs="Times New Roman"/>
          <w:color w:val="000000"/>
          <w:sz w:val="26"/>
          <w:szCs w:val="26"/>
          <w:lang w:eastAsia="es-CR"/>
        </w:rPr>
        <w:t>1. Los tratados de comercio internacional relativos a la importación y exportación de alimentos, y principalmente la ALIANZA DEL PACÍFICO, que explicamos líneas abajo, en la que el gobierno quiere involucrar a Costa Rica, amenazan con arruinar al campesino tico, el principal productor de lo que comemos. El peligro está en la supresión de los aranceles. Los aranceles son los impuestos que se deben pagar en las aduanas al importar las mercaderías. Al suprimirlos, se pone a nuestros productores a competir en condiciones del todo desventajosas. Lo que busca el gobierno y sus aliados es beneficiar los intereses comerciales de los importadores de cultivos subsidiados en otros países. Un subsidio es una ayuda o apoyo que se brinda a un sector económico con el propósito de facilitar la producción de determinados bienes. El gobierno de Costa Rica, desde hace muchos años, no subsidia a los pequeños y medianos agricultores, quienes son los que producen los alimentos de mejor calidad que consume el pueblo costarricense.</w:t>
      </w:r>
    </w:p>
    <w:p w14:paraId="6E5AD8E2" w14:textId="77777777" w:rsidR="00DD0D7F" w:rsidRPr="00720D56" w:rsidRDefault="00DD0D7F" w:rsidP="00DD0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rFonts w:ascii="Times New Roman" w:eastAsia="Times New Roman" w:hAnsi="Times New Roman" w:cs="Times New Roman"/>
          <w:color w:val="000000"/>
          <w:sz w:val="26"/>
          <w:szCs w:val="26"/>
          <w:lang w:eastAsia="es-CR"/>
        </w:rPr>
      </w:pPr>
    </w:p>
    <w:p w14:paraId="2E3F5B2E" w14:textId="77777777" w:rsidR="00DD0D7F" w:rsidRPr="00720D56" w:rsidRDefault="00DD0D7F" w:rsidP="00DD0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rFonts w:ascii="Times New Roman" w:eastAsia="Times New Roman" w:hAnsi="Times New Roman" w:cs="Times New Roman"/>
          <w:color w:val="000000"/>
          <w:sz w:val="26"/>
          <w:szCs w:val="26"/>
          <w:lang w:eastAsia="es-CR"/>
        </w:rPr>
      </w:pPr>
      <w:r w:rsidRPr="00720D56">
        <w:rPr>
          <w:rFonts w:ascii="Times New Roman" w:eastAsia="Times New Roman" w:hAnsi="Times New Roman" w:cs="Times New Roman"/>
          <w:color w:val="000000"/>
          <w:sz w:val="26"/>
          <w:szCs w:val="26"/>
          <w:lang w:eastAsia="es-CR"/>
        </w:rPr>
        <w:t xml:space="preserve">Unos pocos, pero grandes comerciantes, quieren hacer negocio trayendo productos de afuera. No les importa desplazar a nuestros agricultores, quienes no pueden competir con mercaderías que han sido subsidiadas en su país de origen. </w:t>
      </w:r>
    </w:p>
    <w:p w14:paraId="4F99AEAE" w14:textId="77777777" w:rsidR="00DD0D7F" w:rsidRDefault="00DD0D7F" w:rsidP="00DD0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rFonts w:ascii="Times New Roman" w:eastAsia="Times New Roman" w:hAnsi="Times New Roman" w:cs="Times New Roman"/>
          <w:color w:val="000000"/>
          <w:sz w:val="26"/>
          <w:szCs w:val="26"/>
          <w:lang w:eastAsia="es-CR"/>
        </w:rPr>
      </w:pPr>
    </w:p>
    <w:p w14:paraId="55CF212D" w14:textId="77777777" w:rsidR="00DD0D7F" w:rsidRDefault="00DD0D7F" w:rsidP="00DD0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rFonts w:ascii="Times New Roman" w:eastAsia="Times New Roman" w:hAnsi="Times New Roman" w:cs="Times New Roman"/>
          <w:color w:val="000000"/>
          <w:sz w:val="26"/>
          <w:szCs w:val="26"/>
          <w:lang w:eastAsia="es-CR"/>
        </w:rPr>
      </w:pPr>
      <w:r w:rsidRPr="00720D56">
        <w:rPr>
          <w:rFonts w:ascii="Times New Roman" w:eastAsia="Times New Roman" w:hAnsi="Times New Roman" w:cs="Times New Roman"/>
          <w:color w:val="000000"/>
          <w:sz w:val="26"/>
          <w:szCs w:val="26"/>
          <w:lang w:eastAsia="es-CR"/>
        </w:rPr>
        <w:t>2. Nuestro país se encamina hacia una canasta básica importada, lo que pone en grave peligro la seguridad alimentaria. Esta se define como la garantía de que todas las personas pueden adquirir, en todo momento, suficientes y sanos alimentos para satisfacer sus necesidades y preferencias. En otras palabras, comer bien. Uno de los problemas con importar la canasta básica es que no hay garantía de que se la pueda comprar, incluso teniendo el dinero.</w:t>
      </w:r>
    </w:p>
    <w:p w14:paraId="06389EA2" w14:textId="77777777" w:rsidR="00BA156E" w:rsidRPr="00720D56" w:rsidRDefault="00BA156E" w:rsidP="00DD0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rFonts w:ascii="Times New Roman" w:eastAsia="Times New Roman" w:hAnsi="Times New Roman" w:cs="Times New Roman"/>
          <w:color w:val="000000"/>
          <w:sz w:val="26"/>
          <w:szCs w:val="26"/>
          <w:lang w:eastAsia="es-CR"/>
        </w:rPr>
      </w:pPr>
    </w:p>
    <w:p w14:paraId="452A53D0" w14:textId="77777777" w:rsidR="00DD0D7F" w:rsidRPr="00720D56" w:rsidRDefault="00DD0D7F" w:rsidP="00DD0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rFonts w:ascii="Times New Roman" w:eastAsia="Times New Roman" w:hAnsi="Times New Roman" w:cs="Times New Roman"/>
          <w:color w:val="000000"/>
          <w:sz w:val="26"/>
          <w:szCs w:val="26"/>
          <w:lang w:eastAsia="es-CR"/>
        </w:rPr>
      </w:pPr>
      <w:r w:rsidRPr="00720D56">
        <w:rPr>
          <w:rFonts w:ascii="Times New Roman" w:eastAsia="Times New Roman" w:hAnsi="Times New Roman" w:cs="Times New Roman"/>
          <w:color w:val="000000"/>
          <w:sz w:val="26"/>
          <w:szCs w:val="26"/>
          <w:lang w:eastAsia="es-CR"/>
        </w:rPr>
        <w:t xml:space="preserve">3. La Alianza del Pacífico comenzó en el 2012 y es un mercado común o bloque comercial compuesto por una combinación de unión aduanera y de mercado único. Por supuesto, este no es el único tratado internacional en el que participa Costa Rica. Su objetivo es que los cuatro países miembros (México, Perú, Colombia y Chile) cuenten con un arancel cero que permita libre comercio entre ellos (importaciones y exportaciones) y una libre movilidad de capitales y personas (ingreso de personas sin restricciones). </w:t>
      </w:r>
    </w:p>
    <w:p w14:paraId="03DE3DCA" w14:textId="77777777" w:rsidR="00DD0D7F" w:rsidRDefault="00DD0D7F" w:rsidP="00DD0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rFonts w:ascii="Times New Roman" w:eastAsia="Times New Roman" w:hAnsi="Times New Roman" w:cs="Times New Roman"/>
          <w:color w:val="000000"/>
          <w:sz w:val="26"/>
          <w:szCs w:val="26"/>
          <w:lang w:eastAsia="es-CR"/>
        </w:rPr>
      </w:pPr>
    </w:p>
    <w:p w14:paraId="7FF51F15" w14:textId="77777777" w:rsidR="00DD0D7F" w:rsidRPr="00720D56" w:rsidRDefault="00DD0D7F" w:rsidP="00DD0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rFonts w:ascii="Times New Roman" w:eastAsia="Times New Roman" w:hAnsi="Times New Roman" w:cs="Times New Roman"/>
          <w:color w:val="000000"/>
          <w:sz w:val="26"/>
          <w:szCs w:val="26"/>
          <w:lang w:eastAsia="es-CR"/>
        </w:rPr>
      </w:pPr>
      <w:r w:rsidRPr="00720D56">
        <w:rPr>
          <w:rFonts w:ascii="Times New Roman" w:eastAsia="Times New Roman" w:hAnsi="Times New Roman" w:cs="Times New Roman"/>
          <w:color w:val="000000"/>
          <w:sz w:val="26"/>
          <w:szCs w:val="26"/>
          <w:lang w:eastAsia="es-CR"/>
        </w:rPr>
        <w:t>4. Que Costa Rica se una a la Alianza del Pacífico, no garantiza que podamos exportar más productos a Colombia, México, Chile, Perú, países con los cuales ya tenemos tratados vigentes. Ojo: estos países tienen verdaderos sistemas de protección para los agricultores, no el nuestro.</w:t>
      </w:r>
    </w:p>
    <w:p w14:paraId="79B66B60" w14:textId="77777777" w:rsidR="00DD0D7F" w:rsidRDefault="00DD0D7F" w:rsidP="00DD0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rFonts w:ascii="Times New Roman" w:eastAsia="Times New Roman" w:hAnsi="Times New Roman" w:cs="Times New Roman"/>
          <w:color w:val="000000"/>
          <w:sz w:val="26"/>
          <w:szCs w:val="26"/>
          <w:lang w:eastAsia="es-CR"/>
        </w:rPr>
      </w:pPr>
    </w:p>
    <w:p w14:paraId="664240BA" w14:textId="77777777" w:rsidR="00DD0D7F" w:rsidRPr="00720D56" w:rsidRDefault="00DD0D7F" w:rsidP="00DD0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5"/>
        <w:jc w:val="both"/>
        <w:rPr>
          <w:rFonts w:ascii="Times New Roman" w:eastAsia="Times New Roman" w:hAnsi="Times New Roman" w:cs="Times New Roman"/>
          <w:color w:val="000000"/>
          <w:sz w:val="26"/>
          <w:szCs w:val="26"/>
          <w:lang w:eastAsia="es-CR"/>
        </w:rPr>
      </w:pPr>
      <w:r w:rsidRPr="00720D56">
        <w:rPr>
          <w:rFonts w:ascii="Times New Roman" w:eastAsia="Times New Roman" w:hAnsi="Times New Roman" w:cs="Times New Roman"/>
          <w:color w:val="000000"/>
          <w:sz w:val="26"/>
          <w:szCs w:val="26"/>
          <w:lang w:eastAsia="es-CR"/>
        </w:rPr>
        <w:t>5. Los pequeños y medianos productores agropecuarios conforman poco más de la tercera parte de la población, pero han venido disminuyendo en número. Muchos se ven obligados a abandonar el campo para venir a las ciudades, no pocos para vivir en pobreza. En Costa Rica, combatir el desempleo implica, en primer lugar, conseguir que estos productores, muchos de ellos propietarios, continúen haciendo lo que saben hacer: cultivar las tierras para la buena nutrición del costarricense.</w:t>
      </w:r>
    </w:p>
    <w:p w14:paraId="16BA0D58" w14:textId="77777777" w:rsidR="00DD0D7F" w:rsidRPr="00384288" w:rsidRDefault="00DD0D7F" w:rsidP="00DD0D7F">
      <w:pPr>
        <w:pStyle w:val="Sinespaciado"/>
        <w:tabs>
          <w:tab w:val="left" w:pos="10076"/>
        </w:tabs>
        <w:ind w:right="-817"/>
        <w:rPr>
          <w:rFonts w:ascii="Times New Roman" w:hAnsi="Times New Roman" w:cs="Times New Roman"/>
          <w:sz w:val="26"/>
          <w:szCs w:val="26"/>
        </w:rPr>
      </w:pPr>
    </w:p>
    <w:p w14:paraId="7A9EA06A" w14:textId="77777777" w:rsidR="00BA599E" w:rsidRDefault="00000000" w:rsidP="00DD0D7F">
      <w:pPr>
        <w:tabs>
          <w:tab w:val="left" w:pos="10076"/>
        </w:tabs>
      </w:pPr>
      <w:r>
        <w:rPr>
          <w:rFonts w:ascii="Times New Roman" w:hAnsi="Times New Roman" w:cs="Times New Roman"/>
          <w:sz w:val="26"/>
          <w:szCs w:val="26"/>
        </w:rPr>
        <w:pict w14:anchorId="38797E6A">
          <v:rect id="_x0000_i1028" style="width:0;height:1.5pt" o:hralign="center" o:hrstd="t" o:hr="t" fillcolor="#a0a0a0" stroked="f"/>
        </w:pict>
      </w:r>
    </w:p>
    <w:p w14:paraId="327CEC3C" w14:textId="77777777" w:rsidR="00102460" w:rsidRDefault="00102460" w:rsidP="00102460">
      <w:pPr>
        <w:pStyle w:val="Sinespaciado"/>
        <w:jc w:val="center"/>
        <w:rPr>
          <w:rFonts w:ascii="Times New Roman" w:hAnsi="Times New Roman" w:cs="Times New Roman"/>
          <w:b/>
          <w:color w:val="C00000"/>
          <w:sz w:val="48"/>
          <w:szCs w:val="48"/>
        </w:rPr>
      </w:pPr>
      <w:r w:rsidRPr="00102460">
        <w:rPr>
          <w:rFonts w:ascii="Times New Roman" w:hAnsi="Times New Roman" w:cs="Times New Roman"/>
          <w:b/>
          <w:color w:val="C00000"/>
          <w:sz w:val="48"/>
          <w:szCs w:val="48"/>
        </w:rPr>
        <w:t>Guerra: “América Latina, esta es tu hora, un nuevo inicio es posible"</w:t>
      </w:r>
    </w:p>
    <w:p w14:paraId="7D7F78A9" w14:textId="77777777" w:rsidR="00BA156E" w:rsidRPr="00BA156E" w:rsidRDefault="00BA156E" w:rsidP="00102460">
      <w:pPr>
        <w:pStyle w:val="Sinespaciado"/>
        <w:jc w:val="center"/>
        <w:rPr>
          <w:rFonts w:ascii="Times New Roman" w:eastAsia="Times New Roman" w:hAnsi="Times New Roman" w:cs="Times New Roman"/>
          <w:b/>
          <w:color w:val="C00000"/>
          <w:lang w:eastAsia="es-CR"/>
        </w:rPr>
      </w:pPr>
    </w:p>
    <w:p w14:paraId="1E44D472" w14:textId="77777777" w:rsidR="00102460" w:rsidRDefault="00BA156E" w:rsidP="00102460">
      <w:pPr>
        <w:pStyle w:val="Sinespaciado"/>
        <w:jc w:val="both"/>
        <w:rPr>
          <w:rFonts w:ascii="Times New Roman" w:hAnsi="Times New Roman" w:cs="Times New Roman"/>
          <w:i/>
          <w:sz w:val="26"/>
          <w:szCs w:val="26"/>
        </w:rPr>
      </w:pPr>
      <w:r>
        <w:rPr>
          <w:rFonts w:ascii="Times New Roman" w:hAnsi="Times New Roman" w:cs="Times New Roman"/>
          <w:i/>
          <w:noProof/>
          <w:sz w:val="26"/>
          <w:szCs w:val="26"/>
          <w:lang w:eastAsia="es-CR"/>
        </w:rPr>
        <w:drawing>
          <wp:anchor distT="0" distB="0" distL="114300" distR="114300" simplePos="0" relativeHeight="251658240" behindDoc="0" locked="0" layoutInCell="1" allowOverlap="1" wp14:anchorId="27F374DD" wp14:editId="41D704BF">
            <wp:simplePos x="0" y="0"/>
            <wp:positionH relativeFrom="column">
              <wp:posOffset>0</wp:posOffset>
            </wp:positionH>
            <wp:positionV relativeFrom="paragraph">
              <wp:posOffset>3810</wp:posOffset>
            </wp:positionV>
            <wp:extent cx="1552575" cy="1442071"/>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442071"/>
                    </a:xfrm>
                    <a:prstGeom prst="rect">
                      <a:avLst/>
                    </a:prstGeom>
                    <a:noFill/>
                    <a:ln>
                      <a:noFill/>
                    </a:ln>
                  </pic:spPr>
                </pic:pic>
              </a:graphicData>
            </a:graphic>
            <wp14:sizeRelH relativeFrom="page">
              <wp14:pctWidth>0</wp14:pctWidth>
            </wp14:sizeRelH>
            <wp14:sizeRelV relativeFrom="page">
              <wp14:pctHeight>0</wp14:pctHeight>
            </wp14:sizeRelV>
          </wp:anchor>
        </w:drawing>
      </w:r>
      <w:r w:rsidR="00102460" w:rsidRPr="00102460">
        <w:rPr>
          <w:rFonts w:ascii="Times New Roman" w:hAnsi="Times New Roman" w:cs="Times New Roman"/>
          <w:i/>
          <w:sz w:val="26"/>
          <w:szCs w:val="26"/>
        </w:rPr>
        <w:t xml:space="preserve">El filósofo mexicano Rodrigo Guerra López, secretario de la Pontificia Comisión para América Latina (CAL), impartió una clase sobre las crisis democráticas y la fe cristiana en Latinoamérica, en el marco del congreso </w:t>
      </w:r>
      <w:r w:rsidR="00102460" w:rsidRPr="00BA156E">
        <w:rPr>
          <w:rFonts w:ascii="Times New Roman" w:hAnsi="Times New Roman" w:cs="Times New Roman"/>
          <w:b/>
          <w:i/>
          <w:sz w:val="26"/>
          <w:szCs w:val="26"/>
        </w:rPr>
        <w:t>“La democracia para el bien común: ¿qué tipo de mundo queremos construir?”</w:t>
      </w:r>
      <w:r w:rsidR="00102460" w:rsidRPr="00102460">
        <w:rPr>
          <w:rFonts w:ascii="Times New Roman" w:hAnsi="Times New Roman" w:cs="Times New Roman"/>
          <w:i/>
          <w:sz w:val="26"/>
          <w:szCs w:val="26"/>
        </w:rPr>
        <w:t xml:space="preserve"> este lunes 27 de marzo en la Pontificia Universidad Gregoriana.</w:t>
      </w:r>
    </w:p>
    <w:p w14:paraId="5196E65D" w14:textId="77777777" w:rsidR="00BA156E" w:rsidRPr="00102460" w:rsidRDefault="00BA156E" w:rsidP="00102460">
      <w:pPr>
        <w:pStyle w:val="Sinespaciado"/>
        <w:jc w:val="both"/>
        <w:rPr>
          <w:rFonts w:ascii="Times New Roman" w:hAnsi="Times New Roman" w:cs="Times New Roman"/>
          <w:i/>
          <w:sz w:val="26"/>
          <w:szCs w:val="26"/>
        </w:rPr>
      </w:pPr>
    </w:p>
    <w:p w14:paraId="25106C88" w14:textId="77777777" w:rsidR="00102460" w:rsidRPr="00102460" w:rsidRDefault="00102460" w:rsidP="00102460">
      <w:pPr>
        <w:pStyle w:val="Sinespaciado"/>
        <w:jc w:val="both"/>
        <w:rPr>
          <w:rFonts w:ascii="Times New Roman" w:hAnsi="Times New Roman" w:cs="Times New Roman"/>
          <w:sz w:val="26"/>
          <w:szCs w:val="26"/>
        </w:rPr>
      </w:pPr>
      <w:r w:rsidRPr="00102460">
        <w:rPr>
          <w:rFonts w:ascii="Times New Roman" w:hAnsi="Times New Roman" w:cs="Times New Roman"/>
          <w:b/>
          <w:bCs/>
          <w:sz w:val="26"/>
          <w:szCs w:val="26"/>
        </w:rPr>
        <w:t>Sebastián Sansón Ferrari - Ciudad del Vaticano </w:t>
      </w:r>
    </w:p>
    <w:p w14:paraId="022062B8" w14:textId="77777777" w:rsidR="00102460" w:rsidRDefault="00102460" w:rsidP="00102460">
      <w:pPr>
        <w:pStyle w:val="Sinespaciado"/>
        <w:jc w:val="both"/>
        <w:rPr>
          <w:rFonts w:ascii="Times New Roman" w:hAnsi="Times New Roman" w:cs="Times New Roman"/>
          <w:sz w:val="26"/>
          <w:szCs w:val="26"/>
        </w:rPr>
      </w:pPr>
    </w:p>
    <w:p w14:paraId="2F77E0FF" w14:textId="77777777" w:rsidR="00102460" w:rsidRDefault="00102460" w:rsidP="00102460">
      <w:pPr>
        <w:pStyle w:val="Sinespaciado"/>
        <w:jc w:val="both"/>
        <w:rPr>
          <w:rFonts w:ascii="Times New Roman" w:hAnsi="Times New Roman" w:cs="Times New Roman"/>
          <w:sz w:val="26"/>
          <w:szCs w:val="26"/>
        </w:rPr>
      </w:pPr>
      <w:r w:rsidRPr="00102460">
        <w:rPr>
          <w:rFonts w:ascii="Times New Roman" w:hAnsi="Times New Roman" w:cs="Times New Roman"/>
          <w:sz w:val="26"/>
          <w:szCs w:val="26"/>
        </w:rPr>
        <w:t>América Latina como "un verdadero continente de la esperanza". Es un concepto que se extendió con San Juan Pablo II y luego lo repitieron Benedicto XVI y Francisco, y constituye el punto de partida de la clase impartida por Rodrigo Guerra, secretario de la Pontificia Comisión para América Latina (la CAL), en el congreso "La democracia para el bien común: ¿qué tipo de mundo queremos construir?", este lunes 27 de marzo en la Pontificia Universidad Gregoriana. </w:t>
      </w:r>
    </w:p>
    <w:p w14:paraId="24FF5A4D" w14:textId="77777777" w:rsidR="00102460" w:rsidRPr="00102460" w:rsidRDefault="00102460" w:rsidP="00102460">
      <w:pPr>
        <w:pStyle w:val="Sinespaciado"/>
        <w:jc w:val="both"/>
        <w:rPr>
          <w:rFonts w:ascii="Times New Roman" w:hAnsi="Times New Roman" w:cs="Times New Roman"/>
          <w:sz w:val="26"/>
          <w:szCs w:val="26"/>
        </w:rPr>
      </w:pPr>
    </w:p>
    <w:p w14:paraId="73380746" w14:textId="77777777" w:rsidR="00102460" w:rsidRDefault="00102460" w:rsidP="00102460">
      <w:pPr>
        <w:pStyle w:val="Sinespaciado"/>
        <w:jc w:val="both"/>
        <w:rPr>
          <w:rFonts w:ascii="Times New Roman" w:hAnsi="Times New Roman" w:cs="Times New Roman"/>
          <w:sz w:val="26"/>
          <w:szCs w:val="26"/>
        </w:rPr>
      </w:pPr>
      <w:r w:rsidRPr="00102460">
        <w:rPr>
          <w:rFonts w:ascii="Times New Roman" w:hAnsi="Times New Roman" w:cs="Times New Roman"/>
          <w:sz w:val="26"/>
          <w:szCs w:val="26"/>
        </w:rPr>
        <w:t>Guerra explicó que los elementos que subyacen a esta expresión comenzaron a esbozarse con San Pablo VI. En 1966, en un momento en que la posibilidad de un Papa latinoamericano hubiera parecido un sueño absolutamente irrealizable, el Papa Montini pensaba en Latinoamérica como "fiel heredera del patrimonio de fe y de civilización, quye la antigua, no la vieja Europa, te entregó el día de tu independencia, y que la Iglesia, madre y maestra, custodia con amor superior a veces a sus propias fuerzas de realización". </w:t>
      </w:r>
    </w:p>
    <w:p w14:paraId="477BF753" w14:textId="77777777" w:rsidR="00102460" w:rsidRPr="00102460" w:rsidRDefault="00102460" w:rsidP="00102460">
      <w:pPr>
        <w:pStyle w:val="Sinespaciado"/>
        <w:jc w:val="both"/>
        <w:rPr>
          <w:rFonts w:ascii="Times New Roman" w:hAnsi="Times New Roman" w:cs="Times New Roman"/>
          <w:sz w:val="26"/>
          <w:szCs w:val="26"/>
        </w:rPr>
      </w:pPr>
    </w:p>
    <w:p w14:paraId="79CBFE65" w14:textId="77777777" w:rsidR="00102460" w:rsidRPr="00102460" w:rsidRDefault="00102460" w:rsidP="00102460">
      <w:pPr>
        <w:pStyle w:val="Sinespaciado"/>
        <w:jc w:val="both"/>
        <w:rPr>
          <w:rFonts w:ascii="Times New Roman" w:hAnsi="Times New Roman" w:cs="Times New Roman"/>
          <w:b/>
          <w:sz w:val="28"/>
          <w:szCs w:val="28"/>
        </w:rPr>
      </w:pPr>
      <w:r w:rsidRPr="00102460">
        <w:rPr>
          <w:rFonts w:ascii="Times New Roman" w:hAnsi="Times New Roman" w:cs="Times New Roman"/>
          <w:b/>
          <w:sz w:val="28"/>
          <w:szCs w:val="28"/>
        </w:rPr>
        <w:t>Pablo VI decía, en aquel contexto:</w:t>
      </w:r>
    </w:p>
    <w:p w14:paraId="21EB6154" w14:textId="77777777" w:rsidR="00102460" w:rsidRDefault="00102460" w:rsidP="00BA156E">
      <w:pPr>
        <w:pStyle w:val="Sinespaciado"/>
        <w:ind w:left="708"/>
        <w:jc w:val="both"/>
        <w:rPr>
          <w:rFonts w:ascii="Times New Roman" w:hAnsi="Times New Roman" w:cs="Times New Roman"/>
          <w:sz w:val="26"/>
          <w:szCs w:val="26"/>
        </w:rPr>
      </w:pPr>
      <w:r w:rsidRPr="00102460">
        <w:rPr>
          <w:rFonts w:ascii="Times New Roman" w:hAnsi="Times New Roman" w:cs="Times New Roman"/>
          <w:sz w:val="26"/>
          <w:szCs w:val="26"/>
        </w:rPr>
        <w:t>"</w:t>
      </w:r>
      <w:r w:rsidRPr="00BA156E">
        <w:rPr>
          <w:rFonts w:ascii="Times New Roman" w:hAnsi="Times New Roman" w:cs="Times New Roman"/>
          <w:i/>
          <w:sz w:val="26"/>
          <w:szCs w:val="26"/>
        </w:rPr>
        <w:t>Ahora un nuevo día ilumina tu historia: la de la vida moderna, con todos sus problemas impetuosos y portentosos; una vida no ya paganamente profana, no ya ignorante de los destinos espirituales y trascendentes del hombre, sino una vida consciente de vuestra vocación original de componer en una síntesis nueva e ingeniosa lo antiguo y lo moderno, lo espiritual y lo temporal, el don ajeno y vuestra propia originalidad; una vida no incierta, no débil, no lenta; sino justa, pero fuerte, pero libre, pero católica: un inmenso continente es vuestro; el mundo entero espera vuestro testimonio de energía, de sabiduría, de renovación social, de armonía y de paz; el testimonio más nuevo de la civilización cristiana</w:t>
      </w:r>
      <w:r w:rsidRPr="00102460">
        <w:rPr>
          <w:rFonts w:ascii="Times New Roman" w:hAnsi="Times New Roman" w:cs="Times New Roman"/>
          <w:sz w:val="26"/>
          <w:szCs w:val="26"/>
        </w:rPr>
        <w:t>".</w:t>
      </w:r>
    </w:p>
    <w:p w14:paraId="5E019813" w14:textId="77777777" w:rsidR="00BA156E" w:rsidRDefault="00BA156E" w:rsidP="00102460">
      <w:pPr>
        <w:pStyle w:val="Sinespaciado"/>
        <w:jc w:val="both"/>
        <w:rPr>
          <w:rFonts w:ascii="Times New Roman" w:hAnsi="Times New Roman" w:cs="Times New Roman"/>
          <w:sz w:val="26"/>
          <w:szCs w:val="26"/>
        </w:rPr>
      </w:pPr>
    </w:p>
    <w:p w14:paraId="7E33F275" w14:textId="77777777" w:rsidR="00102460" w:rsidRPr="00102460" w:rsidRDefault="00102460" w:rsidP="00102460">
      <w:pPr>
        <w:pStyle w:val="Sinespaciado"/>
        <w:jc w:val="both"/>
        <w:rPr>
          <w:rFonts w:ascii="Times New Roman" w:hAnsi="Times New Roman" w:cs="Times New Roman"/>
          <w:sz w:val="28"/>
          <w:szCs w:val="28"/>
        </w:rPr>
      </w:pPr>
      <w:r w:rsidRPr="00102460">
        <w:rPr>
          <w:rFonts w:ascii="Times New Roman" w:hAnsi="Times New Roman" w:cs="Times New Roman"/>
          <w:b/>
          <w:bCs/>
          <w:sz w:val="28"/>
          <w:szCs w:val="28"/>
        </w:rPr>
        <w:t>La América Latina de hoy: Violencia, pobreza, corrupción</w:t>
      </w:r>
    </w:p>
    <w:p w14:paraId="29E95F60" w14:textId="77777777" w:rsidR="00102460" w:rsidRDefault="00102460" w:rsidP="00102460">
      <w:pPr>
        <w:pStyle w:val="Sinespaciado"/>
        <w:jc w:val="both"/>
        <w:rPr>
          <w:rFonts w:ascii="Times New Roman" w:hAnsi="Times New Roman" w:cs="Times New Roman"/>
          <w:sz w:val="26"/>
          <w:szCs w:val="26"/>
        </w:rPr>
      </w:pPr>
      <w:r w:rsidRPr="00102460">
        <w:rPr>
          <w:rFonts w:ascii="Times New Roman" w:hAnsi="Times New Roman" w:cs="Times New Roman"/>
          <w:sz w:val="26"/>
          <w:szCs w:val="26"/>
        </w:rPr>
        <w:t>Después del tiempo transcurrido, según el filósofo mexicano "parece difícil justificar tal punto de vista".</w:t>
      </w:r>
    </w:p>
    <w:p w14:paraId="78FCBCDD" w14:textId="77777777" w:rsidR="00102460" w:rsidRPr="00102460" w:rsidRDefault="00102460" w:rsidP="00102460">
      <w:pPr>
        <w:pStyle w:val="Sinespaciado"/>
        <w:jc w:val="both"/>
        <w:rPr>
          <w:rFonts w:ascii="Times New Roman" w:hAnsi="Times New Roman" w:cs="Times New Roman"/>
          <w:sz w:val="26"/>
          <w:szCs w:val="26"/>
        </w:rPr>
      </w:pPr>
    </w:p>
    <w:p w14:paraId="12E66612" w14:textId="77777777" w:rsidR="00102460" w:rsidRDefault="00102460" w:rsidP="00BA156E">
      <w:pPr>
        <w:pStyle w:val="Sinespaciado"/>
        <w:ind w:left="708"/>
        <w:jc w:val="both"/>
        <w:rPr>
          <w:rFonts w:ascii="Times New Roman" w:hAnsi="Times New Roman" w:cs="Times New Roman"/>
          <w:sz w:val="26"/>
          <w:szCs w:val="26"/>
        </w:rPr>
      </w:pPr>
      <w:r w:rsidRPr="00BA156E">
        <w:rPr>
          <w:rFonts w:ascii="Times New Roman" w:hAnsi="Times New Roman" w:cs="Times New Roman"/>
          <w:i/>
          <w:sz w:val="26"/>
          <w:szCs w:val="26"/>
        </w:rPr>
        <w:t>"América Latina, dijo Guerra, está experimentando diversas convulsiones, entre ellas las políticas. La violencia, la pobreza y los grandes procesos migratorios van acompañados de la corrupción de las clases políticas, la expansión del crimen organizado, graves daños medioambientales, la construcción de nuevas dinámicas de dependencia y un descenso del número de católicos en varios países. Este descenso se debe unas veces a los escándalos de abusos sexuales del clero, otras a la presencia de importantes grupos neopentecostales y otras a la erosión provocada por ciertos procesos de secularización</w:t>
      </w:r>
      <w:r w:rsidRPr="00102460">
        <w:rPr>
          <w:rFonts w:ascii="Times New Roman" w:hAnsi="Times New Roman" w:cs="Times New Roman"/>
          <w:sz w:val="26"/>
          <w:szCs w:val="26"/>
        </w:rPr>
        <w:t>".</w:t>
      </w:r>
    </w:p>
    <w:p w14:paraId="2BE676B7" w14:textId="77777777" w:rsidR="00102460" w:rsidRPr="00102460" w:rsidRDefault="00102460" w:rsidP="00102460">
      <w:pPr>
        <w:pStyle w:val="Sinespaciado"/>
        <w:jc w:val="both"/>
        <w:rPr>
          <w:rFonts w:ascii="Times New Roman" w:hAnsi="Times New Roman" w:cs="Times New Roman"/>
          <w:sz w:val="26"/>
          <w:szCs w:val="26"/>
        </w:rPr>
      </w:pPr>
    </w:p>
    <w:p w14:paraId="43650A78" w14:textId="77777777" w:rsidR="00102460" w:rsidRPr="00102460" w:rsidRDefault="00102460" w:rsidP="00102460">
      <w:pPr>
        <w:pStyle w:val="Sinespaciado"/>
        <w:jc w:val="both"/>
        <w:rPr>
          <w:rFonts w:ascii="Times New Roman" w:hAnsi="Times New Roman" w:cs="Times New Roman"/>
          <w:sz w:val="28"/>
          <w:szCs w:val="28"/>
        </w:rPr>
      </w:pPr>
      <w:r w:rsidRPr="00102460">
        <w:rPr>
          <w:rFonts w:ascii="Times New Roman" w:hAnsi="Times New Roman" w:cs="Times New Roman"/>
          <w:bCs/>
          <w:sz w:val="28"/>
          <w:szCs w:val="28"/>
        </w:rPr>
        <w:t>El desafío democrático global y latinoamericano</w:t>
      </w:r>
    </w:p>
    <w:p w14:paraId="164F7C15" w14:textId="77777777" w:rsidR="00102460" w:rsidRDefault="00102460" w:rsidP="00102460">
      <w:pPr>
        <w:pStyle w:val="Sinespaciado"/>
        <w:jc w:val="both"/>
        <w:rPr>
          <w:rFonts w:ascii="Times New Roman" w:hAnsi="Times New Roman" w:cs="Times New Roman"/>
          <w:sz w:val="26"/>
          <w:szCs w:val="26"/>
        </w:rPr>
      </w:pPr>
      <w:r w:rsidRPr="00102460">
        <w:rPr>
          <w:rFonts w:ascii="Times New Roman" w:hAnsi="Times New Roman" w:cs="Times New Roman"/>
          <w:sz w:val="26"/>
          <w:szCs w:val="26"/>
        </w:rPr>
        <w:t>El especialista desglosó tres elementos que, según considera, ayudan a comprender una parte del "complejo escenario latinoamericano, prestando especial atención a los desafíos y problemas de las democracias contemporáneas". </w:t>
      </w:r>
    </w:p>
    <w:p w14:paraId="0257E6FB" w14:textId="77777777" w:rsidR="00102460" w:rsidRPr="00102460" w:rsidRDefault="00102460" w:rsidP="00102460">
      <w:pPr>
        <w:pStyle w:val="Sinespaciado"/>
        <w:jc w:val="both"/>
        <w:rPr>
          <w:rFonts w:ascii="Times New Roman" w:hAnsi="Times New Roman" w:cs="Times New Roman"/>
          <w:sz w:val="26"/>
          <w:szCs w:val="26"/>
        </w:rPr>
      </w:pPr>
    </w:p>
    <w:p w14:paraId="0144EB40" w14:textId="77777777" w:rsidR="00102460" w:rsidRDefault="00102460" w:rsidP="00102460">
      <w:pPr>
        <w:pStyle w:val="Sinespaciado"/>
        <w:jc w:val="both"/>
        <w:rPr>
          <w:rFonts w:ascii="Times New Roman" w:hAnsi="Times New Roman" w:cs="Times New Roman"/>
          <w:sz w:val="26"/>
          <w:szCs w:val="26"/>
        </w:rPr>
      </w:pPr>
      <w:r w:rsidRPr="00102460">
        <w:rPr>
          <w:rFonts w:ascii="Times New Roman" w:hAnsi="Times New Roman" w:cs="Times New Roman"/>
          <w:sz w:val="26"/>
          <w:szCs w:val="26"/>
        </w:rPr>
        <w:t>El primer punto fue la democracia en América Latina, que tiene su propia historia. "Sin embargo, precisó Guerra, no está al margen de la dinámica global de deterioro democrático que existe en todo el mundo".</w:t>
      </w:r>
    </w:p>
    <w:p w14:paraId="4C01B557" w14:textId="77777777" w:rsidR="00102460" w:rsidRPr="00102460" w:rsidRDefault="00102460" w:rsidP="00102460">
      <w:pPr>
        <w:pStyle w:val="Sinespaciado"/>
        <w:jc w:val="both"/>
        <w:rPr>
          <w:rFonts w:ascii="Times New Roman" w:hAnsi="Times New Roman" w:cs="Times New Roman"/>
          <w:sz w:val="26"/>
          <w:szCs w:val="26"/>
        </w:rPr>
      </w:pPr>
    </w:p>
    <w:p w14:paraId="7896B931" w14:textId="77777777" w:rsidR="00102460" w:rsidRDefault="00102460" w:rsidP="00102460">
      <w:pPr>
        <w:pStyle w:val="Sinespaciado"/>
        <w:jc w:val="both"/>
        <w:rPr>
          <w:rFonts w:ascii="Times New Roman" w:hAnsi="Times New Roman" w:cs="Times New Roman"/>
          <w:sz w:val="26"/>
          <w:szCs w:val="26"/>
        </w:rPr>
      </w:pPr>
      <w:r w:rsidRPr="00102460">
        <w:rPr>
          <w:rFonts w:ascii="Times New Roman" w:hAnsi="Times New Roman" w:cs="Times New Roman"/>
          <w:sz w:val="26"/>
          <w:szCs w:val="26"/>
        </w:rPr>
        <w:t>El académico planteó los rasgos distintivos de la crisis actual: la excesiva concentración de poder en el ejecutivo, el cuestionamiento de las instituciones responsables de los procesos electorales, la reducción de las libertades de prensa y la persecución de periodistas, el adelgazamiento de la sociedad civil organizada, la desilusión de las nuevas generaciones con los partidos políticos tradicionales, la expansión de la corrupción y la emergencia de populismos de derecha e izquierda que han intoxicado la vida social y política a través de una excesiva polarización.</w:t>
      </w:r>
    </w:p>
    <w:p w14:paraId="494B7DCB" w14:textId="77777777" w:rsidR="00102460" w:rsidRPr="00102460" w:rsidRDefault="00102460" w:rsidP="00102460">
      <w:pPr>
        <w:pStyle w:val="Sinespaciado"/>
        <w:jc w:val="both"/>
        <w:rPr>
          <w:rFonts w:ascii="Times New Roman" w:hAnsi="Times New Roman" w:cs="Times New Roman"/>
          <w:sz w:val="26"/>
          <w:szCs w:val="26"/>
        </w:rPr>
      </w:pPr>
    </w:p>
    <w:p w14:paraId="7025AB49" w14:textId="77777777" w:rsidR="00102460" w:rsidRPr="00102460" w:rsidRDefault="00102460" w:rsidP="00102460">
      <w:pPr>
        <w:pStyle w:val="Sinespaciado"/>
        <w:jc w:val="both"/>
        <w:rPr>
          <w:rFonts w:ascii="Times New Roman" w:hAnsi="Times New Roman" w:cs="Times New Roman"/>
          <w:sz w:val="28"/>
          <w:szCs w:val="28"/>
        </w:rPr>
      </w:pPr>
      <w:r w:rsidRPr="00102460">
        <w:rPr>
          <w:rFonts w:ascii="Times New Roman" w:hAnsi="Times New Roman" w:cs="Times New Roman"/>
          <w:b/>
          <w:bCs/>
          <w:sz w:val="28"/>
          <w:szCs w:val="28"/>
        </w:rPr>
        <w:t>Reinventar la democracia </w:t>
      </w:r>
    </w:p>
    <w:p w14:paraId="702907DA" w14:textId="77777777" w:rsidR="00102460" w:rsidRDefault="00102460" w:rsidP="00102460">
      <w:pPr>
        <w:pStyle w:val="Sinespaciado"/>
        <w:jc w:val="both"/>
        <w:rPr>
          <w:rFonts w:ascii="Times New Roman" w:hAnsi="Times New Roman" w:cs="Times New Roman"/>
          <w:sz w:val="26"/>
          <w:szCs w:val="26"/>
        </w:rPr>
      </w:pPr>
      <w:r w:rsidRPr="00102460">
        <w:rPr>
          <w:rFonts w:ascii="Times New Roman" w:hAnsi="Times New Roman" w:cs="Times New Roman"/>
          <w:sz w:val="26"/>
          <w:szCs w:val="26"/>
        </w:rPr>
        <w:t>El segundo concepto propuesto fue el de repensar la democracia desde sus raíces. Guerra exploró un aspecto sutil y descuidado de la vida democrática, que considera "de suma importancia hoy en día: su necesaria imperfección" y recordó que hasta cierto punto Ratzinger comienza a advertirlo cuando afirma:</w:t>
      </w:r>
    </w:p>
    <w:p w14:paraId="711F2B9B" w14:textId="77777777" w:rsidR="00102460" w:rsidRPr="00102460" w:rsidRDefault="00102460" w:rsidP="00102460">
      <w:pPr>
        <w:pStyle w:val="Sinespaciado"/>
        <w:jc w:val="both"/>
        <w:rPr>
          <w:rFonts w:ascii="Times New Roman" w:hAnsi="Times New Roman" w:cs="Times New Roman"/>
          <w:sz w:val="26"/>
          <w:szCs w:val="26"/>
        </w:rPr>
      </w:pPr>
    </w:p>
    <w:p w14:paraId="53D8CB6C" w14:textId="77777777" w:rsidR="00102460" w:rsidRPr="00102460" w:rsidRDefault="00102460" w:rsidP="00102460">
      <w:pPr>
        <w:pStyle w:val="Sinespaciado"/>
        <w:ind w:left="708"/>
        <w:jc w:val="both"/>
        <w:rPr>
          <w:rFonts w:ascii="Times New Roman" w:hAnsi="Times New Roman" w:cs="Times New Roman"/>
          <w:i/>
          <w:sz w:val="26"/>
          <w:szCs w:val="26"/>
        </w:rPr>
      </w:pPr>
      <w:r w:rsidRPr="00102460">
        <w:rPr>
          <w:rFonts w:ascii="Times New Roman" w:hAnsi="Times New Roman" w:cs="Times New Roman"/>
          <w:i/>
          <w:sz w:val="26"/>
          <w:szCs w:val="26"/>
        </w:rPr>
        <w:t>"Para la futura consistencia de la democracia pluralista y el desarrollo de una medida humanamente posible, es necesario tener el valor de admitir la imperfección y el estado de peligro constante en que se encuentran las realidades humanas. Sólo los programas políticos que reúnen este coraje son morales. Por el contrario, el moralismo aparente que sólo se contenta con lo perfecto es inmoral".</w:t>
      </w:r>
    </w:p>
    <w:p w14:paraId="3F00E0A6" w14:textId="77777777" w:rsidR="00102460" w:rsidRDefault="00102460" w:rsidP="00102460">
      <w:pPr>
        <w:pStyle w:val="Sinespaciado"/>
        <w:jc w:val="both"/>
        <w:rPr>
          <w:rFonts w:ascii="Times New Roman" w:hAnsi="Times New Roman" w:cs="Times New Roman"/>
          <w:sz w:val="26"/>
          <w:szCs w:val="26"/>
        </w:rPr>
      </w:pPr>
    </w:p>
    <w:p w14:paraId="1FB72828" w14:textId="77777777" w:rsidR="00102460" w:rsidRDefault="00102460" w:rsidP="00102460">
      <w:pPr>
        <w:pStyle w:val="Sinespaciado"/>
        <w:jc w:val="both"/>
        <w:rPr>
          <w:rFonts w:ascii="Times New Roman" w:hAnsi="Times New Roman" w:cs="Times New Roman"/>
          <w:sz w:val="26"/>
          <w:szCs w:val="26"/>
        </w:rPr>
      </w:pPr>
      <w:r w:rsidRPr="00102460">
        <w:rPr>
          <w:rFonts w:ascii="Times New Roman" w:hAnsi="Times New Roman" w:cs="Times New Roman"/>
          <w:sz w:val="26"/>
          <w:szCs w:val="26"/>
        </w:rPr>
        <w:t xml:space="preserve">El secretario de la CAL destacó la importancia de comprender que, </w:t>
      </w:r>
      <w:r w:rsidRPr="00102460">
        <w:rPr>
          <w:rFonts w:ascii="Times New Roman" w:hAnsi="Times New Roman" w:cs="Times New Roman"/>
          <w:i/>
          <w:sz w:val="26"/>
          <w:szCs w:val="26"/>
        </w:rPr>
        <w:t>"si la democracia es una forma de gestionar la vida en común de un pueblo compuesto por personas reales, siempre será un factor de imprevisibilidad, ambigüedad y cierto grado de desorden". "A diferencia de las máquinas, agregó, que con cierta regulación perfecta pueden funcionar durante mucho tiempo -como en el caso de los relojes-, las sociedades implican una pluralidad de sujetos libres y limitados que generan múltiples interacciones irregulares en diversos planos y niveles</w:t>
      </w:r>
      <w:r w:rsidRPr="00102460">
        <w:rPr>
          <w:rFonts w:ascii="Times New Roman" w:hAnsi="Times New Roman" w:cs="Times New Roman"/>
          <w:sz w:val="26"/>
          <w:szCs w:val="26"/>
        </w:rPr>
        <w:t>".</w:t>
      </w:r>
    </w:p>
    <w:p w14:paraId="508C56EE" w14:textId="77777777" w:rsidR="00102460" w:rsidRPr="00102460" w:rsidRDefault="00102460" w:rsidP="00102460">
      <w:pPr>
        <w:pStyle w:val="Sinespaciado"/>
        <w:jc w:val="both"/>
        <w:rPr>
          <w:rFonts w:ascii="Times New Roman" w:hAnsi="Times New Roman" w:cs="Times New Roman"/>
          <w:sz w:val="26"/>
          <w:szCs w:val="26"/>
        </w:rPr>
      </w:pPr>
    </w:p>
    <w:p w14:paraId="32EFBE7B" w14:textId="77777777" w:rsidR="00102460" w:rsidRPr="00102460" w:rsidRDefault="00102460" w:rsidP="00102460">
      <w:pPr>
        <w:pStyle w:val="Sinespaciado"/>
        <w:jc w:val="both"/>
        <w:rPr>
          <w:rFonts w:ascii="Times New Roman" w:hAnsi="Times New Roman" w:cs="Times New Roman"/>
          <w:sz w:val="28"/>
          <w:szCs w:val="28"/>
        </w:rPr>
      </w:pPr>
      <w:r w:rsidRPr="00102460">
        <w:rPr>
          <w:rFonts w:ascii="Times New Roman" w:hAnsi="Times New Roman" w:cs="Times New Roman"/>
          <w:b/>
          <w:bCs/>
          <w:sz w:val="28"/>
          <w:szCs w:val="28"/>
        </w:rPr>
        <w:t>La necesidad de una contribución cristiana en la sociedad contemporánea</w:t>
      </w:r>
    </w:p>
    <w:p w14:paraId="326B3C3E" w14:textId="77777777" w:rsidR="00102460" w:rsidRDefault="00102460" w:rsidP="00102460">
      <w:pPr>
        <w:pStyle w:val="Sinespaciado"/>
        <w:jc w:val="both"/>
        <w:rPr>
          <w:rFonts w:ascii="Times New Roman" w:hAnsi="Times New Roman" w:cs="Times New Roman"/>
          <w:sz w:val="26"/>
          <w:szCs w:val="26"/>
        </w:rPr>
      </w:pPr>
      <w:r w:rsidRPr="00102460">
        <w:rPr>
          <w:rFonts w:ascii="Times New Roman" w:hAnsi="Times New Roman" w:cs="Times New Roman"/>
          <w:sz w:val="26"/>
          <w:szCs w:val="26"/>
        </w:rPr>
        <w:t>En el último punto de su alocución, Guerra habló sobre el ser cristiano, "</w:t>
      </w:r>
      <w:r w:rsidRPr="00102460">
        <w:rPr>
          <w:rFonts w:ascii="Times New Roman" w:hAnsi="Times New Roman" w:cs="Times New Roman"/>
          <w:i/>
          <w:sz w:val="26"/>
          <w:szCs w:val="26"/>
        </w:rPr>
        <w:t>que no es vivir dentro de un ideal de coherencia constante, fruto de nuestra propia voluntad, sino dentro de una misericordia constante, que se apiada de nuestra miseria</w:t>
      </w:r>
      <w:r w:rsidRPr="00102460">
        <w:rPr>
          <w:rFonts w:ascii="Times New Roman" w:hAnsi="Times New Roman" w:cs="Times New Roman"/>
          <w:sz w:val="26"/>
          <w:szCs w:val="26"/>
        </w:rPr>
        <w:t>". </w:t>
      </w:r>
    </w:p>
    <w:p w14:paraId="56F2DBE8" w14:textId="77777777" w:rsidR="00102460" w:rsidRPr="00102460" w:rsidRDefault="00102460" w:rsidP="00102460">
      <w:pPr>
        <w:pStyle w:val="Sinespaciado"/>
        <w:jc w:val="both"/>
        <w:rPr>
          <w:rFonts w:ascii="Times New Roman" w:hAnsi="Times New Roman" w:cs="Times New Roman"/>
          <w:sz w:val="26"/>
          <w:szCs w:val="26"/>
        </w:rPr>
      </w:pPr>
    </w:p>
    <w:p w14:paraId="3DEB34C3" w14:textId="77777777" w:rsidR="00102460" w:rsidRDefault="00102460" w:rsidP="00102460">
      <w:pPr>
        <w:pStyle w:val="Sinespaciado"/>
        <w:jc w:val="both"/>
        <w:rPr>
          <w:rFonts w:ascii="Times New Roman" w:hAnsi="Times New Roman" w:cs="Times New Roman"/>
          <w:sz w:val="26"/>
          <w:szCs w:val="26"/>
        </w:rPr>
      </w:pPr>
      <w:r w:rsidRPr="00102460">
        <w:rPr>
          <w:rFonts w:ascii="Times New Roman" w:hAnsi="Times New Roman" w:cs="Times New Roman"/>
          <w:sz w:val="26"/>
          <w:szCs w:val="26"/>
        </w:rPr>
        <w:t>El catedrático invitó a observar "de cerca los esfuerzos del Papa Francisco por promover un enfoque no moralista de la fe cristiana, redescubriendo su dimensión comunitaria, misionera y generadora de fraternidad". Según Guerra, "los documentos </w:t>
      </w:r>
      <w:hyperlink r:id="rId13" w:history="1">
        <w:r w:rsidRPr="00102460">
          <w:rPr>
            <w:rStyle w:val="Hipervnculo"/>
            <w:rFonts w:ascii="Times New Roman" w:hAnsi="Times New Roman" w:cs="Times New Roman"/>
            <w:i/>
            <w:iCs/>
            <w:color w:val="CC0000"/>
            <w:sz w:val="26"/>
            <w:szCs w:val="26"/>
          </w:rPr>
          <w:t>Lumen fidei</w:t>
        </w:r>
        <w:r w:rsidRPr="00102460">
          <w:rPr>
            <w:rStyle w:val="Hipervnculo"/>
            <w:rFonts w:ascii="Times New Roman" w:hAnsi="Times New Roman" w:cs="Times New Roman"/>
            <w:color w:val="CC0000"/>
            <w:sz w:val="26"/>
            <w:szCs w:val="26"/>
          </w:rPr>
          <w:t>,</w:t>
        </w:r>
      </w:hyperlink>
      <w:r w:rsidRPr="00102460">
        <w:rPr>
          <w:rFonts w:ascii="Times New Roman" w:hAnsi="Times New Roman" w:cs="Times New Roman"/>
          <w:sz w:val="26"/>
          <w:szCs w:val="26"/>
        </w:rPr>
        <w:t> </w:t>
      </w:r>
      <w:hyperlink r:id="rId14" w:history="1">
        <w:r w:rsidRPr="00102460">
          <w:rPr>
            <w:rStyle w:val="Hipervnculo"/>
            <w:rFonts w:ascii="Times New Roman" w:hAnsi="Times New Roman" w:cs="Times New Roman"/>
            <w:i/>
            <w:iCs/>
            <w:color w:val="CC0000"/>
            <w:sz w:val="26"/>
            <w:szCs w:val="26"/>
          </w:rPr>
          <w:t>Evangelii gaudium</w:t>
        </w:r>
      </w:hyperlink>
      <w:r w:rsidRPr="00102460">
        <w:rPr>
          <w:rFonts w:ascii="Times New Roman" w:hAnsi="Times New Roman" w:cs="Times New Roman"/>
          <w:sz w:val="26"/>
          <w:szCs w:val="26"/>
        </w:rPr>
        <w:t>, los discursos sobre la sinodalidad y las encíclicas </w:t>
      </w:r>
      <w:hyperlink r:id="rId15" w:history="1">
        <w:r w:rsidRPr="00102460">
          <w:rPr>
            <w:rStyle w:val="Hipervnculo"/>
            <w:rFonts w:ascii="Times New Roman" w:hAnsi="Times New Roman" w:cs="Times New Roman"/>
            <w:i/>
            <w:iCs/>
            <w:color w:val="CC0000"/>
            <w:sz w:val="26"/>
            <w:szCs w:val="26"/>
          </w:rPr>
          <w:t>Laudato si'</w:t>
        </w:r>
      </w:hyperlink>
      <w:r w:rsidRPr="00102460">
        <w:rPr>
          <w:rFonts w:ascii="Times New Roman" w:hAnsi="Times New Roman" w:cs="Times New Roman"/>
          <w:sz w:val="26"/>
          <w:szCs w:val="26"/>
        </w:rPr>
        <w:t> y </w:t>
      </w:r>
      <w:hyperlink r:id="rId16" w:history="1">
        <w:r w:rsidRPr="00102460">
          <w:rPr>
            <w:rStyle w:val="Hipervnculo"/>
            <w:rFonts w:ascii="Times New Roman" w:hAnsi="Times New Roman" w:cs="Times New Roman"/>
            <w:i/>
            <w:iCs/>
            <w:color w:val="CC0000"/>
            <w:sz w:val="26"/>
            <w:szCs w:val="26"/>
          </w:rPr>
          <w:t>Fratelli tutti</w:t>
        </w:r>
      </w:hyperlink>
      <w:r w:rsidRPr="00102460">
        <w:rPr>
          <w:rFonts w:ascii="Times New Roman" w:hAnsi="Times New Roman" w:cs="Times New Roman"/>
          <w:sz w:val="26"/>
          <w:szCs w:val="26"/>
        </w:rPr>
        <w:t>, articulan acertadamente el itinerario que parte del encuentro con la Persona viva de Jesucristo a través de la Iglesia -que es simultáneamente comunión y sinodalidad- con la dimensión social del Evangelio, incluso en sus aspectos más incisivos dentro de las dinámicas del desarrollo y las necesidades de las nuevas sociedades democráticas".</w:t>
      </w:r>
    </w:p>
    <w:p w14:paraId="035402BF" w14:textId="77777777" w:rsidR="00102460" w:rsidRPr="00102460" w:rsidRDefault="00102460" w:rsidP="00102460">
      <w:pPr>
        <w:pStyle w:val="Sinespaciado"/>
        <w:jc w:val="both"/>
        <w:rPr>
          <w:rFonts w:ascii="Times New Roman" w:hAnsi="Times New Roman" w:cs="Times New Roman"/>
          <w:sz w:val="26"/>
          <w:szCs w:val="26"/>
        </w:rPr>
      </w:pPr>
    </w:p>
    <w:p w14:paraId="48FA0E10" w14:textId="77777777" w:rsidR="00102460" w:rsidRPr="00102460" w:rsidRDefault="00102460" w:rsidP="00102460">
      <w:pPr>
        <w:pStyle w:val="Sinespaciado"/>
        <w:jc w:val="both"/>
        <w:rPr>
          <w:rFonts w:ascii="Times New Roman" w:hAnsi="Times New Roman" w:cs="Times New Roman"/>
          <w:sz w:val="28"/>
          <w:szCs w:val="28"/>
        </w:rPr>
      </w:pPr>
      <w:r w:rsidRPr="00102460">
        <w:rPr>
          <w:rFonts w:ascii="Times New Roman" w:hAnsi="Times New Roman" w:cs="Times New Roman"/>
          <w:b/>
          <w:bCs/>
          <w:sz w:val="28"/>
          <w:szCs w:val="28"/>
        </w:rPr>
        <w:t>"Continente de la esperanza" no es una expresión fatua o ilusoria</w:t>
      </w:r>
    </w:p>
    <w:p w14:paraId="3BFA49E4" w14:textId="77777777" w:rsidR="00102460" w:rsidRDefault="00102460" w:rsidP="00102460">
      <w:pPr>
        <w:pStyle w:val="Sinespaciado"/>
        <w:jc w:val="both"/>
        <w:rPr>
          <w:rFonts w:ascii="Times New Roman" w:hAnsi="Times New Roman" w:cs="Times New Roman"/>
          <w:sz w:val="26"/>
          <w:szCs w:val="26"/>
        </w:rPr>
      </w:pPr>
      <w:r w:rsidRPr="00102460">
        <w:rPr>
          <w:rFonts w:ascii="Times New Roman" w:hAnsi="Times New Roman" w:cs="Times New Roman"/>
          <w:sz w:val="26"/>
          <w:szCs w:val="26"/>
        </w:rPr>
        <w:t>El docente concluyó que "</w:t>
      </w:r>
      <w:r w:rsidRPr="00102460">
        <w:rPr>
          <w:rFonts w:ascii="Times New Roman" w:hAnsi="Times New Roman" w:cs="Times New Roman"/>
          <w:i/>
          <w:sz w:val="26"/>
          <w:szCs w:val="26"/>
        </w:rPr>
        <w:t>América Latina tiene todavía una importante dosis de 'cultura de fondo', un 'sustrato' que permite valorar la vida comunitaria, la lucha por la justicia y la celebración de la fe</w:t>
      </w:r>
      <w:r w:rsidRPr="00102460">
        <w:rPr>
          <w:rFonts w:ascii="Times New Roman" w:hAnsi="Times New Roman" w:cs="Times New Roman"/>
          <w:sz w:val="26"/>
          <w:szCs w:val="26"/>
        </w:rPr>
        <w:t>".</w:t>
      </w:r>
    </w:p>
    <w:p w14:paraId="0BF184A7" w14:textId="77777777" w:rsidR="00102460" w:rsidRPr="00102460" w:rsidRDefault="00102460" w:rsidP="00102460">
      <w:pPr>
        <w:pStyle w:val="Sinespaciado"/>
        <w:jc w:val="both"/>
        <w:rPr>
          <w:rFonts w:ascii="Times New Roman" w:hAnsi="Times New Roman" w:cs="Times New Roman"/>
          <w:sz w:val="26"/>
          <w:szCs w:val="26"/>
        </w:rPr>
      </w:pPr>
    </w:p>
    <w:p w14:paraId="4B7A9F75" w14:textId="77777777" w:rsidR="00102460" w:rsidRDefault="00102460" w:rsidP="00102460">
      <w:pPr>
        <w:pStyle w:val="Sinespaciado"/>
        <w:jc w:val="both"/>
        <w:rPr>
          <w:rFonts w:ascii="Times New Roman" w:hAnsi="Times New Roman" w:cs="Times New Roman"/>
          <w:sz w:val="26"/>
          <w:szCs w:val="26"/>
        </w:rPr>
      </w:pPr>
      <w:r w:rsidRPr="00102460">
        <w:rPr>
          <w:rFonts w:ascii="Times New Roman" w:hAnsi="Times New Roman" w:cs="Times New Roman"/>
          <w:sz w:val="26"/>
          <w:szCs w:val="26"/>
        </w:rPr>
        <w:t>Guerra aclaró que "todas las carencias mencionadas van acompañadas, incluso en los países con menos libertades de América Latina, de una gran capacidad de resiliencia social".</w:t>
      </w:r>
    </w:p>
    <w:p w14:paraId="3A442C76" w14:textId="77777777" w:rsidR="00102460" w:rsidRPr="00102460" w:rsidRDefault="00102460" w:rsidP="00102460">
      <w:pPr>
        <w:pStyle w:val="Sinespaciado"/>
        <w:jc w:val="both"/>
        <w:rPr>
          <w:rFonts w:ascii="Times New Roman" w:hAnsi="Times New Roman" w:cs="Times New Roman"/>
          <w:sz w:val="26"/>
          <w:szCs w:val="26"/>
        </w:rPr>
      </w:pPr>
    </w:p>
    <w:p w14:paraId="646A865A" w14:textId="77777777" w:rsidR="00102460" w:rsidRPr="00102460" w:rsidRDefault="00102460" w:rsidP="00102460">
      <w:pPr>
        <w:pStyle w:val="Sinespaciado"/>
        <w:ind w:left="708"/>
        <w:jc w:val="both"/>
        <w:rPr>
          <w:rFonts w:ascii="Times New Roman" w:hAnsi="Times New Roman" w:cs="Times New Roman"/>
          <w:sz w:val="26"/>
          <w:szCs w:val="26"/>
        </w:rPr>
      </w:pPr>
      <w:r w:rsidRPr="00102460">
        <w:rPr>
          <w:rFonts w:ascii="Times New Roman" w:hAnsi="Times New Roman" w:cs="Times New Roman"/>
          <w:sz w:val="26"/>
          <w:szCs w:val="26"/>
        </w:rPr>
        <w:t>"</w:t>
      </w:r>
      <w:r w:rsidRPr="00102460">
        <w:rPr>
          <w:rFonts w:ascii="Times New Roman" w:hAnsi="Times New Roman" w:cs="Times New Roman"/>
          <w:i/>
          <w:sz w:val="26"/>
          <w:szCs w:val="26"/>
        </w:rPr>
        <w:t>Las protestas sociales tienden a encontrar cauces institucionales, los ciudadanos comienzan a redescubrirse como responsables y activos, a menudo con un gran número de jóvenes que hacen valer sus derechos y reivindicaciones tanto en las calles como en las redes sociales. Las mujeres están asumiendo un nuevo papel en casi todos los asuntos. Y los votantes responsables de llevar al poder a un determinado liderazgo suelen ser también los primeros en quejarse de sus deficiencias. En tiempos de emergencias naturales extraordinarias (terremotos, huracanes, etc.), surge la solidaridad y la sociedad adquiere verdadera conciencia de ser "un solo pueblo</w:t>
      </w:r>
      <w:r w:rsidRPr="00102460">
        <w:rPr>
          <w:rFonts w:ascii="Times New Roman" w:hAnsi="Times New Roman" w:cs="Times New Roman"/>
          <w:sz w:val="26"/>
          <w:szCs w:val="26"/>
        </w:rPr>
        <w:t>".</w:t>
      </w:r>
    </w:p>
    <w:p w14:paraId="65B12294" w14:textId="77777777" w:rsidR="00102460" w:rsidRDefault="00102460" w:rsidP="00102460">
      <w:pPr>
        <w:pStyle w:val="Sinespaciado"/>
        <w:jc w:val="both"/>
        <w:rPr>
          <w:rFonts w:ascii="Times New Roman" w:hAnsi="Times New Roman" w:cs="Times New Roman"/>
          <w:sz w:val="26"/>
          <w:szCs w:val="26"/>
        </w:rPr>
      </w:pPr>
    </w:p>
    <w:p w14:paraId="57887995" w14:textId="77777777" w:rsidR="00102460" w:rsidRPr="00102460" w:rsidRDefault="00102460" w:rsidP="00102460">
      <w:pPr>
        <w:pStyle w:val="Sinespaciado"/>
        <w:jc w:val="both"/>
        <w:rPr>
          <w:rFonts w:ascii="Times New Roman" w:hAnsi="Times New Roman" w:cs="Times New Roman"/>
          <w:sz w:val="26"/>
          <w:szCs w:val="26"/>
        </w:rPr>
      </w:pPr>
      <w:r w:rsidRPr="00102460">
        <w:rPr>
          <w:rFonts w:ascii="Times New Roman" w:hAnsi="Times New Roman" w:cs="Times New Roman"/>
          <w:sz w:val="26"/>
          <w:szCs w:val="26"/>
        </w:rPr>
        <w:t>Para el profesor, "</w:t>
      </w:r>
      <w:r w:rsidRPr="00102460">
        <w:rPr>
          <w:rFonts w:ascii="Times New Roman" w:hAnsi="Times New Roman" w:cs="Times New Roman"/>
          <w:i/>
          <w:sz w:val="26"/>
          <w:szCs w:val="26"/>
        </w:rPr>
        <w:t>quizás lo que indudablemente falta es que en la cultura latinoamericana, tan predominantemente visual, simbólica y fraterna, se vuelva a proponer un icono de reconciliación y participación social activa. Un icono de unidad y libertad con justicia y dignidad. Un icono que no sea complaciente ni artificial, es decir, que responda verdaderamente al ethos cultural latinoamericano</w:t>
      </w:r>
      <w:r w:rsidRPr="00102460">
        <w:rPr>
          <w:rFonts w:ascii="Times New Roman" w:hAnsi="Times New Roman" w:cs="Times New Roman"/>
          <w:sz w:val="26"/>
          <w:szCs w:val="26"/>
        </w:rPr>
        <w:t>".</w:t>
      </w:r>
    </w:p>
    <w:p w14:paraId="29AD1F99" w14:textId="77777777" w:rsidR="00BA156E" w:rsidRDefault="00000000" w:rsidP="00DD0D7F">
      <w:pPr>
        <w:tabs>
          <w:tab w:val="left" w:pos="10076"/>
        </w:tabs>
      </w:pPr>
      <w:r>
        <w:rPr>
          <w:rFonts w:ascii="Times New Roman" w:hAnsi="Times New Roman" w:cs="Times New Roman"/>
          <w:sz w:val="26"/>
          <w:szCs w:val="26"/>
        </w:rPr>
        <w:pict w14:anchorId="70DDF1A5">
          <v:rect id="_x0000_i1029" style="width:0;height:1.5pt" o:hralign="center" o:hrstd="t" o:hr="t" fillcolor="#a0a0a0" stroked="f"/>
        </w:pict>
      </w:r>
    </w:p>
    <w:p w14:paraId="71A1FB95" w14:textId="77777777" w:rsidR="00102460" w:rsidRDefault="00102460" w:rsidP="00DD0D7F">
      <w:pPr>
        <w:tabs>
          <w:tab w:val="left" w:pos="10076"/>
        </w:tabs>
      </w:pPr>
    </w:p>
    <w:sectPr w:rsidR="00102460" w:rsidSect="00DD0D7F">
      <w:pgSz w:w="12240" w:h="15840" w:code="1"/>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6D08"/>
    <w:multiLevelType w:val="hybridMultilevel"/>
    <w:tmpl w:val="4EFEBC8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0354C46"/>
    <w:multiLevelType w:val="hybridMultilevel"/>
    <w:tmpl w:val="C6B8139E"/>
    <w:lvl w:ilvl="0" w:tplc="140A0001">
      <w:start w:val="1"/>
      <w:numFmt w:val="bullet"/>
      <w:lvlText w:val=""/>
      <w:lvlJc w:val="left"/>
      <w:pPr>
        <w:ind w:left="-131" w:hanging="360"/>
      </w:pPr>
      <w:rPr>
        <w:rFonts w:ascii="Symbol" w:hAnsi="Symbol" w:hint="default"/>
      </w:rPr>
    </w:lvl>
    <w:lvl w:ilvl="1" w:tplc="140A0003" w:tentative="1">
      <w:start w:val="1"/>
      <w:numFmt w:val="bullet"/>
      <w:lvlText w:val="o"/>
      <w:lvlJc w:val="left"/>
      <w:pPr>
        <w:ind w:left="589" w:hanging="360"/>
      </w:pPr>
      <w:rPr>
        <w:rFonts w:ascii="Courier New" w:hAnsi="Courier New" w:cs="Courier New" w:hint="default"/>
      </w:rPr>
    </w:lvl>
    <w:lvl w:ilvl="2" w:tplc="140A0005" w:tentative="1">
      <w:start w:val="1"/>
      <w:numFmt w:val="bullet"/>
      <w:lvlText w:val=""/>
      <w:lvlJc w:val="left"/>
      <w:pPr>
        <w:ind w:left="1309" w:hanging="360"/>
      </w:pPr>
      <w:rPr>
        <w:rFonts w:ascii="Wingdings" w:hAnsi="Wingdings" w:hint="default"/>
      </w:rPr>
    </w:lvl>
    <w:lvl w:ilvl="3" w:tplc="140A0001" w:tentative="1">
      <w:start w:val="1"/>
      <w:numFmt w:val="bullet"/>
      <w:lvlText w:val=""/>
      <w:lvlJc w:val="left"/>
      <w:pPr>
        <w:ind w:left="2029" w:hanging="360"/>
      </w:pPr>
      <w:rPr>
        <w:rFonts w:ascii="Symbol" w:hAnsi="Symbol" w:hint="default"/>
      </w:rPr>
    </w:lvl>
    <w:lvl w:ilvl="4" w:tplc="140A0003" w:tentative="1">
      <w:start w:val="1"/>
      <w:numFmt w:val="bullet"/>
      <w:lvlText w:val="o"/>
      <w:lvlJc w:val="left"/>
      <w:pPr>
        <w:ind w:left="2749" w:hanging="360"/>
      </w:pPr>
      <w:rPr>
        <w:rFonts w:ascii="Courier New" w:hAnsi="Courier New" w:cs="Courier New" w:hint="default"/>
      </w:rPr>
    </w:lvl>
    <w:lvl w:ilvl="5" w:tplc="140A0005" w:tentative="1">
      <w:start w:val="1"/>
      <w:numFmt w:val="bullet"/>
      <w:lvlText w:val=""/>
      <w:lvlJc w:val="left"/>
      <w:pPr>
        <w:ind w:left="3469" w:hanging="360"/>
      </w:pPr>
      <w:rPr>
        <w:rFonts w:ascii="Wingdings" w:hAnsi="Wingdings" w:hint="default"/>
      </w:rPr>
    </w:lvl>
    <w:lvl w:ilvl="6" w:tplc="140A0001" w:tentative="1">
      <w:start w:val="1"/>
      <w:numFmt w:val="bullet"/>
      <w:lvlText w:val=""/>
      <w:lvlJc w:val="left"/>
      <w:pPr>
        <w:ind w:left="4189" w:hanging="360"/>
      </w:pPr>
      <w:rPr>
        <w:rFonts w:ascii="Symbol" w:hAnsi="Symbol" w:hint="default"/>
      </w:rPr>
    </w:lvl>
    <w:lvl w:ilvl="7" w:tplc="140A0003" w:tentative="1">
      <w:start w:val="1"/>
      <w:numFmt w:val="bullet"/>
      <w:lvlText w:val="o"/>
      <w:lvlJc w:val="left"/>
      <w:pPr>
        <w:ind w:left="4909" w:hanging="360"/>
      </w:pPr>
      <w:rPr>
        <w:rFonts w:ascii="Courier New" w:hAnsi="Courier New" w:cs="Courier New" w:hint="default"/>
      </w:rPr>
    </w:lvl>
    <w:lvl w:ilvl="8" w:tplc="140A0005" w:tentative="1">
      <w:start w:val="1"/>
      <w:numFmt w:val="bullet"/>
      <w:lvlText w:val=""/>
      <w:lvlJc w:val="left"/>
      <w:pPr>
        <w:ind w:left="5629" w:hanging="360"/>
      </w:pPr>
      <w:rPr>
        <w:rFonts w:ascii="Wingdings" w:hAnsi="Wingdings" w:hint="default"/>
      </w:rPr>
    </w:lvl>
  </w:abstractNum>
  <w:num w:numId="1" w16cid:durableId="930547723">
    <w:abstractNumId w:val="1"/>
  </w:num>
  <w:num w:numId="2" w16cid:durableId="883784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7F"/>
    <w:rsid w:val="000E2003"/>
    <w:rsid w:val="00102460"/>
    <w:rsid w:val="00163375"/>
    <w:rsid w:val="001D73B5"/>
    <w:rsid w:val="00A20C10"/>
    <w:rsid w:val="00BA156E"/>
    <w:rsid w:val="00BA599E"/>
    <w:rsid w:val="00D03147"/>
    <w:rsid w:val="00DD0D7F"/>
    <w:rsid w:val="00FA079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0909"/>
  <w15:chartTrackingRefBased/>
  <w15:docId w15:val="{33E41748-1917-4B81-A1F4-696FD9C0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7F"/>
    <w:pPr>
      <w:spacing w:after="0" w:line="240" w:lineRule="auto"/>
    </w:pPr>
    <w:rPr>
      <w:rFonts w:ascii="Calibri" w:eastAsia="Roboto" w:hAnsi="Calibri" w:cs="Calibri"/>
      <w:sz w:val="24"/>
      <w:szCs w:val="24"/>
      <w:lang w:eastAsia="zh-CN"/>
    </w:rPr>
  </w:style>
  <w:style w:type="paragraph" w:styleId="Ttulo1">
    <w:name w:val="heading 1"/>
    <w:basedOn w:val="Normal"/>
    <w:link w:val="Ttulo1Car"/>
    <w:uiPriority w:val="9"/>
    <w:qFormat/>
    <w:rsid w:val="00BA599E"/>
    <w:pPr>
      <w:spacing w:before="100" w:beforeAutospacing="1" w:after="100" w:afterAutospacing="1"/>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BA599E"/>
    <w:pPr>
      <w:spacing w:before="100" w:beforeAutospacing="1" w:after="100" w:afterAutospacing="1"/>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D0D7F"/>
    <w:pPr>
      <w:spacing w:after="0" w:line="240" w:lineRule="auto"/>
    </w:pPr>
    <w:rPr>
      <w:rFonts w:eastAsia="Batang"/>
    </w:rPr>
  </w:style>
  <w:style w:type="character" w:styleId="Hipervnculo">
    <w:name w:val="Hyperlink"/>
    <w:basedOn w:val="Fuentedeprrafopredeter"/>
    <w:uiPriority w:val="99"/>
    <w:unhideWhenUsed/>
    <w:rsid w:val="00DD0D7F"/>
    <w:rPr>
      <w:color w:val="0000FF"/>
      <w:u w:val="single"/>
    </w:rPr>
  </w:style>
  <w:style w:type="character" w:customStyle="1" w:styleId="SinespaciadoCar">
    <w:name w:val="Sin espaciado Car"/>
    <w:link w:val="Sinespaciado"/>
    <w:uiPriority w:val="1"/>
    <w:locked/>
    <w:rsid w:val="00DD0D7F"/>
    <w:rPr>
      <w:rFonts w:eastAsia="Batang"/>
    </w:rPr>
  </w:style>
  <w:style w:type="table" w:styleId="Tablaconcuadrcula">
    <w:name w:val="Table Grid"/>
    <w:basedOn w:val="Tablanormal"/>
    <w:uiPriority w:val="39"/>
    <w:rsid w:val="00DD0D7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D0D7F"/>
    <w:rPr>
      <w:i/>
      <w:iCs/>
    </w:rPr>
  </w:style>
  <w:style w:type="character" w:customStyle="1" w:styleId="author">
    <w:name w:val="author"/>
    <w:basedOn w:val="Fuentedeprrafopredeter"/>
    <w:rsid w:val="00DD0D7F"/>
  </w:style>
  <w:style w:type="paragraph" w:styleId="Prrafodelista">
    <w:name w:val="List Paragraph"/>
    <w:basedOn w:val="Normal"/>
    <w:uiPriority w:val="34"/>
    <w:qFormat/>
    <w:rsid w:val="00DD0D7F"/>
    <w:pPr>
      <w:ind w:left="720"/>
      <w:contextualSpacing/>
    </w:pPr>
  </w:style>
  <w:style w:type="character" w:customStyle="1" w:styleId="Ttulo1Car">
    <w:name w:val="Título 1 Car"/>
    <w:basedOn w:val="Fuentedeprrafopredeter"/>
    <w:link w:val="Ttulo1"/>
    <w:uiPriority w:val="9"/>
    <w:rsid w:val="00BA599E"/>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BA599E"/>
    <w:rPr>
      <w:rFonts w:ascii="Times New Roman" w:eastAsia="Times New Roman" w:hAnsi="Times New Roman" w:cs="Times New Roman"/>
      <w:b/>
      <w:bCs/>
      <w:sz w:val="36"/>
      <w:szCs w:val="36"/>
      <w:lang w:eastAsia="es-CR"/>
    </w:rPr>
  </w:style>
  <w:style w:type="paragraph" w:styleId="NormalWeb">
    <w:name w:val="Normal (Web)"/>
    <w:basedOn w:val="Normal"/>
    <w:uiPriority w:val="99"/>
    <w:semiHidden/>
    <w:unhideWhenUsed/>
    <w:rsid w:val="00BA599E"/>
    <w:pPr>
      <w:spacing w:before="100" w:beforeAutospacing="1" w:after="100" w:afterAutospacing="1"/>
    </w:pPr>
    <w:rPr>
      <w:rFonts w:ascii="Times New Roman" w:eastAsia="Times New Roman" w:hAnsi="Times New Roman" w:cs="Times New Roman"/>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30272">
      <w:bodyDiv w:val="1"/>
      <w:marLeft w:val="0"/>
      <w:marRight w:val="0"/>
      <w:marTop w:val="0"/>
      <w:marBottom w:val="0"/>
      <w:divBdr>
        <w:top w:val="none" w:sz="0" w:space="0" w:color="auto"/>
        <w:left w:val="none" w:sz="0" w:space="0" w:color="auto"/>
        <w:bottom w:val="none" w:sz="0" w:space="0" w:color="auto"/>
        <w:right w:val="none" w:sz="0" w:space="0" w:color="auto"/>
      </w:divBdr>
      <w:divsChild>
        <w:div w:id="1056128259">
          <w:marLeft w:val="0"/>
          <w:marRight w:val="0"/>
          <w:marTop w:val="0"/>
          <w:marBottom w:val="375"/>
          <w:divBdr>
            <w:top w:val="none" w:sz="0" w:space="0" w:color="auto"/>
            <w:left w:val="none" w:sz="0" w:space="0" w:color="auto"/>
            <w:bottom w:val="none" w:sz="0" w:space="0" w:color="auto"/>
            <w:right w:val="none" w:sz="0" w:space="0" w:color="auto"/>
          </w:divBdr>
        </w:div>
        <w:div w:id="951976790">
          <w:marLeft w:val="0"/>
          <w:marRight w:val="0"/>
          <w:marTop w:val="0"/>
          <w:marBottom w:val="375"/>
          <w:divBdr>
            <w:top w:val="none" w:sz="0" w:space="0" w:color="auto"/>
            <w:left w:val="none" w:sz="0" w:space="0" w:color="auto"/>
            <w:bottom w:val="none" w:sz="0" w:space="0" w:color="auto"/>
            <w:right w:val="none" w:sz="0" w:space="0" w:color="auto"/>
          </w:divBdr>
        </w:div>
      </w:divsChild>
    </w:div>
    <w:div w:id="1755199496">
      <w:bodyDiv w:val="1"/>
      <w:marLeft w:val="0"/>
      <w:marRight w:val="0"/>
      <w:marTop w:val="0"/>
      <w:marBottom w:val="0"/>
      <w:divBdr>
        <w:top w:val="none" w:sz="0" w:space="0" w:color="auto"/>
        <w:left w:val="none" w:sz="0" w:space="0" w:color="auto"/>
        <w:bottom w:val="none" w:sz="0" w:space="0" w:color="auto"/>
        <w:right w:val="none" w:sz="0" w:space="0" w:color="auto"/>
      </w:divBdr>
      <w:divsChild>
        <w:div w:id="2124423183">
          <w:marLeft w:val="0"/>
          <w:marRight w:val="0"/>
          <w:marTop w:val="0"/>
          <w:marBottom w:val="375"/>
          <w:divBdr>
            <w:top w:val="none" w:sz="0" w:space="0" w:color="auto"/>
            <w:left w:val="none" w:sz="0" w:space="0" w:color="auto"/>
            <w:bottom w:val="none" w:sz="0" w:space="0" w:color="auto"/>
            <w:right w:val="none" w:sz="0" w:space="0" w:color="auto"/>
          </w:divBdr>
        </w:div>
        <w:div w:id="1718895203">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fayomega.es/author/fotero/" TargetMode="External"/><Relationship Id="rId13" Type="http://schemas.openxmlformats.org/officeDocument/2006/relationships/hyperlink" Target="https://www.vatican.va/content/francesco/es/encyclicals/documents/papa-francesco_20130629_enciclica-lumen-fidei.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scargdolobo1951@gmail.com"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atican.va/content/francesco/es/encyclicals/documents/papa-francesco_20201003_enciclica-fratelli-tutti.html"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alfayomega.es/escuelas-catolicas-presenta-su-guia-frente-a-abusos-sexuales-es-una-mision-ser-entornos-seguros/" TargetMode="External"/><Relationship Id="rId5" Type="http://schemas.openxmlformats.org/officeDocument/2006/relationships/image" Target="media/image1.png"/><Relationship Id="rId15" Type="http://schemas.openxmlformats.org/officeDocument/2006/relationships/hyperlink" Target="https://www.vatican.va/content/francesco/es/encyclicals/documents/papa-francesco_20150524_enciclica-laudato-si.html" TargetMode="External"/><Relationship Id="rId10" Type="http://schemas.openxmlformats.org/officeDocument/2006/relationships/hyperlink" Target="https://www.escuelascatolicas.es/prevencion-y-reparacion-de-abusos-sexua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vatican.va/content/francesco/es/apost_exhortations/documents/papa-francesco_esortazione-ap_20131124_evangelii-gaudium.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2988</Words>
  <Characters>16440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Rosario Hermano</cp:lastModifiedBy>
  <cp:revision>2</cp:revision>
  <dcterms:created xsi:type="dcterms:W3CDTF">2023-03-31T14:33:00Z</dcterms:created>
  <dcterms:modified xsi:type="dcterms:W3CDTF">2023-03-31T14:33:00Z</dcterms:modified>
</cp:coreProperties>
</file>