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84C9" w14:textId="33BA9C61" w:rsidR="00833E96" w:rsidRPr="00833E96" w:rsidRDefault="00833E96" w:rsidP="00B41DA1">
      <w:pPr>
        <w:spacing w:after="0" w:line="276" w:lineRule="auto"/>
        <w:jc w:val="both"/>
        <w:outlineLvl w:val="0"/>
        <w:rPr>
          <w:rFonts w:ascii="Arial" w:eastAsia="Times New Roman" w:hAnsi="Arial" w:cs="Arial"/>
          <w:b/>
          <w:bCs/>
          <w:color w:val="000000"/>
          <w:sz w:val="40"/>
          <w:szCs w:val="40"/>
          <w:lang w:eastAsia="es-ES"/>
        </w:rPr>
      </w:pPr>
      <w:r w:rsidRPr="00833E96">
        <w:rPr>
          <w:rFonts w:ascii="Arial" w:eastAsia="Times New Roman" w:hAnsi="Arial" w:cs="Arial"/>
          <w:b/>
          <w:bCs/>
          <w:color w:val="000000"/>
          <w:sz w:val="24"/>
          <w:szCs w:val="24"/>
          <w:lang w:eastAsia="es-ES"/>
        </w:rPr>
        <w:t>“</w:t>
      </w:r>
      <w:proofErr w:type="spellStart"/>
      <w:r w:rsidRPr="00833E96">
        <w:rPr>
          <w:rFonts w:ascii="Arial" w:eastAsia="Times New Roman" w:hAnsi="Arial" w:cs="Arial"/>
          <w:b/>
          <w:bCs/>
          <w:i/>
          <w:iCs/>
          <w:color w:val="000000"/>
          <w:sz w:val="40"/>
          <w:szCs w:val="40"/>
          <w:lang w:eastAsia="es-ES"/>
        </w:rPr>
        <w:t>Magisteria</w:t>
      </w:r>
      <w:proofErr w:type="spellEnd"/>
      <w:r w:rsidRPr="00833E96">
        <w:rPr>
          <w:rFonts w:ascii="Arial" w:eastAsia="Times New Roman" w:hAnsi="Arial" w:cs="Arial"/>
          <w:b/>
          <w:bCs/>
          <w:color w:val="000000"/>
          <w:sz w:val="40"/>
          <w:szCs w:val="40"/>
          <w:lang w:eastAsia="es-ES"/>
        </w:rPr>
        <w:t xml:space="preserve">” (Nicholas Spencer, 2023): </w:t>
      </w:r>
      <w:r w:rsidR="00E10CB3">
        <w:rPr>
          <w:rFonts w:ascii="Arial" w:eastAsia="Times New Roman" w:hAnsi="Arial" w:cs="Arial"/>
          <w:b/>
          <w:bCs/>
          <w:color w:val="000000"/>
          <w:sz w:val="40"/>
          <w:szCs w:val="40"/>
          <w:lang w:eastAsia="es-ES"/>
        </w:rPr>
        <w:t xml:space="preserve">una reflexión para </w:t>
      </w:r>
      <w:r w:rsidR="00E10CB3" w:rsidRPr="00E10CB3">
        <w:rPr>
          <w:rFonts w:ascii="Arial" w:eastAsia="Times New Roman" w:hAnsi="Arial" w:cs="Arial"/>
          <w:b/>
          <w:bCs/>
          <w:i/>
          <w:iCs/>
          <w:color w:val="000000"/>
          <w:sz w:val="40"/>
          <w:szCs w:val="40"/>
          <w:lang w:eastAsia="es-ES"/>
        </w:rPr>
        <w:t>A</w:t>
      </w:r>
      <w:r w:rsidR="00104E86">
        <w:rPr>
          <w:rFonts w:ascii="Arial" w:eastAsia="Times New Roman" w:hAnsi="Arial" w:cs="Arial"/>
          <w:b/>
          <w:bCs/>
          <w:i/>
          <w:iCs/>
          <w:color w:val="000000"/>
          <w:sz w:val="40"/>
          <w:szCs w:val="40"/>
          <w:lang w:eastAsia="es-ES"/>
        </w:rPr>
        <w:t>MERINDIA</w:t>
      </w:r>
      <w:r w:rsidR="00E10CB3">
        <w:rPr>
          <w:rFonts w:ascii="Arial" w:eastAsia="Times New Roman" w:hAnsi="Arial" w:cs="Arial"/>
          <w:b/>
          <w:bCs/>
          <w:color w:val="000000"/>
          <w:sz w:val="40"/>
          <w:szCs w:val="40"/>
          <w:lang w:eastAsia="es-ES"/>
        </w:rPr>
        <w:t xml:space="preserve"> en </w:t>
      </w:r>
      <w:r w:rsidRPr="00833E96">
        <w:rPr>
          <w:rFonts w:ascii="Arial" w:eastAsia="Times New Roman" w:hAnsi="Arial" w:cs="Arial"/>
          <w:b/>
          <w:bCs/>
          <w:color w:val="000000"/>
          <w:sz w:val="40"/>
          <w:szCs w:val="40"/>
          <w:lang w:eastAsia="es-ES"/>
        </w:rPr>
        <w:t>la enredada historia de la ciencia y la religión</w:t>
      </w:r>
    </w:p>
    <w:p w14:paraId="268990FA" w14:textId="77777777" w:rsidR="00833E96" w:rsidRPr="00F7454D" w:rsidRDefault="00833E96" w:rsidP="00B41DA1">
      <w:pPr>
        <w:spacing w:after="0" w:line="276" w:lineRule="auto"/>
        <w:jc w:val="both"/>
        <w:outlineLvl w:val="0"/>
        <w:rPr>
          <w:rFonts w:ascii="Arial" w:eastAsia="Times New Roman" w:hAnsi="Arial" w:cs="Arial"/>
          <w:color w:val="000000"/>
          <w:sz w:val="24"/>
          <w:szCs w:val="24"/>
          <w:lang w:eastAsia="es-ES"/>
        </w:rPr>
      </w:pPr>
    </w:p>
    <w:p w14:paraId="32692A0E" w14:textId="67DDDB26" w:rsidR="00833E96" w:rsidRPr="00F7454D" w:rsidRDefault="00F7454D" w:rsidP="00B41DA1">
      <w:pPr>
        <w:spacing w:after="0" w:line="276" w:lineRule="auto"/>
        <w:jc w:val="both"/>
        <w:outlineLvl w:val="0"/>
        <w:rPr>
          <w:rFonts w:ascii="Arial" w:eastAsia="Times New Roman" w:hAnsi="Arial" w:cs="Arial"/>
          <w:b/>
          <w:bCs/>
          <w:color w:val="0D0D0D" w:themeColor="text1" w:themeTint="F2"/>
          <w:sz w:val="24"/>
          <w:szCs w:val="24"/>
          <w:lang w:eastAsia="es-ES"/>
        </w:rPr>
      </w:pPr>
      <w:r w:rsidRPr="00F7454D">
        <w:rPr>
          <w:rFonts w:ascii="Arial" w:eastAsia="Times New Roman" w:hAnsi="Arial" w:cs="Arial"/>
          <w:b/>
          <w:bCs/>
          <w:color w:val="000000"/>
          <w:sz w:val="24"/>
          <w:szCs w:val="24"/>
          <w:lang w:val="en-GB" w:eastAsia="es-ES"/>
        </w:rPr>
        <w:t xml:space="preserve">[Leandro </w:t>
      </w:r>
      <w:proofErr w:type="gramStart"/>
      <w:r w:rsidRPr="00F7454D">
        <w:rPr>
          <w:rFonts w:ascii="Arial" w:eastAsia="Times New Roman" w:hAnsi="Arial" w:cs="Arial"/>
          <w:b/>
          <w:bCs/>
          <w:color w:val="000000"/>
          <w:sz w:val="24"/>
          <w:szCs w:val="24"/>
          <w:lang w:val="en-GB" w:eastAsia="es-ES"/>
        </w:rPr>
        <w:t>Sequeiros]  La</w:t>
      </w:r>
      <w:proofErr w:type="gramEnd"/>
      <w:r w:rsidRPr="00F7454D">
        <w:rPr>
          <w:rFonts w:ascii="Arial" w:eastAsia="Times New Roman" w:hAnsi="Arial" w:cs="Arial"/>
          <w:b/>
          <w:bCs/>
          <w:color w:val="000000"/>
          <w:sz w:val="24"/>
          <w:szCs w:val="24"/>
          <w:lang w:val="en-GB" w:eastAsia="es-ES"/>
        </w:rPr>
        <w:t xml:space="preserve"> </w:t>
      </w:r>
      <w:proofErr w:type="spellStart"/>
      <w:r w:rsidRPr="00F7454D">
        <w:rPr>
          <w:rFonts w:ascii="Arial" w:eastAsia="Times New Roman" w:hAnsi="Arial" w:cs="Arial"/>
          <w:b/>
          <w:bCs/>
          <w:color w:val="000000"/>
          <w:sz w:val="24"/>
          <w:szCs w:val="24"/>
          <w:lang w:val="en-GB" w:eastAsia="es-ES"/>
        </w:rPr>
        <w:t>reciente</w:t>
      </w:r>
      <w:proofErr w:type="spellEnd"/>
      <w:r w:rsidRPr="00F7454D">
        <w:rPr>
          <w:rFonts w:ascii="Arial" w:eastAsia="Times New Roman" w:hAnsi="Arial" w:cs="Arial"/>
          <w:b/>
          <w:bCs/>
          <w:color w:val="000000"/>
          <w:sz w:val="24"/>
          <w:szCs w:val="24"/>
          <w:lang w:val="en-GB" w:eastAsia="es-ES"/>
        </w:rPr>
        <w:t xml:space="preserve"> </w:t>
      </w:r>
      <w:proofErr w:type="spellStart"/>
      <w:r w:rsidRPr="00F7454D">
        <w:rPr>
          <w:rFonts w:ascii="Arial" w:eastAsia="Times New Roman" w:hAnsi="Arial" w:cs="Arial"/>
          <w:b/>
          <w:bCs/>
          <w:color w:val="000000"/>
          <w:sz w:val="24"/>
          <w:szCs w:val="24"/>
          <w:lang w:val="en-GB" w:eastAsia="es-ES"/>
        </w:rPr>
        <w:t>publicación</w:t>
      </w:r>
      <w:proofErr w:type="spellEnd"/>
      <w:r w:rsidRPr="00F7454D">
        <w:rPr>
          <w:rFonts w:ascii="Arial" w:eastAsia="Times New Roman" w:hAnsi="Arial" w:cs="Arial"/>
          <w:b/>
          <w:bCs/>
          <w:color w:val="000000"/>
          <w:sz w:val="24"/>
          <w:szCs w:val="24"/>
          <w:lang w:val="en-GB" w:eastAsia="es-ES"/>
        </w:rPr>
        <w:t xml:space="preserve"> del </w:t>
      </w:r>
      <w:proofErr w:type="spellStart"/>
      <w:r w:rsidRPr="00F7454D">
        <w:rPr>
          <w:rFonts w:ascii="Arial" w:eastAsia="Times New Roman" w:hAnsi="Arial" w:cs="Arial"/>
          <w:b/>
          <w:bCs/>
          <w:color w:val="000000"/>
          <w:sz w:val="24"/>
          <w:szCs w:val="24"/>
          <w:lang w:val="en-GB" w:eastAsia="es-ES"/>
        </w:rPr>
        <w:t>sugerente</w:t>
      </w:r>
      <w:proofErr w:type="spellEnd"/>
      <w:r w:rsidRPr="00F7454D">
        <w:rPr>
          <w:rFonts w:ascii="Arial" w:eastAsia="Times New Roman" w:hAnsi="Arial" w:cs="Arial"/>
          <w:b/>
          <w:bCs/>
          <w:color w:val="000000"/>
          <w:sz w:val="24"/>
          <w:szCs w:val="24"/>
          <w:lang w:val="en-GB" w:eastAsia="es-ES"/>
        </w:rPr>
        <w:t xml:space="preserve"> </w:t>
      </w:r>
      <w:proofErr w:type="spellStart"/>
      <w:r w:rsidRPr="00F7454D">
        <w:rPr>
          <w:rFonts w:ascii="Arial" w:eastAsia="Times New Roman" w:hAnsi="Arial" w:cs="Arial"/>
          <w:b/>
          <w:bCs/>
          <w:color w:val="000000"/>
          <w:sz w:val="24"/>
          <w:szCs w:val="24"/>
          <w:lang w:val="en-GB" w:eastAsia="es-ES"/>
        </w:rPr>
        <w:t>estudio</w:t>
      </w:r>
      <w:proofErr w:type="spellEnd"/>
      <w:r w:rsidRPr="00F7454D">
        <w:rPr>
          <w:rFonts w:ascii="Arial" w:eastAsia="Times New Roman" w:hAnsi="Arial" w:cs="Arial"/>
          <w:b/>
          <w:bCs/>
          <w:color w:val="000000"/>
          <w:sz w:val="24"/>
          <w:szCs w:val="24"/>
          <w:lang w:val="en-GB" w:eastAsia="es-ES"/>
        </w:rPr>
        <w:t xml:space="preserve"> de </w:t>
      </w:r>
      <w:r w:rsidRPr="00F7454D">
        <w:rPr>
          <w:rFonts w:ascii="Arial" w:hAnsi="Arial" w:cs="Arial"/>
          <w:b/>
          <w:bCs/>
          <w:color w:val="0D0D0D" w:themeColor="text1" w:themeTint="F2"/>
          <w:sz w:val="24"/>
          <w:szCs w:val="24"/>
          <w:lang w:val="en-GB"/>
        </w:rPr>
        <w:t> </w:t>
      </w:r>
      <w:r w:rsidRPr="00F7454D">
        <w:rPr>
          <w:rFonts w:ascii="Arial" w:hAnsi="Arial" w:cs="Arial"/>
          <w:b/>
          <w:bCs/>
          <w:smallCaps/>
          <w:color w:val="0D0D0D" w:themeColor="text1" w:themeTint="F2"/>
          <w:sz w:val="24"/>
          <w:szCs w:val="24"/>
          <w:lang w:val="en-GB"/>
        </w:rPr>
        <w:t>Nicholas Spencer  [</w:t>
      </w:r>
      <w:proofErr w:type="spellStart"/>
      <w:r w:rsidRPr="00F7454D">
        <w:rPr>
          <w:rStyle w:val="a-size-extra-large"/>
          <w:rFonts w:ascii="Arial" w:hAnsi="Arial" w:cs="Arial"/>
          <w:b/>
          <w:bCs/>
          <w:i/>
          <w:iCs/>
          <w:color w:val="0D0D0D" w:themeColor="text1" w:themeTint="F2"/>
          <w:sz w:val="24"/>
          <w:szCs w:val="24"/>
          <w:lang w:val="en-GB"/>
        </w:rPr>
        <w:t>Magisteria</w:t>
      </w:r>
      <w:proofErr w:type="spellEnd"/>
      <w:r w:rsidRPr="00F7454D">
        <w:rPr>
          <w:rStyle w:val="a-size-extra-large"/>
          <w:rFonts w:ascii="Arial" w:hAnsi="Arial" w:cs="Arial"/>
          <w:b/>
          <w:bCs/>
          <w:i/>
          <w:iCs/>
          <w:color w:val="0D0D0D" w:themeColor="text1" w:themeTint="F2"/>
          <w:sz w:val="24"/>
          <w:szCs w:val="24"/>
          <w:lang w:val="en-GB"/>
        </w:rPr>
        <w:t xml:space="preserve">: The Entangled Histories of Science &amp; Religion </w:t>
      </w:r>
      <w:r w:rsidRPr="00F7454D">
        <w:rPr>
          <w:rFonts w:ascii="Arial" w:hAnsi="Arial" w:cs="Arial"/>
          <w:b/>
          <w:bCs/>
          <w:color w:val="0D0D0D" w:themeColor="text1" w:themeTint="F2"/>
          <w:sz w:val="24"/>
          <w:szCs w:val="24"/>
          <w:lang w:val="en-GB"/>
        </w:rPr>
        <w:t>Publisher: </w:t>
      </w:r>
      <w:proofErr w:type="spellStart"/>
      <w:r w:rsidRPr="00F7454D">
        <w:rPr>
          <w:rFonts w:ascii="Arial" w:hAnsi="Arial" w:cs="Arial"/>
          <w:b/>
          <w:bCs/>
          <w:color w:val="0D0D0D" w:themeColor="text1" w:themeTint="F2"/>
          <w:sz w:val="24"/>
          <w:szCs w:val="24"/>
          <w:lang w:val="en-GB"/>
        </w:rPr>
        <w:t>Oneworld</w:t>
      </w:r>
      <w:proofErr w:type="spellEnd"/>
      <w:r w:rsidRPr="00F7454D">
        <w:rPr>
          <w:rFonts w:ascii="Arial" w:hAnsi="Arial" w:cs="Arial"/>
          <w:b/>
          <w:bCs/>
          <w:color w:val="0D0D0D" w:themeColor="text1" w:themeTint="F2"/>
          <w:sz w:val="24"/>
          <w:szCs w:val="24"/>
          <w:lang w:val="en-GB"/>
        </w:rPr>
        <w:t xml:space="preserve"> Publications 2023 </w:t>
      </w:r>
      <w:r w:rsidRPr="00F7454D">
        <w:rPr>
          <w:rFonts w:ascii="Arial" w:eastAsia="Times New Roman" w:hAnsi="Arial" w:cs="Arial"/>
          <w:b/>
          <w:bCs/>
          <w:color w:val="0D0D0D" w:themeColor="text1" w:themeTint="F2"/>
          <w:sz w:val="24"/>
          <w:szCs w:val="24"/>
          <w:lang w:val="en-GB" w:eastAsia="es-ES"/>
        </w:rPr>
        <w:t xml:space="preserve">ISBN: 9780861544615 Number of Pages: 480. </w:t>
      </w:r>
      <w:proofErr w:type="spellStart"/>
      <w:r w:rsidRPr="00F7454D">
        <w:rPr>
          <w:rFonts w:ascii="Arial" w:eastAsia="Times New Roman" w:hAnsi="Arial" w:cs="Arial"/>
          <w:b/>
          <w:bCs/>
          <w:color w:val="0D0D0D" w:themeColor="text1" w:themeTint="F2"/>
          <w:sz w:val="24"/>
          <w:szCs w:val="24"/>
          <w:lang w:eastAsia="es-ES"/>
        </w:rPr>
        <w:t>Published</w:t>
      </w:r>
      <w:proofErr w:type="spellEnd"/>
      <w:r w:rsidRPr="00F7454D">
        <w:rPr>
          <w:rFonts w:ascii="Arial" w:eastAsia="Times New Roman" w:hAnsi="Arial" w:cs="Arial"/>
          <w:b/>
          <w:bCs/>
          <w:color w:val="0D0D0D" w:themeColor="text1" w:themeTint="F2"/>
          <w:sz w:val="24"/>
          <w:szCs w:val="24"/>
          <w:lang w:eastAsia="es-ES"/>
        </w:rPr>
        <w:t xml:space="preserve">: 02/03/2023; aún no traducido:   </w:t>
      </w:r>
      <w:proofErr w:type="spellStart"/>
      <w:r w:rsidRPr="00F7454D">
        <w:rPr>
          <w:rFonts w:ascii="Arial" w:eastAsia="Times New Roman" w:hAnsi="Arial" w:cs="Arial"/>
          <w:b/>
          <w:bCs/>
          <w:i/>
          <w:iCs/>
          <w:color w:val="0D0D0D" w:themeColor="text1" w:themeTint="F2"/>
          <w:sz w:val="24"/>
          <w:szCs w:val="24"/>
          <w:lang w:eastAsia="es-ES"/>
        </w:rPr>
        <w:t>Magisteria</w:t>
      </w:r>
      <w:proofErr w:type="spellEnd"/>
      <w:r w:rsidRPr="00F7454D">
        <w:rPr>
          <w:rFonts w:ascii="Arial" w:eastAsia="Times New Roman" w:hAnsi="Arial" w:cs="Arial"/>
          <w:b/>
          <w:bCs/>
          <w:i/>
          <w:iCs/>
          <w:color w:val="0D0D0D" w:themeColor="text1" w:themeTint="F2"/>
          <w:sz w:val="24"/>
          <w:szCs w:val="24"/>
          <w:lang w:eastAsia="es-ES"/>
        </w:rPr>
        <w:t xml:space="preserve">: Las historias entrelazadas de la ciencia y la religión. </w:t>
      </w:r>
      <w:bookmarkStart w:id="0" w:name="_Hlk130881466"/>
      <w:r w:rsidRPr="00F7454D">
        <w:rPr>
          <w:rFonts w:ascii="Arial" w:eastAsia="Times New Roman" w:hAnsi="Arial" w:cs="Arial"/>
          <w:b/>
          <w:bCs/>
          <w:color w:val="0D0D0D" w:themeColor="text1" w:themeTint="F2"/>
          <w:sz w:val="24"/>
          <w:szCs w:val="24"/>
          <w:lang w:eastAsia="es-ES"/>
        </w:rPr>
        <w:t>Nicholas Spencer</w:t>
      </w:r>
      <w:bookmarkEnd w:id="0"/>
      <w:r w:rsidRPr="00F7454D">
        <w:rPr>
          <w:rFonts w:ascii="Arial" w:eastAsia="Times New Roman" w:hAnsi="Arial" w:cs="Arial"/>
          <w:b/>
          <w:bCs/>
          <w:color w:val="0D0D0D" w:themeColor="text1" w:themeTint="F2"/>
          <w:sz w:val="24"/>
          <w:szCs w:val="24"/>
          <w:lang w:eastAsia="es-ES"/>
        </w:rPr>
        <w:t>] invita a una nueva reflexión sobre Ciencia, Tecnología y Religión.</w:t>
      </w:r>
    </w:p>
    <w:p w14:paraId="452D1F97" w14:textId="6F21B513" w:rsidR="00F7454D" w:rsidRDefault="00F7454D" w:rsidP="00B41DA1">
      <w:pPr>
        <w:spacing w:after="0" w:line="276" w:lineRule="auto"/>
        <w:jc w:val="both"/>
        <w:outlineLvl w:val="0"/>
        <w:rPr>
          <w:rFonts w:ascii="Arial" w:eastAsia="Times New Roman" w:hAnsi="Arial" w:cs="Arial"/>
          <w:color w:val="0D0D0D" w:themeColor="text1" w:themeTint="F2"/>
          <w:sz w:val="24"/>
          <w:szCs w:val="24"/>
          <w:lang w:eastAsia="es-ES"/>
        </w:rPr>
      </w:pPr>
    </w:p>
    <w:p w14:paraId="7B2C9635" w14:textId="7D916948" w:rsidR="00F7454D" w:rsidRDefault="00F7454D" w:rsidP="00B41DA1">
      <w:pPr>
        <w:spacing w:after="0" w:line="276" w:lineRule="auto"/>
        <w:jc w:val="both"/>
        <w:outlineLvl w:val="0"/>
        <w:rPr>
          <w:rFonts w:ascii="Arial" w:eastAsia="Times New Roman" w:hAnsi="Arial" w:cs="Arial"/>
          <w:color w:val="000000"/>
          <w:sz w:val="24"/>
          <w:szCs w:val="24"/>
          <w:lang w:eastAsia="es-ES"/>
        </w:rPr>
      </w:pPr>
    </w:p>
    <w:p w14:paraId="4F39C013" w14:textId="48C31559" w:rsidR="00F7454D" w:rsidRDefault="00C9246C" w:rsidP="00C9246C">
      <w:pPr>
        <w:spacing w:after="0" w:line="276" w:lineRule="auto"/>
        <w:jc w:val="both"/>
        <w:outlineLvl w:val="0"/>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b/>
        <w:t xml:space="preserve">En diversos artículos en Amerindia se han tratado asuntos relacionados con la </w:t>
      </w:r>
      <w:hyperlink r:id="rId7" w:history="1">
        <w:r w:rsidRPr="00C9246C">
          <w:rPr>
            <w:rStyle w:val="Hipervnculo"/>
            <w:rFonts w:ascii="Arial" w:eastAsia="Times New Roman" w:hAnsi="Arial" w:cs="Arial"/>
            <w:sz w:val="24"/>
            <w:szCs w:val="24"/>
            <w:lang w:eastAsia="es-ES"/>
          </w:rPr>
          <w:t>evolución y ecología de nuestro planeta</w:t>
        </w:r>
      </w:hyperlink>
      <w:r>
        <w:rPr>
          <w:rFonts w:ascii="Arial" w:eastAsia="Times New Roman" w:hAnsi="Arial" w:cs="Arial"/>
          <w:color w:val="000000"/>
          <w:sz w:val="24"/>
          <w:szCs w:val="24"/>
          <w:lang w:eastAsia="es-ES"/>
        </w:rPr>
        <w:t xml:space="preserve">. </w:t>
      </w:r>
      <w:r w:rsidR="00833E96" w:rsidRPr="00F7454D">
        <w:rPr>
          <w:rFonts w:ascii="Arial" w:eastAsia="Times New Roman" w:hAnsi="Arial" w:cs="Arial"/>
          <w:color w:val="000000"/>
          <w:sz w:val="24"/>
          <w:szCs w:val="24"/>
          <w:lang w:eastAsia="es-ES"/>
        </w:rPr>
        <w:t>El 21 de abril de 2015, la Cátedra CTR en la Universidad Comillas (Madrid), organizó la VI </w:t>
      </w:r>
      <w:hyperlink r:id="rId8" w:tgtFrame="_blank" w:history="1">
        <w:r w:rsidR="00833E96" w:rsidRPr="00F7454D">
          <w:rPr>
            <w:rFonts w:ascii="Arial" w:eastAsia="Times New Roman" w:hAnsi="Arial" w:cs="Arial"/>
            <w:color w:val="34A2CA"/>
            <w:sz w:val="24"/>
            <w:szCs w:val="24"/>
            <w:u w:val="single"/>
            <w:lang w:eastAsia="es-ES"/>
          </w:rPr>
          <w:t xml:space="preserve">Conferencia </w:t>
        </w:r>
        <w:proofErr w:type="spellStart"/>
        <w:r w:rsidR="00833E96" w:rsidRPr="00F7454D">
          <w:rPr>
            <w:rFonts w:ascii="Arial" w:eastAsia="Times New Roman" w:hAnsi="Arial" w:cs="Arial"/>
            <w:color w:val="34A2CA"/>
            <w:sz w:val="24"/>
            <w:szCs w:val="24"/>
            <w:u w:val="single"/>
            <w:lang w:eastAsia="es-ES"/>
          </w:rPr>
          <w:t>Fliedner</w:t>
        </w:r>
        <w:proofErr w:type="spellEnd"/>
        <w:r w:rsidR="00833E96" w:rsidRPr="00F7454D">
          <w:rPr>
            <w:rFonts w:ascii="Arial" w:eastAsia="Times New Roman" w:hAnsi="Arial" w:cs="Arial"/>
            <w:color w:val="34A2CA"/>
            <w:sz w:val="24"/>
            <w:szCs w:val="24"/>
            <w:u w:val="single"/>
            <w:lang w:eastAsia="es-ES"/>
          </w:rPr>
          <w:t xml:space="preserve"> de Ciencia y Fe</w:t>
        </w:r>
      </w:hyperlink>
      <w:r w:rsidR="00833E96" w:rsidRPr="00B107BB">
        <w:rPr>
          <w:rFonts w:ascii="Arial" w:eastAsia="Times New Roman" w:hAnsi="Arial" w:cs="Arial"/>
          <w:color w:val="000000"/>
          <w:sz w:val="24"/>
          <w:szCs w:val="24"/>
          <w:lang w:eastAsia="es-ES"/>
        </w:rPr>
        <w:t>. El profesor Dr. </w:t>
      </w:r>
      <w:proofErr w:type="spellStart"/>
      <w:r w:rsidR="001F77A8">
        <w:fldChar w:fldCharType="begin"/>
      </w:r>
      <w:r w:rsidR="001F77A8">
        <w:instrText xml:space="preserve"> HYPERLINK "http://es.wikipedia.org/wiki/Simon_Conway_Morris" \t "_blank" </w:instrText>
      </w:r>
      <w:r w:rsidR="001F77A8">
        <w:fldChar w:fldCharType="separate"/>
      </w:r>
      <w:r w:rsidR="00833E96" w:rsidRPr="00B107BB">
        <w:rPr>
          <w:rFonts w:ascii="Arial" w:eastAsia="Times New Roman" w:hAnsi="Arial" w:cs="Arial"/>
          <w:color w:val="34A2CA"/>
          <w:sz w:val="24"/>
          <w:szCs w:val="24"/>
          <w:u w:val="single"/>
          <w:lang w:eastAsia="es-ES"/>
        </w:rPr>
        <w:t>Simon</w:t>
      </w:r>
      <w:proofErr w:type="spellEnd"/>
      <w:r w:rsidR="00833E96" w:rsidRPr="00B107BB">
        <w:rPr>
          <w:rFonts w:ascii="Arial" w:eastAsia="Times New Roman" w:hAnsi="Arial" w:cs="Arial"/>
          <w:color w:val="34A2CA"/>
          <w:sz w:val="24"/>
          <w:szCs w:val="24"/>
          <w:u w:val="single"/>
          <w:lang w:eastAsia="es-ES"/>
        </w:rPr>
        <w:t xml:space="preserve"> Conway Morris</w:t>
      </w:r>
      <w:r w:rsidR="001F77A8">
        <w:rPr>
          <w:rFonts w:ascii="Arial" w:eastAsia="Times New Roman" w:hAnsi="Arial" w:cs="Arial"/>
          <w:color w:val="34A2CA"/>
          <w:sz w:val="24"/>
          <w:szCs w:val="24"/>
          <w:u w:val="single"/>
          <w:lang w:eastAsia="es-ES"/>
        </w:rPr>
        <w:fldChar w:fldCharType="end"/>
      </w:r>
      <w:r w:rsidR="00833E96" w:rsidRPr="00B107BB">
        <w:rPr>
          <w:rFonts w:ascii="Arial" w:eastAsia="Times New Roman" w:hAnsi="Arial" w:cs="Arial"/>
          <w:color w:val="000000"/>
          <w:sz w:val="24"/>
          <w:szCs w:val="24"/>
          <w:lang w:eastAsia="es-ES"/>
        </w:rPr>
        <w:t> (catedrático de Paleobiología Evolutiva en la Universidad de Cambridge) impartió una ponencia sobre "</w:t>
      </w:r>
      <w:hyperlink r:id="rId9" w:history="1">
        <w:r w:rsidR="00833E96" w:rsidRPr="00F7454D">
          <w:rPr>
            <w:rStyle w:val="Hipervnculo"/>
            <w:rFonts w:ascii="Arial" w:eastAsia="Times New Roman" w:hAnsi="Arial" w:cs="Arial"/>
            <w:sz w:val="24"/>
            <w:szCs w:val="24"/>
            <w:lang w:eastAsia="es-ES"/>
          </w:rPr>
          <w:t>¿Es la humanidad el destino inevitable de la evolución?"</w:t>
        </w:r>
      </w:hyperlink>
      <w:r w:rsidR="00833E96" w:rsidRPr="00B107BB">
        <w:rPr>
          <w:rFonts w:ascii="Arial" w:eastAsia="Times New Roman" w:hAnsi="Arial" w:cs="Arial"/>
          <w:color w:val="000000"/>
          <w:sz w:val="24"/>
          <w:szCs w:val="24"/>
          <w:lang w:eastAsia="es-ES"/>
        </w:rPr>
        <w:t xml:space="preserve"> </w:t>
      </w:r>
    </w:p>
    <w:p w14:paraId="4AF5E649" w14:textId="01D12309" w:rsidR="00833E96" w:rsidRPr="00833E96" w:rsidRDefault="00833E96" w:rsidP="00B41DA1">
      <w:pPr>
        <w:spacing w:after="0" w:line="276" w:lineRule="auto"/>
        <w:ind w:firstLine="708"/>
        <w:jc w:val="both"/>
        <w:outlineLvl w:val="0"/>
        <w:rPr>
          <w:rFonts w:ascii="Arial" w:eastAsia="Times New Roman" w:hAnsi="Arial" w:cs="Arial"/>
          <w:b/>
          <w:bCs/>
          <w:kern w:val="36"/>
          <w:sz w:val="24"/>
          <w:szCs w:val="24"/>
          <w:lang w:eastAsia="es-ES"/>
        </w:rPr>
      </w:pPr>
      <w:r w:rsidRPr="00B107BB">
        <w:rPr>
          <w:rFonts w:ascii="Arial" w:eastAsia="Times New Roman" w:hAnsi="Arial" w:cs="Arial"/>
          <w:color w:val="000000"/>
          <w:sz w:val="24"/>
          <w:szCs w:val="24"/>
          <w:lang w:eastAsia="es-ES"/>
        </w:rPr>
        <w:t>Bajo este título provocador, el problema de fondo que se planteó en la conferencia es este mismo: ¿es posible, desde el punto de vista de la filosofía de la biología, fundamentar la convicción de una evolución teísta? ¿Se puede armonizar la creencia en un Dios creador y providente con la teoría científica de una evolución contingente?</w:t>
      </w:r>
    </w:p>
    <w:p w14:paraId="7DB10F87" w14:textId="71E3EE95" w:rsidR="00833E96" w:rsidRDefault="00833E96" w:rsidP="00B41DA1">
      <w:pPr>
        <w:spacing w:after="0" w:line="276" w:lineRule="auto"/>
        <w:jc w:val="both"/>
        <w:outlineLvl w:val="0"/>
        <w:rPr>
          <w:rFonts w:ascii="Arial" w:eastAsia="Times New Roman" w:hAnsi="Arial" w:cs="Arial"/>
          <w:b/>
          <w:bCs/>
          <w:kern w:val="36"/>
          <w:sz w:val="24"/>
          <w:szCs w:val="24"/>
          <w:lang w:eastAsia="es-ES"/>
        </w:rPr>
      </w:pPr>
    </w:p>
    <w:p w14:paraId="5044C78F" w14:textId="79A8957C" w:rsidR="00B41DA1" w:rsidRDefault="00B41DA1" w:rsidP="00B41DA1">
      <w:pPr>
        <w:spacing w:after="0" w:line="276" w:lineRule="auto"/>
        <w:jc w:val="both"/>
        <w:outlineLvl w:val="0"/>
        <w:rPr>
          <w:rFonts w:ascii="Arial" w:eastAsia="Times New Roman" w:hAnsi="Arial" w:cs="Arial"/>
          <w:b/>
          <w:bCs/>
          <w:kern w:val="36"/>
          <w:sz w:val="24"/>
          <w:szCs w:val="24"/>
          <w:lang w:eastAsia="es-ES"/>
        </w:rPr>
      </w:pPr>
    </w:p>
    <w:p w14:paraId="537B9C66" w14:textId="77777777" w:rsidR="00B41DA1" w:rsidRPr="00833E96" w:rsidRDefault="00B41DA1" w:rsidP="00B41DA1">
      <w:pPr>
        <w:spacing w:after="0" w:line="276" w:lineRule="auto"/>
        <w:jc w:val="both"/>
        <w:outlineLvl w:val="0"/>
        <w:rPr>
          <w:rFonts w:ascii="Arial" w:eastAsia="Times New Roman" w:hAnsi="Arial" w:cs="Arial"/>
          <w:b/>
          <w:bCs/>
          <w:kern w:val="36"/>
          <w:sz w:val="24"/>
          <w:szCs w:val="24"/>
          <w:lang w:eastAsia="es-ES"/>
        </w:rPr>
      </w:pPr>
    </w:p>
    <w:p w14:paraId="525DC973" w14:textId="758A6E65" w:rsidR="00833E96" w:rsidRPr="00F7454D" w:rsidRDefault="00833E96" w:rsidP="00B41DA1">
      <w:pPr>
        <w:spacing w:after="0" w:line="276" w:lineRule="auto"/>
        <w:jc w:val="both"/>
        <w:outlineLvl w:val="0"/>
        <w:rPr>
          <w:rFonts w:ascii="Arial" w:eastAsia="Times New Roman" w:hAnsi="Arial" w:cs="Arial"/>
          <w:b/>
          <w:bCs/>
          <w:kern w:val="36"/>
          <w:sz w:val="36"/>
          <w:szCs w:val="36"/>
          <w:lang w:eastAsia="es-ES"/>
        </w:rPr>
      </w:pPr>
      <w:r w:rsidRPr="00F7454D">
        <w:rPr>
          <w:rFonts w:ascii="Arial" w:eastAsia="Times New Roman" w:hAnsi="Arial" w:cs="Arial"/>
          <w:b/>
          <w:bCs/>
          <w:kern w:val="36"/>
          <w:sz w:val="36"/>
          <w:szCs w:val="36"/>
          <w:lang w:eastAsia="es-ES"/>
        </w:rPr>
        <w:t>Ciencia y religión: encuentros y desencuentros</w:t>
      </w:r>
    </w:p>
    <w:p w14:paraId="55931457" w14:textId="2CDB62C0" w:rsidR="00833E96" w:rsidRPr="00833E96" w:rsidRDefault="00000000" w:rsidP="00B41DA1">
      <w:pPr>
        <w:spacing w:after="0" w:line="276" w:lineRule="auto"/>
        <w:ind w:firstLine="708"/>
        <w:jc w:val="both"/>
        <w:rPr>
          <w:rFonts w:ascii="Arial" w:eastAsia="Times New Roman" w:hAnsi="Arial" w:cs="Arial"/>
          <w:sz w:val="24"/>
          <w:szCs w:val="24"/>
          <w:lang w:eastAsia="es-ES"/>
        </w:rPr>
      </w:pPr>
      <w:hyperlink r:id="rId10" w:history="1">
        <w:r w:rsidR="00833E96" w:rsidRPr="00F7454D">
          <w:rPr>
            <w:rStyle w:val="Hipervnculo"/>
            <w:rFonts w:ascii="Arial" w:eastAsia="Times New Roman" w:hAnsi="Arial" w:cs="Arial"/>
            <w:sz w:val="24"/>
            <w:szCs w:val="24"/>
            <w:lang w:eastAsia="es-ES"/>
          </w:rPr>
          <w:t>Nicholas Spencer aborda en un nuevo libro, «</w:t>
        </w:r>
        <w:proofErr w:type="spellStart"/>
        <w:r w:rsidR="00833E96" w:rsidRPr="00F7454D">
          <w:rPr>
            <w:rStyle w:val="Hipervnculo"/>
            <w:rFonts w:ascii="Arial" w:eastAsia="Times New Roman" w:hAnsi="Arial" w:cs="Arial"/>
            <w:sz w:val="24"/>
            <w:szCs w:val="24"/>
            <w:lang w:eastAsia="es-ES"/>
          </w:rPr>
          <w:t>Magisteria</w:t>
        </w:r>
        <w:proofErr w:type="spellEnd"/>
        <w:r w:rsidR="00833E96" w:rsidRPr="00F7454D">
          <w:rPr>
            <w:rStyle w:val="Hipervnculo"/>
            <w:rFonts w:ascii="Arial" w:eastAsia="Times New Roman" w:hAnsi="Arial" w:cs="Arial"/>
            <w:sz w:val="24"/>
            <w:szCs w:val="24"/>
            <w:lang w:eastAsia="es-ES"/>
          </w:rPr>
          <w:t>»,</w:t>
        </w:r>
      </w:hyperlink>
      <w:r w:rsidR="00833E96" w:rsidRPr="00833E96">
        <w:rPr>
          <w:rFonts w:ascii="Arial" w:eastAsia="Times New Roman" w:hAnsi="Arial" w:cs="Arial"/>
          <w:sz w:val="24"/>
          <w:szCs w:val="24"/>
          <w:lang w:eastAsia="es-ES"/>
        </w:rPr>
        <w:t xml:space="preserve"> las relaciones entre religión y ciencia y llama «extralimitación disciplinaria» al hecho de que una de las partes se sienta en condiciones de expulsar a la otra.</w:t>
      </w:r>
    </w:p>
    <w:p w14:paraId="79218B12" w14:textId="701B3D1D" w:rsidR="00F7454D" w:rsidRDefault="00F7454D"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Según los datos de</w:t>
      </w:r>
      <w:r w:rsidR="00833E96" w:rsidRPr="00833E96">
        <w:rPr>
          <w:rFonts w:ascii="Arial" w:eastAsia="Times New Roman" w:hAnsi="Arial" w:cs="Arial"/>
          <w:sz w:val="24"/>
          <w:szCs w:val="24"/>
          <w:lang w:eastAsia="es-ES"/>
        </w:rPr>
        <w:t xml:space="preserve"> </w:t>
      </w:r>
      <w:hyperlink r:id="rId11" w:history="1">
        <w:r w:rsidR="00833E96" w:rsidRPr="00833E96">
          <w:rPr>
            <w:rFonts w:ascii="Arial" w:eastAsia="Times New Roman" w:hAnsi="Arial" w:cs="Arial"/>
            <w:color w:val="0000FF"/>
            <w:sz w:val="24"/>
            <w:szCs w:val="24"/>
            <w:u w:val="single"/>
            <w:lang w:eastAsia="es-ES"/>
          </w:rPr>
          <w:t>Nueva Revista</w:t>
        </w:r>
      </w:hyperlink>
      <w:r w:rsidR="00833E96" w:rsidRPr="00833E96">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00833E96" w:rsidRPr="00833E96">
        <w:rPr>
          <w:rFonts w:ascii="Arial" w:eastAsia="Times New Roman" w:hAnsi="Arial" w:cs="Arial"/>
          <w:sz w:val="24"/>
          <w:szCs w:val="24"/>
          <w:lang w:eastAsia="es-ES"/>
        </w:rPr>
        <w:t>28 marzo, 2023</w:t>
      </w:r>
      <w:r>
        <w:rPr>
          <w:rFonts w:ascii="Arial" w:eastAsia="Times New Roman" w:hAnsi="Arial" w:cs="Arial"/>
          <w:sz w:val="24"/>
          <w:szCs w:val="24"/>
          <w:lang w:eastAsia="es-ES"/>
        </w:rPr>
        <w:t>) Nicholas Spencer es un joven investigador, m</w:t>
      </w:r>
      <w:r w:rsidR="00833E96" w:rsidRPr="00833E96">
        <w:rPr>
          <w:rFonts w:ascii="Arial" w:eastAsia="Times New Roman" w:hAnsi="Arial" w:cs="Arial"/>
          <w:sz w:val="24"/>
          <w:szCs w:val="24"/>
          <w:lang w:eastAsia="es-ES"/>
        </w:rPr>
        <w:t>iembro de</w:t>
      </w:r>
      <w:r w:rsidR="00833E96" w:rsidRPr="00833E96">
        <w:rPr>
          <w:rFonts w:ascii="Arial" w:eastAsia="Times New Roman" w:hAnsi="Arial" w:cs="Arial"/>
          <w:b/>
          <w:bCs/>
          <w:sz w:val="24"/>
          <w:szCs w:val="24"/>
          <w:lang w:eastAsia="es-ES"/>
        </w:rPr>
        <w:t xml:space="preserve"> </w:t>
      </w:r>
      <w:hyperlink r:id="rId12" w:anchor=":~:text=From%20its%20inception%2C%20Theos%20has,wide%20range%20of%20theological%20traditions." w:history="1">
        <w:proofErr w:type="spellStart"/>
        <w:r w:rsidR="00833E96" w:rsidRPr="00F7454D">
          <w:rPr>
            <w:rStyle w:val="Hipervnculo"/>
            <w:rFonts w:ascii="Arial" w:eastAsia="Times New Roman" w:hAnsi="Arial" w:cs="Arial"/>
            <w:b/>
            <w:bCs/>
            <w:sz w:val="24"/>
            <w:szCs w:val="24"/>
            <w:lang w:eastAsia="es-ES"/>
          </w:rPr>
          <w:t>Theos</w:t>
        </w:r>
        <w:proofErr w:type="spellEnd"/>
        <w:r w:rsidR="00833E96" w:rsidRPr="00F7454D">
          <w:rPr>
            <w:rStyle w:val="Hipervnculo"/>
            <w:rFonts w:ascii="Arial" w:eastAsia="Times New Roman" w:hAnsi="Arial" w:cs="Arial"/>
            <w:b/>
            <w:bCs/>
            <w:sz w:val="24"/>
            <w:szCs w:val="24"/>
            <w:lang w:eastAsia="es-ES"/>
          </w:rPr>
          <w:t>,</w:t>
        </w:r>
      </w:hyperlink>
      <w:r w:rsidR="00833E96" w:rsidRPr="00833E96">
        <w:rPr>
          <w:rFonts w:ascii="Arial" w:eastAsia="Times New Roman" w:hAnsi="Arial" w:cs="Arial"/>
          <w:sz w:val="24"/>
          <w:szCs w:val="24"/>
          <w:lang w:eastAsia="es-ES"/>
        </w:rPr>
        <w:t xml:space="preserve"> un laboratorio de ideas londinense que promueve el debate sobre el papel de la religión en la sociedad</w:t>
      </w:r>
      <w:r>
        <w:rPr>
          <w:rFonts w:ascii="Arial" w:eastAsia="Times New Roman" w:hAnsi="Arial" w:cs="Arial"/>
          <w:sz w:val="24"/>
          <w:szCs w:val="24"/>
          <w:lang w:eastAsia="es-ES"/>
        </w:rPr>
        <w:t>.</w:t>
      </w:r>
    </w:p>
    <w:p w14:paraId="6279D61B" w14:textId="77777777" w:rsidR="008E4FB3" w:rsidRPr="00833E96" w:rsidRDefault="008E4FB3" w:rsidP="00B41DA1">
      <w:pPr>
        <w:spacing w:after="0" w:line="276" w:lineRule="auto"/>
        <w:jc w:val="center"/>
        <w:rPr>
          <w:rFonts w:ascii="Arial" w:eastAsia="Times New Roman" w:hAnsi="Arial" w:cs="Arial"/>
          <w:sz w:val="24"/>
          <w:szCs w:val="24"/>
          <w:lang w:eastAsia="es-ES"/>
        </w:rPr>
      </w:pPr>
      <w:r w:rsidRPr="00833E96">
        <w:rPr>
          <w:rFonts w:ascii="Arial" w:eastAsia="Times New Roman" w:hAnsi="Arial" w:cs="Arial"/>
          <w:noProof/>
          <w:sz w:val="24"/>
          <w:szCs w:val="24"/>
          <w:lang w:eastAsia="es-ES"/>
        </w:rPr>
        <w:lastRenderedPageBreak/>
        <w:drawing>
          <wp:inline distT="0" distB="0" distL="0" distR="0" wp14:anchorId="01EDBFB2" wp14:editId="1EE38CA4">
            <wp:extent cx="2171700" cy="332437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2267" cy="3325245"/>
                    </a:xfrm>
                    <a:prstGeom prst="rect">
                      <a:avLst/>
                    </a:prstGeom>
                    <a:noFill/>
                    <a:ln>
                      <a:noFill/>
                    </a:ln>
                  </pic:spPr>
                </pic:pic>
              </a:graphicData>
            </a:graphic>
          </wp:inline>
        </w:drawing>
      </w:r>
    </w:p>
    <w:p w14:paraId="64ADFDC8" w14:textId="230CF9EA" w:rsidR="008E4FB3" w:rsidRPr="00833E96" w:rsidRDefault="008E4FB3" w:rsidP="00B41DA1">
      <w:pPr>
        <w:spacing w:after="0" w:line="276" w:lineRule="auto"/>
        <w:jc w:val="center"/>
        <w:rPr>
          <w:rFonts w:ascii="Arial" w:eastAsia="Times New Roman" w:hAnsi="Arial" w:cs="Arial"/>
          <w:sz w:val="24"/>
          <w:szCs w:val="24"/>
          <w:lang w:eastAsia="es-ES"/>
        </w:rPr>
      </w:pPr>
      <w:r w:rsidRPr="008E4FB3">
        <w:rPr>
          <w:rFonts w:ascii="Arial" w:eastAsia="Times New Roman" w:hAnsi="Arial" w:cs="Arial"/>
          <w:b/>
          <w:bCs/>
          <w:sz w:val="20"/>
          <w:szCs w:val="20"/>
          <w:lang w:eastAsia="es-ES"/>
        </w:rPr>
        <w:t xml:space="preserve">Nicholas Spencer: </w:t>
      </w:r>
      <w:proofErr w:type="spellStart"/>
      <w:r w:rsidRPr="008E4FB3">
        <w:rPr>
          <w:rFonts w:ascii="Arial" w:eastAsia="Times New Roman" w:hAnsi="Arial" w:cs="Arial"/>
          <w:b/>
          <w:bCs/>
          <w:i/>
          <w:iCs/>
          <w:sz w:val="20"/>
          <w:szCs w:val="20"/>
          <w:lang w:eastAsia="es-ES"/>
        </w:rPr>
        <w:t>Magisteria</w:t>
      </w:r>
      <w:proofErr w:type="spellEnd"/>
      <w:r w:rsidRPr="008E4FB3">
        <w:rPr>
          <w:rFonts w:ascii="Arial" w:eastAsia="Times New Roman" w:hAnsi="Arial" w:cs="Arial"/>
          <w:b/>
          <w:bCs/>
          <w:i/>
          <w:iCs/>
          <w:sz w:val="20"/>
          <w:szCs w:val="20"/>
          <w:lang w:eastAsia="es-ES"/>
        </w:rPr>
        <w:t>. La enredada historia de la ciencia y la religión</w:t>
      </w:r>
      <w:r w:rsidRPr="008E4FB3">
        <w:rPr>
          <w:rFonts w:ascii="Arial" w:eastAsia="Times New Roman" w:hAnsi="Arial" w:cs="Arial"/>
          <w:b/>
          <w:bCs/>
          <w:sz w:val="20"/>
          <w:szCs w:val="20"/>
          <w:lang w:eastAsia="es-ES"/>
        </w:rPr>
        <w:t>.</w:t>
      </w:r>
      <w:r>
        <w:rPr>
          <w:rFonts w:ascii="Arial" w:eastAsia="Times New Roman" w:hAnsi="Arial" w:cs="Arial"/>
          <w:b/>
          <w:bCs/>
          <w:sz w:val="20"/>
          <w:szCs w:val="20"/>
          <w:lang w:eastAsia="es-ES"/>
        </w:rPr>
        <w:t xml:space="preserve">           </w:t>
      </w:r>
      <w:r w:rsidRPr="008E4FB3">
        <w:rPr>
          <w:rFonts w:ascii="Arial" w:eastAsia="Times New Roman" w:hAnsi="Arial" w:cs="Arial"/>
          <w:b/>
          <w:bCs/>
          <w:sz w:val="20"/>
          <w:szCs w:val="20"/>
          <w:lang w:eastAsia="es-ES"/>
        </w:rPr>
        <w:t xml:space="preserve"> </w:t>
      </w:r>
      <w:proofErr w:type="spellStart"/>
      <w:r w:rsidRPr="008E4FB3">
        <w:rPr>
          <w:rFonts w:ascii="Arial" w:eastAsia="Times New Roman" w:hAnsi="Arial" w:cs="Arial"/>
          <w:b/>
          <w:bCs/>
          <w:sz w:val="20"/>
          <w:szCs w:val="20"/>
          <w:lang w:eastAsia="es-ES"/>
        </w:rPr>
        <w:t>Simon</w:t>
      </w:r>
      <w:proofErr w:type="spellEnd"/>
      <w:r w:rsidRPr="008E4FB3">
        <w:rPr>
          <w:rFonts w:ascii="Arial" w:eastAsia="Times New Roman" w:hAnsi="Arial" w:cs="Arial"/>
          <w:b/>
          <w:bCs/>
          <w:sz w:val="20"/>
          <w:szCs w:val="20"/>
          <w:lang w:eastAsia="es-ES"/>
        </w:rPr>
        <w:t xml:space="preserve"> &amp; Schuster, 2023</w:t>
      </w:r>
      <w:r w:rsidRPr="00833E96">
        <w:rPr>
          <w:rFonts w:ascii="Arial" w:eastAsia="Times New Roman" w:hAnsi="Arial" w:cs="Arial"/>
          <w:sz w:val="24"/>
          <w:szCs w:val="24"/>
          <w:lang w:eastAsia="es-ES"/>
        </w:rPr>
        <w:t>.</w:t>
      </w:r>
    </w:p>
    <w:p w14:paraId="60046A0F" w14:textId="43DC5881" w:rsidR="008E4FB3" w:rsidRDefault="008E4FB3" w:rsidP="00B41DA1">
      <w:pPr>
        <w:spacing w:after="0" w:line="276" w:lineRule="auto"/>
        <w:ind w:firstLine="708"/>
        <w:jc w:val="both"/>
        <w:rPr>
          <w:rFonts w:ascii="Arial" w:eastAsia="Times New Roman" w:hAnsi="Arial" w:cs="Arial"/>
          <w:sz w:val="24"/>
          <w:szCs w:val="24"/>
          <w:lang w:eastAsia="es-ES"/>
        </w:rPr>
      </w:pPr>
    </w:p>
    <w:p w14:paraId="0B55D044" w14:textId="77777777" w:rsidR="008E4FB3" w:rsidRPr="008E4FB3" w:rsidRDefault="008E4FB3"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Diversos aspectos sobre los conflictos entre ciencia y religión han sido </w:t>
      </w:r>
      <w:hyperlink r:id="rId14" w:history="1">
        <w:r w:rsidRPr="008E4FB3">
          <w:rPr>
            <w:rStyle w:val="Hipervnculo"/>
            <w:rFonts w:ascii="Arial" w:eastAsia="Times New Roman" w:hAnsi="Arial" w:cs="Arial"/>
            <w:sz w:val="24"/>
            <w:szCs w:val="24"/>
            <w:lang w:eastAsia="es-ES"/>
          </w:rPr>
          <w:t xml:space="preserve">tratados con frecuencia en </w:t>
        </w:r>
        <w:proofErr w:type="spellStart"/>
        <w:r w:rsidRPr="008E4FB3">
          <w:rPr>
            <w:rStyle w:val="Hipervnculo"/>
            <w:rFonts w:ascii="Arial" w:eastAsia="Times New Roman" w:hAnsi="Arial" w:cs="Arial"/>
            <w:sz w:val="24"/>
            <w:szCs w:val="24"/>
            <w:lang w:eastAsia="es-ES"/>
          </w:rPr>
          <w:t>FronterasCTR</w:t>
        </w:r>
        <w:proofErr w:type="spellEnd"/>
      </w:hyperlink>
      <w:r>
        <w:rPr>
          <w:rFonts w:ascii="Arial" w:eastAsia="Times New Roman" w:hAnsi="Arial" w:cs="Arial"/>
          <w:sz w:val="24"/>
          <w:szCs w:val="24"/>
          <w:lang w:eastAsia="es-ES"/>
        </w:rPr>
        <w:t xml:space="preserve">. Las preguntas que con frecuencia nos hacemos son reiterativas: Ciencia y religión, </w:t>
      </w:r>
      <w:r w:rsidR="00833E96" w:rsidRPr="008E4FB3">
        <w:rPr>
          <w:rFonts w:ascii="Arial" w:eastAsia="Times New Roman" w:hAnsi="Arial" w:cs="Arial"/>
          <w:sz w:val="24"/>
          <w:szCs w:val="24"/>
          <w:lang w:eastAsia="es-ES"/>
        </w:rPr>
        <w:t>¿</w:t>
      </w:r>
      <w:r>
        <w:rPr>
          <w:rFonts w:ascii="Arial" w:eastAsia="Times New Roman" w:hAnsi="Arial" w:cs="Arial"/>
          <w:sz w:val="24"/>
          <w:szCs w:val="24"/>
          <w:lang w:eastAsia="es-ES"/>
        </w:rPr>
        <w:t>e</w:t>
      </w:r>
      <w:r w:rsidR="00833E96" w:rsidRPr="008E4FB3">
        <w:rPr>
          <w:rFonts w:ascii="Arial" w:eastAsia="Times New Roman" w:hAnsi="Arial" w:cs="Arial"/>
          <w:sz w:val="24"/>
          <w:szCs w:val="24"/>
          <w:lang w:eastAsia="es-ES"/>
        </w:rPr>
        <w:t xml:space="preserve">nemigas íntimas? ¿Irreconciliables? ¿Están la ciencia y la religión condenadas a no entenderse? Ese es el título de un artículo en </w:t>
      </w:r>
      <w:hyperlink r:id="rId15" w:history="1">
        <w:proofErr w:type="spellStart"/>
        <w:r w:rsidR="00833E96" w:rsidRPr="008E4FB3">
          <w:rPr>
            <w:rStyle w:val="Hipervnculo"/>
            <w:rFonts w:ascii="Arial" w:eastAsia="Times New Roman" w:hAnsi="Arial" w:cs="Arial"/>
            <w:sz w:val="24"/>
            <w:szCs w:val="24"/>
            <w:lang w:eastAsia="es-ES"/>
          </w:rPr>
          <w:t>The</w:t>
        </w:r>
        <w:proofErr w:type="spellEnd"/>
        <w:r w:rsidR="00833E96" w:rsidRPr="008E4FB3">
          <w:rPr>
            <w:rStyle w:val="Hipervnculo"/>
            <w:rFonts w:ascii="Arial" w:eastAsia="Times New Roman" w:hAnsi="Arial" w:cs="Arial"/>
            <w:sz w:val="24"/>
            <w:szCs w:val="24"/>
            <w:lang w:eastAsia="es-ES"/>
          </w:rPr>
          <w:t xml:space="preserve"> Economist donde se recoge el lanzamiento del libro de Nicholas Spencer</w:t>
        </w:r>
      </w:hyperlink>
      <w:r w:rsidR="00833E96" w:rsidRPr="008E4FB3">
        <w:rPr>
          <w:rFonts w:ascii="Arial" w:eastAsia="Times New Roman" w:hAnsi="Arial" w:cs="Arial"/>
          <w:sz w:val="24"/>
          <w:szCs w:val="24"/>
          <w:lang w:eastAsia="es-ES"/>
        </w:rPr>
        <w:t xml:space="preserve">. </w:t>
      </w:r>
    </w:p>
    <w:p w14:paraId="3E5BEE2C" w14:textId="39C31051" w:rsidR="00833E96" w:rsidRPr="008E4FB3" w:rsidRDefault="00833E96" w:rsidP="00B41DA1">
      <w:pPr>
        <w:spacing w:after="0" w:line="276" w:lineRule="auto"/>
        <w:ind w:firstLine="708"/>
        <w:jc w:val="both"/>
        <w:rPr>
          <w:rFonts w:ascii="Arial" w:eastAsia="Times New Roman" w:hAnsi="Arial" w:cs="Arial"/>
          <w:sz w:val="24"/>
          <w:szCs w:val="24"/>
          <w:lang w:eastAsia="es-ES"/>
        </w:rPr>
      </w:pPr>
      <w:r w:rsidRPr="008E4FB3">
        <w:rPr>
          <w:rFonts w:ascii="Arial" w:eastAsia="Times New Roman" w:hAnsi="Arial" w:cs="Arial"/>
          <w:sz w:val="24"/>
          <w:szCs w:val="24"/>
          <w:lang w:eastAsia="es-ES"/>
        </w:rPr>
        <w:t xml:space="preserve">Su postura da cuenta de los acercamientos y distanciamientos que a lo largo de la historia han tenido una y otra y trata de encontrar planteamientos no excluyentes. Para las posiciones de máximos, esas que se arrogan el derecho a expulsar a la otra, Nicholas Spencer habla de «extralimitación disciplinaria». </w:t>
      </w:r>
    </w:p>
    <w:p w14:paraId="62B16707" w14:textId="77777777" w:rsidR="008E4FB3" w:rsidRPr="000F2B00" w:rsidRDefault="00833E96" w:rsidP="00B41DA1">
      <w:pPr>
        <w:pStyle w:val="NormalWeb"/>
        <w:shd w:val="clear" w:color="auto" w:fill="FFFFFF"/>
        <w:spacing w:after="0" w:line="276" w:lineRule="auto"/>
        <w:ind w:firstLine="708"/>
        <w:jc w:val="both"/>
        <w:rPr>
          <w:rFonts w:ascii="Arial" w:eastAsia="Times New Roman" w:hAnsi="Arial" w:cs="Arial"/>
          <w:color w:val="0D0D0D" w:themeColor="text1" w:themeTint="F2"/>
          <w:lang w:eastAsia="es-ES"/>
        </w:rPr>
      </w:pPr>
      <w:r w:rsidRPr="008E4FB3">
        <w:rPr>
          <w:rFonts w:ascii="Arial" w:eastAsia="Times New Roman" w:hAnsi="Arial" w:cs="Arial"/>
          <w:lang w:eastAsia="es-ES"/>
        </w:rPr>
        <w:t>Tampoco le convence</w:t>
      </w:r>
      <w:r w:rsidR="008E4FB3">
        <w:rPr>
          <w:rFonts w:ascii="Arial" w:eastAsia="Times New Roman" w:hAnsi="Arial" w:cs="Arial"/>
          <w:lang w:eastAsia="es-ES"/>
        </w:rPr>
        <w:t xml:space="preserve"> a Spencer</w:t>
      </w:r>
      <w:r w:rsidRPr="008E4FB3">
        <w:rPr>
          <w:rFonts w:ascii="Arial" w:eastAsia="Times New Roman" w:hAnsi="Arial" w:cs="Arial"/>
          <w:lang w:eastAsia="es-ES"/>
        </w:rPr>
        <w:t xml:space="preserve">, por simplista, la solución que dio el biólogo evolucionista </w:t>
      </w:r>
      <w:hyperlink r:id="rId16" w:history="1">
        <w:r w:rsidRPr="008E4FB3">
          <w:rPr>
            <w:rStyle w:val="Hipervnculo"/>
            <w:rFonts w:ascii="Arial" w:eastAsia="Times New Roman" w:hAnsi="Arial" w:cs="Arial"/>
            <w:lang w:eastAsia="es-ES"/>
          </w:rPr>
          <w:t xml:space="preserve">Stephen Jay Gould en su libro </w:t>
        </w:r>
        <w:r w:rsidRPr="008E4FB3">
          <w:rPr>
            <w:rStyle w:val="Hipervnculo"/>
            <w:rFonts w:ascii="Arial" w:eastAsia="Times New Roman" w:hAnsi="Arial" w:cs="Arial"/>
            <w:i/>
            <w:iCs/>
            <w:lang w:eastAsia="es-ES"/>
          </w:rPr>
          <w:t>Ciencia versus religión</w:t>
        </w:r>
      </w:hyperlink>
      <w:r w:rsidRPr="008E4FB3">
        <w:rPr>
          <w:rFonts w:ascii="Arial" w:eastAsia="Times New Roman" w:hAnsi="Arial" w:cs="Arial"/>
          <w:lang w:eastAsia="es-ES"/>
        </w:rPr>
        <w:t xml:space="preserve">, un falso conflicto: la fórmula casi mágica de los </w:t>
      </w:r>
      <w:r w:rsidR="008E4FB3">
        <w:rPr>
          <w:rFonts w:ascii="Arial" w:eastAsia="Times New Roman" w:hAnsi="Arial" w:cs="Arial"/>
          <w:lang w:eastAsia="es-ES"/>
        </w:rPr>
        <w:t xml:space="preserve">llamados NOMA, </w:t>
      </w:r>
      <w:r w:rsidRPr="008E4FB3">
        <w:rPr>
          <w:rFonts w:ascii="Arial" w:eastAsia="Times New Roman" w:hAnsi="Arial" w:cs="Arial"/>
          <w:lang w:eastAsia="es-ES"/>
        </w:rPr>
        <w:t xml:space="preserve">«magisterios no superpuestos», según </w:t>
      </w:r>
      <w:r w:rsidRPr="000F2B00">
        <w:rPr>
          <w:rFonts w:ascii="Arial" w:eastAsia="Times New Roman" w:hAnsi="Arial" w:cs="Arial"/>
          <w:color w:val="0D0D0D" w:themeColor="text1" w:themeTint="F2"/>
          <w:lang w:eastAsia="es-ES"/>
        </w:rPr>
        <w:t xml:space="preserve">la cual la ciencia se ocuparía del ámbito empírico, la religión del plano de los valores sin interacción entre ambas. </w:t>
      </w:r>
    </w:p>
    <w:p w14:paraId="1D65B51C" w14:textId="22768E2B" w:rsidR="008E4FB3" w:rsidRDefault="00000000" w:rsidP="00B41DA1">
      <w:pPr>
        <w:pStyle w:val="NormalWeb"/>
        <w:shd w:val="clear" w:color="auto" w:fill="FFFFFF"/>
        <w:spacing w:after="0" w:line="276" w:lineRule="auto"/>
        <w:ind w:firstLine="708"/>
        <w:jc w:val="both"/>
        <w:rPr>
          <w:rFonts w:ascii="Arial" w:eastAsia="Times New Roman" w:hAnsi="Arial" w:cs="Arial"/>
          <w:color w:val="0D0D0D" w:themeColor="text1" w:themeTint="F2"/>
          <w:lang w:eastAsia="es-ES"/>
        </w:rPr>
      </w:pPr>
      <w:hyperlink r:id="rId17" w:history="1">
        <w:r w:rsidR="008E4FB3" w:rsidRPr="000F2B00">
          <w:rPr>
            <w:rStyle w:val="Hipervnculo"/>
            <w:rFonts w:ascii="Arial" w:eastAsia="Times New Roman" w:hAnsi="Arial" w:cs="Arial"/>
            <w:color w:val="056AD0" w:themeColor="hyperlink" w:themeTint="F2"/>
            <w:lang w:eastAsia="es-ES"/>
          </w:rPr>
          <w:t xml:space="preserve">El libro </w:t>
        </w:r>
        <w:r w:rsidR="000F2B00" w:rsidRPr="000F2B00">
          <w:rPr>
            <w:rStyle w:val="Hipervnculo"/>
            <w:rFonts w:ascii="Arial" w:eastAsia="Times New Roman" w:hAnsi="Arial" w:cs="Arial"/>
            <w:color w:val="056AD0" w:themeColor="hyperlink" w:themeTint="F2"/>
            <w:lang w:eastAsia="es-ES"/>
          </w:rPr>
          <w:t xml:space="preserve">de Gould </w:t>
        </w:r>
        <w:r w:rsidR="008E4FB3" w:rsidRPr="000F2B00">
          <w:rPr>
            <w:rStyle w:val="Hipervnculo"/>
            <w:rFonts w:ascii="Arial" w:eastAsia="Times New Roman" w:hAnsi="Arial" w:cs="Arial"/>
            <w:color w:val="056AD0" w:themeColor="hyperlink" w:themeTint="F2"/>
            <w:lang w:eastAsia="es-ES"/>
          </w:rPr>
          <w:t>trata la cuestión problemática de la relación entre religión y ciencia</w:t>
        </w:r>
      </w:hyperlink>
      <w:r w:rsidR="008E4FB3" w:rsidRPr="000F2B00">
        <w:rPr>
          <w:rFonts w:ascii="Arial" w:eastAsia="Times New Roman" w:hAnsi="Arial" w:cs="Arial"/>
          <w:color w:val="0D0D0D" w:themeColor="text1" w:themeTint="F2"/>
          <w:lang w:eastAsia="es-ES"/>
        </w:rPr>
        <w:t>. Se compone de cuatro capítulos (</w:t>
      </w:r>
      <w:r w:rsidR="008E4FB3" w:rsidRPr="000F2B00">
        <w:rPr>
          <w:rFonts w:ascii="Arial" w:eastAsia="Times New Roman" w:hAnsi="Arial" w:cs="Arial"/>
          <w:i/>
          <w:iCs/>
          <w:color w:val="0D0D0D" w:themeColor="text1" w:themeTint="F2"/>
          <w:lang w:eastAsia="es-ES"/>
        </w:rPr>
        <w:t>Enunciado del problema, El problema resuelto en principio, Razones históricas para el conflicto, Razones psicológicas para el conflicto</w:t>
      </w:r>
      <w:r w:rsidR="008E4FB3" w:rsidRPr="000F2B00">
        <w:rPr>
          <w:rFonts w:ascii="Arial" w:eastAsia="Times New Roman" w:hAnsi="Arial" w:cs="Arial"/>
          <w:color w:val="0D0D0D" w:themeColor="text1" w:themeTint="F2"/>
          <w:lang w:eastAsia="es-ES"/>
        </w:rPr>
        <w:t>), subdivididos en catorce parágrafos. La exposición de los capítulos no sigue el orden lineal de los argumentos, puesto que la solución o desenlace del problema se anticipa y desarrolla en el capítulo 2, mientras que las causas del conflicto se desplazan a los capítulos 3 y 4.</w:t>
      </w:r>
    </w:p>
    <w:p w14:paraId="72D91945" w14:textId="77777777" w:rsidR="000F2B00" w:rsidRDefault="008E4FB3" w:rsidP="00B41DA1">
      <w:pPr>
        <w:shd w:val="clear" w:color="auto" w:fill="FFFFFF"/>
        <w:spacing w:after="0" w:line="276" w:lineRule="auto"/>
        <w:ind w:firstLine="708"/>
        <w:jc w:val="both"/>
        <w:rPr>
          <w:rFonts w:ascii="Arial" w:eastAsia="Times New Roman" w:hAnsi="Arial" w:cs="Arial"/>
          <w:color w:val="0D0D0D" w:themeColor="text1" w:themeTint="F2"/>
          <w:sz w:val="24"/>
          <w:szCs w:val="24"/>
          <w:lang w:eastAsia="es-ES"/>
        </w:rPr>
      </w:pPr>
      <w:r w:rsidRPr="008E4FB3">
        <w:rPr>
          <w:rFonts w:ascii="Arial" w:eastAsia="Times New Roman" w:hAnsi="Arial" w:cs="Arial"/>
          <w:color w:val="0D0D0D" w:themeColor="text1" w:themeTint="F2"/>
          <w:sz w:val="24"/>
          <w:szCs w:val="24"/>
          <w:lang w:eastAsia="es-ES"/>
        </w:rPr>
        <w:t xml:space="preserve">Apelando a la estrategia de separación respetuosa como la mejor solución para problemas, </w:t>
      </w:r>
      <w:hyperlink r:id="rId18" w:history="1">
        <w:r w:rsidR="000F2B00" w:rsidRPr="000F2B00">
          <w:rPr>
            <w:rStyle w:val="Hipervnculo"/>
            <w:rFonts w:ascii="Arial" w:eastAsia="Times New Roman" w:hAnsi="Arial" w:cs="Arial"/>
            <w:color w:val="056AD0" w:themeColor="hyperlink" w:themeTint="F2"/>
            <w:sz w:val="24"/>
            <w:szCs w:val="24"/>
            <w:lang w:eastAsia="es-ES"/>
          </w:rPr>
          <w:t xml:space="preserve">Stephen Jay </w:t>
        </w:r>
        <w:r w:rsidRPr="008E4FB3">
          <w:rPr>
            <w:rStyle w:val="Hipervnculo"/>
            <w:rFonts w:ascii="Arial" w:eastAsia="Times New Roman" w:hAnsi="Arial" w:cs="Arial"/>
            <w:color w:val="056AD0" w:themeColor="hyperlink" w:themeTint="F2"/>
            <w:sz w:val="24"/>
            <w:szCs w:val="24"/>
            <w:lang w:eastAsia="es-ES"/>
          </w:rPr>
          <w:t xml:space="preserve">Gould propone que la relación entre la ciencia y la </w:t>
        </w:r>
        <w:r w:rsidRPr="008E4FB3">
          <w:rPr>
            <w:rStyle w:val="Hipervnculo"/>
            <w:rFonts w:ascii="Arial" w:eastAsia="Times New Roman" w:hAnsi="Arial" w:cs="Arial"/>
            <w:color w:val="056AD0" w:themeColor="hyperlink" w:themeTint="F2"/>
            <w:sz w:val="24"/>
            <w:szCs w:val="24"/>
            <w:lang w:eastAsia="es-ES"/>
          </w:rPr>
          <w:lastRenderedPageBreak/>
          <w:t>religión sea de no superposición</w:t>
        </w:r>
      </w:hyperlink>
      <w:r w:rsidRPr="008E4FB3">
        <w:rPr>
          <w:rFonts w:ascii="Arial" w:eastAsia="Times New Roman" w:hAnsi="Arial" w:cs="Arial"/>
          <w:color w:val="0D0D0D" w:themeColor="text1" w:themeTint="F2"/>
          <w:sz w:val="24"/>
          <w:szCs w:val="24"/>
          <w:lang w:eastAsia="es-ES"/>
        </w:rPr>
        <w:t xml:space="preserve">. A este principio lo denomina </w:t>
      </w:r>
      <w:r w:rsidR="000F2B00">
        <w:rPr>
          <w:rFonts w:ascii="Arial" w:eastAsia="Times New Roman" w:hAnsi="Arial" w:cs="Arial"/>
          <w:color w:val="0D0D0D" w:themeColor="text1" w:themeTint="F2"/>
          <w:sz w:val="24"/>
          <w:szCs w:val="24"/>
          <w:lang w:eastAsia="es-ES"/>
        </w:rPr>
        <w:t>NOMA (</w:t>
      </w:r>
      <w:r w:rsidR="000F2B00" w:rsidRPr="008E4FB3">
        <w:rPr>
          <w:rFonts w:ascii="Arial" w:eastAsia="Times New Roman" w:hAnsi="Arial" w:cs="Arial"/>
          <w:color w:val="0D0D0D" w:themeColor="text1" w:themeTint="F2"/>
          <w:sz w:val="24"/>
          <w:szCs w:val="24"/>
          <w:lang w:eastAsia="es-ES"/>
        </w:rPr>
        <w:t>acrónimo inglés original NOMA</w:t>
      </w:r>
      <w:r w:rsidR="000F2B00">
        <w:rPr>
          <w:rFonts w:ascii="Arial" w:eastAsia="Times New Roman" w:hAnsi="Arial" w:cs="Arial"/>
          <w:color w:val="0D0D0D" w:themeColor="text1" w:themeTint="F2"/>
          <w:sz w:val="24"/>
          <w:szCs w:val="24"/>
          <w:lang w:eastAsia="es-ES"/>
        </w:rPr>
        <w:t xml:space="preserve">, </w:t>
      </w:r>
      <w:r w:rsidR="000F2B00" w:rsidRPr="008E4FB3">
        <w:rPr>
          <w:rFonts w:ascii="Arial" w:eastAsia="Times New Roman" w:hAnsi="Arial" w:cs="Arial"/>
          <w:i/>
          <w:iCs/>
          <w:color w:val="0D0D0D" w:themeColor="text1" w:themeTint="F2"/>
          <w:sz w:val="24"/>
          <w:szCs w:val="24"/>
          <w:lang w:eastAsia="es-ES"/>
        </w:rPr>
        <w:t>Non-</w:t>
      </w:r>
      <w:proofErr w:type="spellStart"/>
      <w:r w:rsidR="000F2B00" w:rsidRPr="008E4FB3">
        <w:rPr>
          <w:rFonts w:ascii="Arial" w:eastAsia="Times New Roman" w:hAnsi="Arial" w:cs="Arial"/>
          <w:i/>
          <w:iCs/>
          <w:color w:val="0D0D0D" w:themeColor="text1" w:themeTint="F2"/>
          <w:sz w:val="24"/>
          <w:szCs w:val="24"/>
          <w:lang w:eastAsia="es-ES"/>
        </w:rPr>
        <w:t>Overlapping</w:t>
      </w:r>
      <w:proofErr w:type="spellEnd"/>
      <w:r w:rsidR="000F2B00" w:rsidRPr="008E4FB3">
        <w:rPr>
          <w:rFonts w:ascii="Arial" w:eastAsia="Times New Roman" w:hAnsi="Arial" w:cs="Arial"/>
          <w:i/>
          <w:iCs/>
          <w:color w:val="0D0D0D" w:themeColor="text1" w:themeTint="F2"/>
          <w:sz w:val="24"/>
          <w:szCs w:val="24"/>
          <w:lang w:eastAsia="es-ES"/>
        </w:rPr>
        <w:t xml:space="preserve"> </w:t>
      </w:r>
      <w:proofErr w:type="spellStart"/>
      <w:r w:rsidR="000F2B00" w:rsidRPr="008E4FB3">
        <w:rPr>
          <w:rFonts w:ascii="Arial" w:eastAsia="Times New Roman" w:hAnsi="Arial" w:cs="Arial"/>
          <w:i/>
          <w:iCs/>
          <w:color w:val="0D0D0D" w:themeColor="text1" w:themeTint="F2"/>
          <w:sz w:val="24"/>
          <w:szCs w:val="24"/>
          <w:lang w:eastAsia="es-ES"/>
        </w:rPr>
        <w:t>Magisteria</w:t>
      </w:r>
      <w:proofErr w:type="spellEnd"/>
      <w:r w:rsidR="000F2B00" w:rsidRPr="008E4FB3">
        <w:rPr>
          <w:rFonts w:ascii="Arial" w:eastAsia="Times New Roman" w:hAnsi="Arial" w:cs="Arial"/>
          <w:color w:val="0D0D0D" w:themeColor="text1" w:themeTint="F2"/>
          <w:sz w:val="24"/>
          <w:szCs w:val="24"/>
          <w:lang w:eastAsia="es-ES"/>
        </w:rPr>
        <w:t>)</w:t>
      </w:r>
      <w:r w:rsidR="000F2B00">
        <w:rPr>
          <w:rFonts w:ascii="Arial" w:eastAsia="Times New Roman" w:hAnsi="Arial" w:cs="Arial"/>
          <w:color w:val="0D0D0D" w:themeColor="text1" w:themeTint="F2"/>
          <w:sz w:val="24"/>
          <w:szCs w:val="24"/>
          <w:lang w:eastAsia="es-ES"/>
        </w:rPr>
        <w:t xml:space="preserve">, que en castellano podía ser </w:t>
      </w:r>
      <w:r w:rsidRPr="008E4FB3">
        <w:rPr>
          <w:rFonts w:ascii="Arial" w:eastAsia="Times New Roman" w:hAnsi="Arial" w:cs="Arial"/>
          <w:color w:val="0D0D0D" w:themeColor="text1" w:themeTint="F2"/>
          <w:sz w:val="24"/>
          <w:szCs w:val="24"/>
          <w:lang w:eastAsia="es-ES"/>
        </w:rPr>
        <w:t>MANS (Magisterios que No se Superponen)</w:t>
      </w:r>
    </w:p>
    <w:p w14:paraId="2D15AE30" w14:textId="7C1EA700" w:rsidR="008E4FB3" w:rsidRPr="008E4FB3" w:rsidRDefault="000F2B00" w:rsidP="00B41DA1">
      <w:pPr>
        <w:shd w:val="clear" w:color="auto" w:fill="FFFFFF"/>
        <w:spacing w:after="0" w:line="276" w:lineRule="auto"/>
        <w:ind w:firstLine="708"/>
        <w:jc w:val="both"/>
        <w:rPr>
          <w:rFonts w:ascii="Arial" w:eastAsia="Times New Roman" w:hAnsi="Arial" w:cs="Arial"/>
          <w:color w:val="0D0D0D" w:themeColor="text1" w:themeTint="F2"/>
          <w:sz w:val="24"/>
          <w:szCs w:val="24"/>
          <w:lang w:eastAsia="es-ES"/>
        </w:rPr>
      </w:pPr>
      <w:r>
        <w:rPr>
          <w:rFonts w:ascii="Arial" w:eastAsia="Times New Roman" w:hAnsi="Arial" w:cs="Arial"/>
          <w:color w:val="0D0D0D" w:themeColor="text1" w:themeTint="F2"/>
          <w:sz w:val="24"/>
          <w:szCs w:val="24"/>
          <w:lang w:eastAsia="es-ES"/>
        </w:rPr>
        <w:t>Gould</w:t>
      </w:r>
      <w:r w:rsidR="008E4FB3" w:rsidRPr="008E4FB3">
        <w:rPr>
          <w:rFonts w:ascii="Arial" w:eastAsia="Times New Roman" w:hAnsi="Arial" w:cs="Arial"/>
          <w:color w:val="0D0D0D" w:themeColor="text1" w:themeTint="F2"/>
          <w:sz w:val="24"/>
          <w:szCs w:val="24"/>
          <w:lang w:eastAsia="es-ES"/>
        </w:rPr>
        <w:t xml:space="preserve"> define un magisterio como un “ámbito en el que una forma de enseñanza posee los utensilios adecuados para el discurso y la resolución significativos".​ La ciencia y la religión se dedican a campos o dominios diferentes, de forma que no debe existir conflicto mientras no violen el espacio que le corresponde al otro: “Cada dominio de indagación enmarca sus propias reglas y cuestiones admisibles, y establece su propio criterio para el juicio y la resolución”</w:t>
      </w:r>
      <w:r>
        <w:rPr>
          <w:rFonts w:ascii="Arial" w:eastAsia="Times New Roman" w:hAnsi="Arial" w:cs="Arial"/>
          <w:color w:val="0D0D0D" w:themeColor="text1" w:themeTint="F2"/>
          <w:sz w:val="24"/>
          <w:szCs w:val="24"/>
          <w:lang w:eastAsia="es-ES"/>
        </w:rPr>
        <w:t xml:space="preserve"> </w:t>
      </w:r>
      <w:r w:rsidR="008E4FB3" w:rsidRPr="008E4FB3">
        <w:rPr>
          <w:rFonts w:ascii="Arial" w:eastAsia="Times New Roman" w:hAnsi="Arial" w:cs="Arial"/>
          <w:color w:val="0D0D0D" w:themeColor="text1" w:themeTint="F2"/>
          <w:sz w:val="24"/>
          <w:szCs w:val="24"/>
          <w:lang w:eastAsia="es-ES"/>
        </w:rPr>
        <w:t xml:space="preserve">(Stephen J. Gould, </w:t>
      </w:r>
      <w:r w:rsidR="008E4FB3" w:rsidRPr="008E4FB3">
        <w:rPr>
          <w:rFonts w:ascii="Arial" w:eastAsia="Times New Roman" w:hAnsi="Arial" w:cs="Arial"/>
          <w:i/>
          <w:iCs/>
          <w:color w:val="0D0D0D" w:themeColor="text1" w:themeTint="F2"/>
          <w:sz w:val="24"/>
          <w:szCs w:val="24"/>
          <w:lang w:eastAsia="es-ES"/>
        </w:rPr>
        <w:t>Ciencia versus religión</w:t>
      </w:r>
      <w:r w:rsidR="008E4FB3" w:rsidRPr="008E4FB3">
        <w:rPr>
          <w:rFonts w:ascii="Arial" w:eastAsia="Times New Roman" w:hAnsi="Arial" w:cs="Arial"/>
          <w:color w:val="0D0D0D" w:themeColor="text1" w:themeTint="F2"/>
          <w:sz w:val="24"/>
          <w:szCs w:val="24"/>
          <w:lang w:eastAsia="es-ES"/>
        </w:rPr>
        <w:t xml:space="preserve">. </w:t>
      </w:r>
      <w:proofErr w:type="spellStart"/>
      <w:r w:rsidR="008E4FB3" w:rsidRPr="008E4FB3">
        <w:rPr>
          <w:rFonts w:ascii="Arial" w:eastAsia="Times New Roman" w:hAnsi="Arial" w:cs="Arial"/>
          <w:color w:val="0D0D0D" w:themeColor="text1" w:themeTint="F2"/>
          <w:sz w:val="24"/>
          <w:szCs w:val="24"/>
          <w:lang w:eastAsia="es-ES"/>
        </w:rPr>
        <w:t>pág</w:t>
      </w:r>
      <w:proofErr w:type="spellEnd"/>
      <w:r w:rsidR="008E4FB3" w:rsidRPr="008E4FB3">
        <w:rPr>
          <w:rFonts w:ascii="Arial" w:eastAsia="Times New Roman" w:hAnsi="Arial" w:cs="Arial"/>
          <w:color w:val="0D0D0D" w:themeColor="text1" w:themeTint="F2"/>
          <w:sz w:val="24"/>
          <w:szCs w:val="24"/>
          <w:lang w:eastAsia="es-ES"/>
        </w:rPr>
        <w:t xml:space="preserve"> 56)</w:t>
      </w:r>
      <w:r w:rsidRPr="008E4FB3">
        <w:rPr>
          <w:rFonts w:ascii="Arial" w:eastAsia="Times New Roman" w:hAnsi="Arial" w:cs="Arial"/>
          <w:color w:val="0D0D0D" w:themeColor="text1" w:themeTint="F2"/>
          <w:sz w:val="24"/>
          <w:szCs w:val="24"/>
          <w:lang w:eastAsia="es-ES"/>
        </w:rPr>
        <w:t xml:space="preserve"> </w:t>
      </w:r>
      <w:r w:rsidR="008E4FB3" w:rsidRPr="008E4FB3">
        <w:rPr>
          <w:rFonts w:ascii="Arial" w:eastAsia="Times New Roman" w:hAnsi="Arial" w:cs="Arial"/>
          <w:color w:val="0D0D0D" w:themeColor="text1" w:themeTint="F2"/>
          <w:sz w:val="24"/>
          <w:szCs w:val="24"/>
          <w:lang w:eastAsia="es-ES"/>
        </w:rPr>
        <w:t>​</w:t>
      </w:r>
    </w:p>
    <w:p w14:paraId="09F3499C" w14:textId="77777777" w:rsidR="000F2B00" w:rsidRDefault="008E4FB3" w:rsidP="00B41DA1">
      <w:pPr>
        <w:shd w:val="clear" w:color="auto" w:fill="FFFFFF"/>
        <w:spacing w:after="0" w:line="276" w:lineRule="auto"/>
        <w:ind w:firstLine="708"/>
        <w:jc w:val="both"/>
        <w:rPr>
          <w:rFonts w:ascii="Arial" w:eastAsia="Times New Roman" w:hAnsi="Arial" w:cs="Arial"/>
          <w:color w:val="0D0D0D" w:themeColor="text1" w:themeTint="F2"/>
          <w:sz w:val="24"/>
          <w:szCs w:val="24"/>
          <w:lang w:eastAsia="es-ES"/>
        </w:rPr>
      </w:pPr>
      <w:r w:rsidRPr="008E4FB3">
        <w:rPr>
          <w:rFonts w:ascii="Arial" w:eastAsia="Times New Roman" w:hAnsi="Arial" w:cs="Arial"/>
          <w:color w:val="0D0D0D" w:themeColor="text1" w:themeTint="F2"/>
          <w:sz w:val="24"/>
          <w:szCs w:val="24"/>
          <w:lang w:eastAsia="es-ES"/>
        </w:rPr>
        <w:t xml:space="preserve">La ciencia es una práctica validada de investigación para describir e intentar explicar la constitución objetiva de la naturaleza, basada en el método hipotético deductivo y la evidencia empírica. En cambio, la religión se encarga de la discusión ética y búsqueda del sentido del mundo. </w:t>
      </w:r>
    </w:p>
    <w:p w14:paraId="34BEC79C" w14:textId="77777777" w:rsidR="000F2B00" w:rsidRDefault="008E4FB3" w:rsidP="00B41DA1">
      <w:pPr>
        <w:shd w:val="clear" w:color="auto" w:fill="FFFFFF"/>
        <w:spacing w:after="0" w:line="276" w:lineRule="auto"/>
        <w:ind w:firstLine="708"/>
        <w:jc w:val="both"/>
        <w:rPr>
          <w:rFonts w:ascii="Arial" w:eastAsia="Times New Roman" w:hAnsi="Arial" w:cs="Arial"/>
          <w:color w:val="0D0D0D" w:themeColor="text1" w:themeTint="F2"/>
          <w:sz w:val="24"/>
          <w:szCs w:val="24"/>
          <w:lang w:eastAsia="es-ES"/>
        </w:rPr>
      </w:pPr>
      <w:r w:rsidRPr="008E4FB3">
        <w:rPr>
          <w:rFonts w:ascii="Arial" w:eastAsia="Times New Roman" w:hAnsi="Arial" w:cs="Arial"/>
          <w:color w:val="0D0D0D" w:themeColor="text1" w:themeTint="F2"/>
          <w:sz w:val="24"/>
          <w:szCs w:val="24"/>
          <w:lang w:eastAsia="es-ES"/>
        </w:rPr>
        <w:t xml:space="preserve">En este sentido, Gould aclara su idea de la religión o lo religioso, como aquel “discurso moral basado en principios que pueden activar el ideal de camaradería universal entre las personas” (Gould, 2000). En el corazón del razonamiento, Gould estipula dos propiedades básicas sobre MANS: la equivalencia y la independencia de los magisterios. </w:t>
      </w:r>
    </w:p>
    <w:p w14:paraId="33C8331E" w14:textId="555B9061" w:rsidR="008E4FB3" w:rsidRPr="008E4FB3" w:rsidRDefault="008E4FB3" w:rsidP="00B41DA1">
      <w:pPr>
        <w:shd w:val="clear" w:color="auto" w:fill="FFFFFF"/>
        <w:spacing w:after="0" w:line="276" w:lineRule="auto"/>
        <w:ind w:firstLine="708"/>
        <w:jc w:val="both"/>
        <w:rPr>
          <w:rFonts w:ascii="Arial" w:eastAsia="Times New Roman" w:hAnsi="Arial" w:cs="Arial"/>
          <w:color w:val="0D0D0D" w:themeColor="text1" w:themeTint="F2"/>
          <w:sz w:val="24"/>
          <w:szCs w:val="24"/>
          <w:lang w:eastAsia="es-ES"/>
        </w:rPr>
      </w:pPr>
      <w:r w:rsidRPr="008E4FB3">
        <w:rPr>
          <w:rFonts w:ascii="Arial" w:eastAsia="Times New Roman" w:hAnsi="Arial" w:cs="Arial"/>
          <w:color w:val="0D0D0D" w:themeColor="text1" w:themeTint="F2"/>
          <w:sz w:val="24"/>
          <w:szCs w:val="24"/>
          <w:lang w:eastAsia="es-ES"/>
        </w:rPr>
        <w:t xml:space="preserve">Por un lado, los dos ámbitos poseen un valor equivalente para una vida completa y se sitúan en un mismo nivel jerárquico; por el otro, tanto el tema como la metodología de cada magisterio son diferentes. En conclusión, no existe un magisterio de dominio universal, por lo que es obligatorio atender a ambos. Gould llega a afirmar que los seres humanos </w:t>
      </w:r>
      <w:proofErr w:type="gramStart"/>
      <w:r w:rsidRPr="008E4FB3">
        <w:rPr>
          <w:rFonts w:ascii="Arial" w:eastAsia="Times New Roman" w:hAnsi="Arial" w:cs="Arial"/>
          <w:color w:val="0D0D0D" w:themeColor="text1" w:themeTint="F2"/>
          <w:sz w:val="24"/>
          <w:szCs w:val="24"/>
          <w:lang w:eastAsia="es-ES"/>
        </w:rPr>
        <w:t>deben  aspirar</w:t>
      </w:r>
      <w:proofErr w:type="gramEnd"/>
      <w:r w:rsidRPr="008E4FB3">
        <w:rPr>
          <w:rFonts w:ascii="Arial" w:eastAsia="Times New Roman" w:hAnsi="Arial" w:cs="Arial"/>
          <w:color w:val="0D0D0D" w:themeColor="text1" w:themeTint="F2"/>
          <w:sz w:val="24"/>
          <w:szCs w:val="24"/>
          <w:lang w:eastAsia="es-ES"/>
        </w:rPr>
        <w:t xml:space="preserve"> a una plenitud a través de decisiones morales y científicas, por lo que deben integrar en su juicio tanto la ciencia como la religión.</w:t>
      </w:r>
    </w:p>
    <w:p w14:paraId="110E419F" w14:textId="77777777" w:rsidR="000F2B00" w:rsidRDefault="008E4FB3" w:rsidP="00B41DA1">
      <w:pPr>
        <w:shd w:val="clear" w:color="auto" w:fill="FFFFFF"/>
        <w:spacing w:after="0" w:line="276" w:lineRule="auto"/>
        <w:ind w:firstLine="708"/>
        <w:jc w:val="both"/>
        <w:rPr>
          <w:rFonts w:ascii="Arial" w:eastAsia="Times New Roman" w:hAnsi="Arial" w:cs="Arial"/>
          <w:color w:val="202122"/>
          <w:sz w:val="24"/>
          <w:szCs w:val="24"/>
          <w:lang w:eastAsia="es-ES"/>
        </w:rPr>
      </w:pPr>
      <w:r w:rsidRPr="008E4FB3">
        <w:rPr>
          <w:rFonts w:ascii="Arial" w:eastAsia="Times New Roman" w:hAnsi="Arial" w:cs="Arial"/>
          <w:color w:val="0D0D0D" w:themeColor="text1" w:themeTint="F2"/>
          <w:sz w:val="24"/>
          <w:szCs w:val="24"/>
          <w:lang w:eastAsia="es-ES"/>
        </w:rPr>
        <w:t xml:space="preserve">El autor insiste en que MANS delimita conceptualmente las intervenciones legítimas de las violaciones de cada uno de los ámbitos, de modo que se clarifica objetivamente la naturaleza de </w:t>
      </w:r>
      <w:r w:rsidRPr="008E4FB3">
        <w:rPr>
          <w:rFonts w:ascii="Arial" w:eastAsia="Times New Roman" w:hAnsi="Arial" w:cs="Arial"/>
          <w:color w:val="202122"/>
          <w:sz w:val="24"/>
          <w:szCs w:val="24"/>
          <w:lang w:eastAsia="es-ES"/>
        </w:rPr>
        <w:t xml:space="preserve">las relaciones que se establecen entre las personas con la ciencia y la religión. </w:t>
      </w:r>
    </w:p>
    <w:p w14:paraId="4EB81121" w14:textId="77777777" w:rsidR="000F2B00" w:rsidRDefault="008E4FB3" w:rsidP="00B41DA1">
      <w:pPr>
        <w:shd w:val="clear" w:color="auto" w:fill="FFFFFF"/>
        <w:spacing w:after="0" w:line="276" w:lineRule="auto"/>
        <w:ind w:firstLine="708"/>
        <w:jc w:val="both"/>
        <w:rPr>
          <w:rFonts w:ascii="Arial" w:eastAsia="Times New Roman" w:hAnsi="Arial" w:cs="Arial"/>
          <w:color w:val="202122"/>
          <w:sz w:val="24"/>
          <w:szCs w:val="24"/>
          <w:lang w:eastAsia="es-ES"/>
        </w:rPr>
      </w:pPr>
      <w:r w:rsidRPr="008E4FB3">
        <w:rPr>
          <w:rFonts w:ascii="Arial" w:eastAsia="Times New Roman" w:hAnsi="Arial" w:cs="Arial"/>
          <w:color w:val="202122"/>
          <w:sz w:val="24"/>
          <w:szCs w:val="24"/>
          <w:lang w:eastAsia="es-ES"/>
        </w:rPr>
        <w:t xml:space="preserve">Es fácil advertir que, desde esta perspectiva, cualquiera de las formas distintas al debate consensuado y el no solapamiento, ni son deseables ni son legítimas. </w:t>
      </w:r>
    </w:p>
    <w:p w14:paraId="225DCAE9" w14:textId="6AF8328C" w:rsidR="008E4FB3" w:rsidRPr="008E4FB3" w:rsidRDefault="008E4FB3" w:rsidP="00B41DA1">
      <w:pPr>
        <w:shd w:val="clear" w:color="auto" w:fill="FFFFFF"/>
        <w:spacing w:after="0" w:line="276" w:lineRule="auto"/>
        <w:ind w:firstLine="708"/>
        <w:jc w:val="both"/>
        <w:rPr>
          <w:rFonts w:ascii="Arial" w:eastAsia="Times New Roman" w:hAnsi="Arial" w:cs="Arial"/>
          <w:color w:val="202122"/>
          <w:sz w:val="24"/>
          <w:szCs w:val="24"/>
          <w:lang w:eastAsia="es-ES"/>
        </w:rPr>
      </w:pPr>
      <w:r w:rsidRPr="008E4FB3">
        <w:rPr>
          <w:rFonts w:ascii="Arial" w:eastAsia="Times New Roman" w:hAnsi="Arial" w:cs="Arial"/>
          <w:color w:val="202122"/>
          <w:sz w:val="24"/>
          <w:szCs w:val="24"/>
          <w:lang w:eastAsia="es-ES"/>
        </w:rPr>
        <w:t>Por último, Gould apunta a dos posibles conductas espurias de MANS, a las que llama “los dos caminos falsos de la irénica”, que se deben evitar. El primer camino falso es el sincretismo, que pretende la fusión de ambos magisterios y, a su vez, presenta dos versiones: la primera da prioridad a la religión y pretendería que la ciencia validase los postulados de la religión; la segunda partiría de la supremacía de la ciencia, obligando a la religión a ajustarse a los resultados de aquella. El otro camino falso supone caer en el hábito social de la evasión y evitación del debate saludable: es decir, ignorar el problema para evitar el conflicto.</w:t>
      </w:r>
    </w:p>
    <w:p w14:paraId="5AB85644" w14:textId="77777777" w:rsidR="00C11062" w:rsidRPr="00833E96" w:rsidRDefault="00C11062" w:rsidP="00B41DA1">
      <w:pPr>
        <w:spacing w:after="0" w:line="276" w:lineRule="auto"/>
        <w:jc w:val="center"/>
        <w:rPr>
          <w:rFonts w:ascii="Arial" w:eastAsia="Times New Roman" w:hAnsi="Arial" w:cs="Arial"/>
          <w:sz w:val="24"/>
          <w:szCs w:val="24"/>
          <w:lang w:eastAsia="es-ES"/>
        </w:rPr>
      </w:pPr>
      <w:r w:rsidRPr="00833E96">
        <w:rPr>
          <w:rFonts w:ascii="Arial" w:eastAsia="Times New Roman" w:hAnsi="Arial" w:cs="Arial"/>
          <w:noProof/>
          <w:sz w:val="24"/>
          <w:szCs w:val="24"/>
          <w:lang w:eastAsia="es-ES"/>
        </w:rPr>
        <w:lastRenderedPageBreak/>
        <w:drawing>
          <wp:inline distT="0" distB="0" distL="0" distR="0" wp14:anchorId="5D7D2867" wp14:editId="438C21A5">
            <wp:extent cx="1968037" cy="3000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4057" cy="3009552"/>
                    </a:xfrm>
                    <a:prstGeom prst="rect">
                      <a:avLst/>
                    </a:prstGeom>
                    <a:noFill/>
                    <a:ln>
                      <a:noFill/>
                    </a:ln>
                  </pic:spPr>
                </pic:pic>
              </a:graphicData>
            </a:graphic>
          </wp:inline>
        </w:drawing>
      </w:r>
    </w:p>
    <w:p w14:paraId="6CD25E6B" w14:textId="77777777" w:rsidR="00C11062" w:rsidRPr="00C11062" w:rsidRDefault="00C11062" w:rsidP="00B41DA1">
      <w:pPr>
        <w:spacing w:after="0" w:line="276" w:lineRule="auto"/>
        <w:jc w:val="center"/>
        <w:rPr>
          <w:rFonts w:ascii="Arial" w:eastAsia="Times New Roman" w:hAnsi="Arial" w:cs="Arial"/>
          <w:b/>
          <w:bCs/>
          <w:sz w:val="20"/>
          <w:szCs w:val="20"/>
          <w:lang w:eastAsia="es-ES"/>
        </w:rPr>
      </w:pPr>
      <w:r w:rsidRPr="00C11062">
        <w:rPr>
          <w:rFonts w:ascii="Arial" w:eastAsia="Times New Roman" w:hAnsi="Arial" w:cs="Arial"/>
          <w:b/>
          <w:bCs/>
          <w:sz w:val="20"/>
          <w:szCs w:val="20"/>
          <w:lang w:eastAsia="es-ES"/>
        </w:rPr>
        <w:t xml:space="preserve">Stephen Jay Gould: Ciencia versus religión. Un falso conflicto. </w:t>
      </w:r>
      <w:proofErr w:type="spellStart"/>
      <w:r w:rsidRPr="00C11062">
        <w:rPr>
          <w:rFonts w:ascii="Arial" w:eastAsia="Times New Roman" w:hAnsi="Arial" w:cs="Arial"/>
          <w:b/>
          <w:bCs/>
          <w:sz w:val="20"/>
          <w:szCs w:val="20"/>
          <w:lang w:eastAsia="es-ES"/>
        </w:rPr>
        <w:t>Booket</w:t>
      </w:r>
      <w:proofErr w:type="spellEnd"/>
    </w:p>
    <w:p w14:paraId="082D480B" w14:textId="71F39067" w:rsidR="008E4FB3" w:rsidRDefault="008E4FB3" w:rsidP="00B41DA1">
      <w:pPr>
        <w:spacing w:after="0" w:line="276" w:lineRule="auto"/>
        <w:jc w:val="both"/>
        <w:rPr>
          <w:rFonts w:ascii="Arial" w:eastAsia="Times New Roman" w:hAnsi="Arial" w:cs="Arial"/>
          <w:sz w:val="24"/>
          <w:szCs w:val="24"/>
          <w:lang w:eastAsia="es-ES"/>
        </w:rPr>
      </w:pPr>
    </w:p>
    <w:p w14:paraId="27F7BAFA" w14:textId="77777777" w:rsidR="00C11062" w:rsidRDefault="00C11062" w:rsidP="00B41DA1">
      <w:pPr>
        <w:spacing w:after="0" w:line="276" w:lineRule="auto"/>
        <w:jc w:val="both"/>
        <w:rPr>
          <w:rFonts w:ascii="Arial" w:eastAsia="Times New Roman" w:hAnsi="Arial" w:cs="Arial"/>
          <w:sz w:val="24"/>
          <w:szCs w:val="24"/>
          <w:lang w:eastAsia="es-ES"/>
        </w:rPr>
      </w:pPr>
    </w:p>
    <w:p w14:paraId="798F4F63" w14:textId="294B5A50" w:rsidR="000F2B00" w:rsidRPr="000F2B00" w:rsidRDefault="000F2B00" w:rsidP="00B41DA1">
      <w:pPr>
        <w:spacing w:after="0" w:line="276" w:lineRule="auto"/>
        <w:jc w:val="both"/>
        <w:rPr>
          <w:rFonts w:ascii="Arial" w:eastAsia="Times New Roman" w:hAnsi="Arial" w:cs="Arial"/>
          <w:b/>
          <w:bCs/>
          <w:sz w:val="36"/>
          <w:szCs w:val="36"/>
          <w:lang w:eastAsia="es-ES"/>
        </w:rPr>
      </w:pPr>
      <w:r w:rsidRPr="000F2B00">
        <w:rPr>
          <w:rFonts w:ascii="Arial" w:eastAsia="Times New Roman" w:hAnsi="Arial" w:cs="Arial"/>
          <w:b/>
          <w:bCs/>
          <w:sz w:val="36"/>
          <w:szCs w:val="36"/>
          <w:lang w:eastAsia="es-ES"/>
        </w:rPr>
        <w:t>Las críticas de Spencer a las tesis de Gould</w:t>
      </w:r>
    </w:p>
    <w:p w14:paraId="67CCDD68" w14:textId="549927DE" w:rsidR="00833E96" w:rsidRPr="008E4FB3" w:rsidRDefault="000F2B00"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el volumen que comentamos, </w:t>
      </w:r>
      <w:r w:rsidR="00833E96" w:rsidRPr="008E4FB3">
        <w:rPr>
          <w:rFonts w:ascii="Arial" w:eastAsia="Times New Roman" w:hAnsi="Arial" w:cs="Arial"/>
          <w:sz w:val="24"/>
          <w:szCs w:val="24"/>
          <w:lang w:eastAsia="es-ES"/>
        </w:rPr>
        <w:t>Spencer no cree que la división sea tan clara. «La ciencia y la religión se solapan parcialmente», opina. «Se solapan en nuestro interior». En otras palabras, el ser humano es complejo, y debería ser capaces de tolerar la complejidad sin declararse la guerra», concluye el artículo. </w:t>
      </w:r>
    </w:p>
    <w:p w14:paraId="7CC45170" w14:textId="77777777" w:rsidR="000F2B00" w:rsidRDefault="00833E96" w:rsidP="00B41DA1">
      <w:pPr>
        <w:spacing w:after="0" w:line="276" w:lineRule="auto"/>
        <w:ind w:firstLine="708"/>
        <w:jc w:val="both"/>
        <w:rPr>
          <w:rFonts w:ascii="Arial" w:eastAsia="Times New Roman" w:hAnsi="Arial" w:cs="Arial"/>
          <w:sz w:val="24"/>
          <w:szCs w:val="24"/>
          <w:lang w:eastAsia="es-ES"/>
        </w:rPr>
      </w:pPr>
      <w:r w:rsidRPr="008E4FB3">
        <w:rPr>
          <w:rFonts w:ascii="Arial" w:eastAsia="Times New Roman" w:hAnsi="Arial" w:cs="Arial"/>
          <w:sz w:val="24"/>
          <w:szCs w:val="24"/>
          <w:lang w:eastAsia="es-ES"/>
        </w:rPr>
        <w:t>Por el camino, en nuestro rastreo de las relaciones entre ciencia y religión, aparecen documentos valiosos como una carta remitida por prestigiosos científicos (entre ellos, el recientemente fallecido Francisco Ayala) al papa Benedicto XVI para ratificar la validez de la carta de otro papa, Juan Pablo II</w:t>
      </w:r>
      <w:r w:rsidR="000F2B00">
        <w:rPr>
          <w:rFonts w:ascii="Arial" w:eastAsia="Times New Roman" w:hAnsi="Arial" w:cs="Arial"/>
          <w:sz w:val="24"/>
          <w:szCs w:val="24"/>
          <w:lang w:eastAsia="es-ES"/>
        </w:rPr>
        <w:t>. El papa polaco envió</w:t>
      </w:r>
      <w:r w:rsidRPr="008E4FB3">
        <w:rPr>
          <w:rFonts w:ascii="Arial" w:eastAsia="Times New Roman" w:hAnsi="Arial" w:cs="Arial"/>
          <w:sz w:val="24"/>
          <w:szCs w:val="24"/>
          <w:lang w:eastAsia="es-ES"/>
        </w:rPr>
        <w:t xml:space="preserve"> a la Academia Pontificia </w:t>
      </w:r>
      <w:r w:rsidR="000F2B00">
        <w:rPr>
          <w:rFonts w:ascii="Arial" w:eastAsia="Times New Roman" w:hAnsi="Arial" w:cs="Arial"/>
          <w:sz w:val="24"/>
          <w:szCs w:val="24"/>
          <w:lang w:eastAsia="es-ES"/>
        </w:rPr>
        <w:t xml:space="preserve">de Ciencia una carta </w:t>
      </w:r>
      <w:r w:rsidRPr="008E4FB3">
        <w:rPr>
          <w:rFonts w:ascii="Arial" w:eastAsia="Times New Roman" w:hAnsi="Arial" w:cs="Arial"/>
          <w:sz w:val="24"/>
          <w:szCs w:val="24"/>
          <w:lang w:eastAsia="es-ES"/>
        </w:rPr>
        <w:t>donde se manifestaba la compatibilidad de la racionalidad científica y el compromiso espiritual de la Iglesia con el propósito y el significado divinos en el universo</w:t>
      </w:r>
      <w:r w:rsidR="000F2B00">
        <w:rPr>
          <w:rFonts w:ascii="Arial" w:eastAsia="Times New Roman" w:hAnsi="Arial" w:cs="Arial"/>
          <w:sz w:val="24"/>
          <w:szCs w:val="24"/>
          <w:lang w:eastAsia="es-ES"/>
        </w:rPr>
        <w:t>.</w:t>
      </w:r>
    </w:p>
    <w:p w14:paraId="3956CD4D" w14:textId="0DA5673A" w:rsidR="00833E96" w:rsidRPr="008E4FB3" w:rsidRDefault="000F2B00"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Por otra parte, Spencer da mucha importancia a</w:t>
      </w:r>
      <w:r w:rsidR="00833E96" w:rsidRPr="008E4FB3">
        <w:rPr>
          <w:rFonts w:ascii="Arial" w:eastAsia="Times New Roman" w:hAnsi="Arial" w:cs="Arial"/>
          <w:sz w:val="24"/>
          <w:szCs w:val="24"/>
          <w:lang w:eastAsia="es-ES"/>
        </w:rPr>
        <w:t xml:space="preserve"> otra carta</w:t>
      </w:r>
      <w:r>
        <w:rPr>
          <w:rFonts w:ascii="Arial" w:eastAsia="Times New Roman" w:hAnsi="Arial" w:cs="Arial"/>
          <w:sz w:val="24"/>
          <w:szCs w:val="24"/>
          <w:lang w:eastAsia="es-ES"/>
        </w:rPr>
        <w:t>,</w:t>
      </w:r>
      <w:r w:rsidR="00833E96" w:rsidRPr="008E4FB3">
        <w:rPr>
          <w:rFonts w:ascii="Arial" w:eastAsia="Times New Roman" w:hAnsi="Arial" w:cs="Arial"/>
          <w:sz w:val="24"/>
          <w:szCs w:val="24"/>
          <w:lang w:eastAsia="es-ES"/>
        </w:rPr>
        <w:t xml:space="preserve"> de Darwin a un contemporáneo, William Graham Sumner, cuyo libro le hizo reflexionar hasta el punto de dirigirle sus discrepancias y dudas: «Usted ha expresado mi convicción interna, aunque mucho más vívida y clara de lo que yo podría haberlo hecho, de que el Universo no es el resultado del azar».</w:t>
      </w:r>
    </w:p>
    <w:p w14:paraId="520ED9BD" w14:textId="4C319241" w:rsidR="00833E96" w:rsidRPr="008E4FB3" w:rsidRDefault="00833E96" w:rsidP="00B41DA1">
      <w:pPr>
        <w:spacing w:after="0" w:line="276" w:lineRule="auto"/>
        <w:jc w:val="both"/>
        <w:rPr>
          <w:rFonts w:ascii="Arial" w:eastAsia="Times New Roman" w:hAnsi="Arial" w:cs="Arial"/>
          <w:sz w:val="24"/>
          <w:szCs w:val="24"/>
          <w:lang w:eastAsia="es-ES"/>
        </w:rPr>
      </w:pPr>
    </w:p>
    <w:p w14:paraId="1EC40E8A" w14:textId="017EA4D2" w:rsidR="00833E96" w:rsidRPr="000F2B00" w:rsidRDefault="000F2B00" w:rsidP="00B41DA1">
      <w:pPr>
        <w:spacing w:after="0" w:line="276" w:lineRule="auto"/>
        <w:jc w:val="both"/>
        <w:rPr>
          <w:rFonts w:ascii="Arial" w:eastAsia="Times New Roman" w:hAnsi="Arial" w:cs="Arial"/>
          <w:b/>
          <w:bCs/>
          <w:color w:val="000000"/>
          <w:sz w:val="36"/>
          <w:szCs w:val="36"/>
          <w:lang w:eastAsia="es-ES"/>
        </w:rPr>
      </w:pPr>
      <w:r w:rsidRPr="000F2B00">
        <w:rPr>
          <w:rFonts w:ascii="Arial" w:eastAsia="Times New Roman" w:hAnsi="Arial" w:cs="Arial"/>
          <w:b/>
          <w:bCs/>
          <w:color w:val="000000"/>
          <w:sz w:val="36"/>
          <w:szCs w:val="36"/>
          <w:lang w:eastAsia="es-ES"/>
        </w:rPr>
        <w:t xml:space="preserve">Respuesta de los científicos al papa </w:t>
      </w:r>
      <w:r>
        <w:rPr>
          <w:rFonts w:ascii="Arial" w:eastAsia="Times New Roman" w:hAnsi="Arial" w:cs="Arial"/>
          <w:b/>
          <w:bCs/>
          <w:color w:val="000000"/>
          <w:sz w:val="36"/>
          <w:szCs w:val="36"/>
          <w:lang w:eastAsia="es-ES"/>
        </w:rPr>
        <w:t>(2005)</w:t>
      </w:r>
    </w:p>
    <w:p w14:paraId="578AF979" w14:textId="48455ABA" w:rsidR="00D90D20" w:rsidRDefault="00D90D20"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Con un cierto retraso, los científicos se dirigen al Papa Ratzinger en 2005. </w:t>
      </w:r>
      <w:hyperlink r:id="rId20" w:tgtFrame="_blank" w:history="1">
        <w:r w:rsidRPr="00833E96">
          <w:rPr>
            <w:rFonts w:ascii="Arial" w:eastAsia="Times New Roman" w:hAnsi="Arial" w:cs="Arial"/>
            <w:color w:val="0000FF"/>
            <w:sz w:val="24"/>
            <w:szCs w:val="24"/>
            <w:u w:val="single"/>
            <w:lang w:eastAsia="es-ES"/>
          </w:rPr>
          <w:t>Así</w:t>
        </w:r>
      </w:hyperlink>
      <w:r w:rsidRPr="00833E96">
        <w:rPr>
          <w:rFonts w:ascii="Arial" w:eastAsia="Times New Roman" w:hAnsi="Arial" w:cs="Arial"/>
          <w:sz w:val="24"/>
          <w:szCs w:val="24"/>
          <w:lang w:eastAsia="es-ES"/>
        </w:rPr>
        <w:t xml:space="preserve"> se dirigía en el verano de 2005, al papa </w:t>
      </w:r>
      <w:hyperlink r:id="rId21" w:tgtFrame="_blank" w:history="1">
        <w:r w:rsidRPr="00D90D20">
          <w:rPr>
            <w:rFonts w:ascii="Arial" w:eastAsia="Times New Roman" w:hAnsi="Arial" w:cs="Arial"/>
            <w:color w:val="0000FF"/>
            <w:sz w:val="24"/>
            <w:szCs w:val="24"/>
            <w:u w:val="single"/>
            <w:lang w:eastAsia="es-ES"/>
          </w:rPr>
          <w:t>Benedicto XVI,</w:t>
        </w:r>
      </w:hyperlink>
      <w:r w:rsidRPr="00833E96">
        <w:rPr>
          <w:rFonts w:ascii="Arial" w:eastAsia="Times New Roman" w:hAnsi="Arial" w:cs="Arial"/>
          <w:sz w:val="24"/>
          <w:szCs w:val="24"/>
          <w:lang w:eastAsia="es-ES"/>
        </w:rPr>
        <w:t xml:space="preserve"> el científico</w:t>
      </w:r>
      <w:r w:rsidRPr="00833E96">
        <w:rPr>
          <w:rFonts w:ascii="Arial" w:eastAsia="Times New Roman" w:hAnsi="Arial" w:cs="Arial"/>
          <w:b/>
          <w:bCs/>
          <w:sz w:val="24"/>
          <w:szCs w:val="24"/>
          <w:lang w:eastAsia="es-ES"/>
        </w:rPr>
        <w:t xml:space="preserve"> </w:t>
      </w:r>
      <w:hyperlink r:id="rId22" w:history="1">
        <w:r w:rsidRPr="00D90D20">
          <w:rPr>
            <w:rStyle w:val="Hipervnculo"/>
            <w:rFonts w:ascii="Arial" w:eastAsia="Times New Roman" w:hAnsi="Arial" w:cs="Arial"/>
            <w:sz w:val="24"/>
            <w:szCs w:val="24"/>
            <w:lang w:eastAsia="es-ES"/>
          </w:rPr>
          <w:t>Lawrence M. Krauss</w:t>
        </w:r>
      </w:hyperlink>
      <w:r w:rsidRPr="00D90D20">
        <w:rPr>
          <w:rFonts w:ascii="Arial" w:eastAsia="Times New Roman" w:hAnsi="Arial" w:cs="Arial"/>
          <w:sz w:val="24"/>
          <w:szCs w:val="24"/>
          <w:lang w:eastAsia="es-ES"/>
        </w:rPr>
        <w:t>, por</w:t>
      </w:r>
      <w:r w:rsidRPr="00833E96">
        <w:rPr>
          <w:rFonts w:ascii="Arial" w:eastAsia="Times New Roman" w:hAnsi="Arial" w:cs="Arial"/>
          <w:sz w:val="24"/>
          <w:szCs w:val="24"/>
          <w:lang w:eastAsia="es-ES"/>
        </w:rPr>
        <w:t xml:space="preserve"> aquel entonces Director del Centro de Educación e Investigación en Cosmología y Astrofísica de la Case Western Reserve </w:t>
      </w:r>
      <w:proofErr w:type="spellStart"/>
      <w:r w:rsidRPr="00833E96">
        <w:rPr>
          <w:rFonts w:ascii="Arial" w:eastAsia="Times New Roman" w:hAnsi="Arial" w:cs="Arial"/>
          <w:sz w:val="24"/>
          <w:szCs w:val="24"/>
          <w:lang w:eastAsia="es-ES"/>
        </w:rPr>
        <w:t>University</w:t>
      </w:r>
      <w:proofErr w:type="spellEnd"/>
      <w:r w:rsidRPr="00833E96">
        <w:rPr>
          <w:rFonts w:ascii="Arial" w:eastAsia="Times New Roman" w:hAnsi="Arial" w:cs="Arial"/>
          <w:sz w:val="24"/>
          <w:szCs w:val="24"/>
          <w:lang w:eastAsia="es-ES"/>
        </w:rPr>
        <w:t xml:space="preserve">, asesorado por </w:t>
      </w:r>
      <w:r>
        <w:rPr>
          <w:rFonts w:ascii="Arial" w:eastAsia="Times New Roman" w:hAnsi="Arial" w:cs="Arial"/>
          <w:sz w:val="24"/>
          <w:szCs w:val="24"/>
          <w:lang w:eastAsia="es-ES"/>
        </w:rPr>
        <w:t xml:space="preserve">el </w:t>
      </w:r>
      <w:hyperlink r:id="rId23" w:history="1">
        <w:r w:rsidRPr="00D90D20">
          <w:rPr>
            <w:rStyle w:val="Hipervnculo"/>
            <w:rFonts w:ascii="Arial" w:eastAsia="Times New Roman" w:hAnsi="Arial" w:cs="Arial"/>
            <w:sz w:val="24"/>
            <w:szCs w:val="24"/>
            <w:lang w:eastAsia="es-ES"/>
          </w:rPr>
          <w:t>titular de nuestra Cátedra</w:t>
        </w:r>
      </w:hyperlink>
      <w:r>
        <w:rPr>
          <w:rFonts w:ascii="Arial" w:eastAsia="Times New Roman" w:hAnsi="Arial" w:cs="Arial"/>
          <w:sz w:val="24"/>
          <w:szCs w:val="24"/>
          <w:lang w:eastAsia="es-ES"/>
        </w:rPr>
        <w:t xml:space="preserve"> y </w:t>
      </w:r>
      <w:r w:rsidRPr="00833E96">
        <w:rPr>
          <w:rFonts w:ascii="Arial" w:eastAsia="Times New Roman" w:hAnsi="Arial" w:cs="Arial"/>
          <w:sz w:val="24"/>
          <w:szCs w:val="24"/>
          <w:lang w:eastAsia="es-ES"/>
        </w:rPr>
        <w:t xml:space="preserve">el recientemente fallecido </w:t>
      </w:r>
      <w:r>
        <w:rPr>
          <w:rFonts w:ascii="Arial" w:eastAsia="Times New Roman" w:hAnsi="Arial" w:cs="Arial"/>
          <w:sz w:val="24"/>
          <w:szCs w:val="24"/>
          <w:lang w:eastAsia="es-ES"/>
        </w:rPr>
        <w:t xml:space="preserve">(4 de marzo 2023), </w:t>
      </w:r>
      <w:r w:rsidRPr="00833E96">
        <w:rPr>
          <w:rFonts w:ascii="Arial" w:eastAsia="Times New Roman" w:hAnsi="Arial" w:cs="Arial"/>
          <w:sz w:val="24"/>
          <w:szCs w:val="24"/>
          <w:lang w:eastAsia="es-ES"/>
        </w:rPr>
        <w:lastRenderedPageBreak/>
        <w:t xml:space="preserve">biólogo genetista, y especialista en evolución, </w:t>
      </w:r>
      <w:hyperlink r:id="rId24" w:history="1">
        <w:r w:rsidRPr="00D90D20">
          <w:rPr>
            <w:rStyle w:val="Hipervnculo"/>
            <w:rFonts w:ascii="Arial" w:eastAsia="Times New Roman" w:hAnsi="Arial" w:cs="Arial"/>
            <w:sz w:val="24"/>
            <w:szCs w:val="24"/>
            <w:lang w:eastAsia="es-ES"/>
          </w:rPr>
          <w:t>Francisco J. Ayala</w:t>
        </w:r>
      </w:hyperlink>
      <w:r w:rsidRPr="00D90D20">
        <w:rPr>
          <w:rFonts w:ascii="Arial" w:eastAsia="Times New Roman" w:hAnsi="Arial" w:cs="Arial"/>
          <w:sz w:val="24"/>
          <w:szCs w:val="24"/>
          <w:lang w:eastAsia="es-ES"/>
        </w:rPr>
        <w:t>, junto</w:t>
      </w:r>
      <w:r w:rsidRPr="00833E96">
        <w:rPr>
          <w:rFonts w:ascii="Arial" w:eastAsia="Times New Roman" w:hAnsi="Arial" w:cs="Arial"/>
          <w:sz w:val="24"/>
          <w:szCs w:val="24"/>
          <w:lang w:eastAsia="es-ES"/>
        </w:rPr>
        <w:t xml:space="preserve"> con algunos colegas más</w:t>
      </w:r>
      <w:r>
        <w:rPr>
          <w:rFonts w:ascii="Arial" w:eastAsia="Times New Roman" w:hAnsi="Arial" w:cs="Arial"/>
          <w:sz w:val="24"/>
          <w:szCs w:val="24"/>
          <w:lang w:eastAsia="es-ES"/>
        </w:rPr>
        <w:t xml:space="preserve"> en estos términos: </w:t>
      </w:r>
    </w:p>
    <w:p w14:paraId="0B8BC663" w14:textId="6FDCCDD6" w:rsidR="00833E96" w:rsidRPr="00D90D20" w:rsidRDefault="00D90D20" w:rsidP="00B41DA1">
      <w:pPr>
        <w:spacing w:after="0" w:line="276" w:lineRule="auto"/>
        <w:ind w:firstLine="708"/>
        <w:jc w:val="both"/>
        <w:rPr>
          <w:rFonts w:ascii="Arial" w:eastAsia="Times New Roman" w:hAnsi="Arial" w:cs="Arial"/>
          <w:i/>
          <w:iCs/>
          <w:sz w:val="24"/>
          <w:szCs w:val="24"/>
          <w:lang w:eastAsia="es-ES"/>
        </w:rPr>
      </w:pPr>
      <w:r w:rsidRPr="00D90D20">
        <w:rPr>
          <w:rFonts w:ascii="Arial" w:eastAsia="Times New Roman" w:hAnsi="Arial" w:cs="Arial"/>
          <w:i/>
          <w:iCs/>
          <w:sz w:val="24"/>
          <w:szCs w:val="24"/>
          <w:lang w:eastAsia="es-ES"/>
        </w:rPr>
        <w:t>“</w:t>
      </w:r>
      <w:r w:rsidR="00833E96" w:rsidRPr="00D90D20">
        <w:rPr>
          <w:rFonts w:ascii="Arial" w:eastAsia="Times New Roman" w:hAnsi="Arial" w:cs="Arial"/>
          <w:i/>
          <w:iCs/>
          <w:sz w:val="24"/>
          <w:szCs w:val="24"/>
          <w:lang w:eastAsia="es-ES"/>
        </w:rPr>
        <w:t>Su Santidad:</w:t>
      </w:r>
      <w:r w:rsidRPr="00D90D20">
        <w:rPr>
          <w:rFonts w:ascii="Arial" w:eastAsia="Times New Roman" w:hAnsi="Arial" w:cs="Arial"/>
          <w:i/>
          <w:iCs/>
          <w:sz w:val="24"/>
          <w:szCs w:val="24"/>
          <w:lang w:eastAsia="es-ES"/>
        </w:rPr>
        <w:t xml:space="preserve"> </w:t>
      </w:r>
      <w:r w:rsidR="00833E96" w:rsidRPr="00D90D20">
        <w:rPr>
          <w:rFonts w:ascii="Arial" w:eastAsia="Times New Roman" w:hAnsi="Arial" w:cs="Arial"/>
          <w:i/>
          <w:iCs/>
          <w:sz w:val="24"/>
          <w:szCs w:val="24"/>
          <w:lang w:eastAsia="es-ES"/>
        </w:rPr>
        <w:t>En su magnífica carta a la Academia Pontificia en 1996 sobre el tema de la evolución, el papa Juan Pablo II afirmó que la racionalidad científica y el compromiso espiritual de la Iglesia con el propósito y el significado divinos en el universo no eran incompatibles. El papa aceptó que la evolución biológica había superado la fase hipotética como principio rector de la comprensión de la evolución de las diversas formas de vida en la Tierra, incluida la humana. Al mismo tiempo, reconocía con razón que el significado espiritual que se extrae de las observaciones y teorías científicas queda fuera de las propias teorías científicas. En este sentido, afirmar que la evolución implica definitivamente una falta de divinidad, y/o de propósito divino en la naturaleza es tanto una afrenta a la ciencia como a la Iglesia</w:t>
      </w:r>
      <w:r w:rsidRPr="00D90D20">
        <w:rPr>
          <w:rFonts w:ascii="Arial" w:eastAsia="Times New Roman" w:hAnsi="Arial" w:cs="Arial"/>
          <w:i/>
          <w:iCs/>
          <w:sz w:val="24"/>
          <w:szCs w:val="24"/>
          <w:lang w:eastAsia="es-ES"/>
        </w:rPr>
        <w:t>”</w:t>
      </w:r>
      <w:r w:rsidR="00833E96" w:rsidRPr="00D90D20">
        <w:rPr>
          <w:rFonts w:ascii="Arial" w:eastAsia="Times New Roman" w:hAnsi="Arial" w:cs="Arial"/>
          <w:i/>
          <w:iCs/>
          <w:sz w:val="24"/>
          <w:szCs w:val="24"/>
          <w:lang w:eastAsia="es-ES"/>
        </w:rPr>
        <w:t>.</w:t>
      </w:r>
    </w:p>
    <w:p w14:paraId="0C466A68" w14:textId="77777777" w:rsidR="00833E96" w:rsidRPr="008E4FB3" w:rsidRDefault="00833E96" w:rsidP="00B41DA1">
      <w:pPr>
        <w:spacing w:after="0" w:line="276" w:lineRule="auto"/>
        <w:jc w:val="both"/>
        <w:rPr>
          <w:rFonts w:ascii="Arial" w:eastAsia="Times New Roman" w:hAnsi="Arial" w:cs="Arial"/>
          <w:sz w:val="24"/>
          <w:szCs w:val="24"/>
          <w:lang w:eastAsia="es-ES"/>
        </w:rPr>
      </w:pPr>
    </w:p>
    <w:p w14:paraId="02395D31" w14:textId="77777777" w:rsidR="00833E96" w:rsidRPr="00D90D20" w:rsidRDefault="00833E96" w:rsidP="00B41DA1">
      <w:pPr>
        <w:spacing w:after="0" w:line="276" w:lineRule="auto"/>
        <w:jc w:val="both"/>
        <w:outlineLvl w:val="3"/>
        <w:rPr>
          <w:rFonts w:ascii="Arial" w:eastAsia="Times New Roman" w:hAnsi="Arial" w:cs="Arial"/>
          <w:b/>
          <w:bCs/>
          <w:sz w:val="36"/>
          <w:szCs w:val="36"/>
          <w:lang w:eastAsia="es-ES"/>
        </w:rPr>
      </w:pPr>
      <w:r w:rsidRPr="00D90D20">
        <w:rPr>
          <w:rFonts w:ascii="Arial" w:eastAsia="Times New Roman" w:hAnsi="Arial" w:cs="Arial"/>
          <w:b/>
          <w:bCs/>
          <w:i/>
          <w:iCs/>
          <w:sz w:val="36"/>
          <w:szCs w:val="36"/>
          <w:lang w:eastAsia="es-ES"/>
        </w:rPr>
        <w:t>«</w:t>
      </w:r>
      <w:proofErr w:type="spellStart"/>
      <w:r w:rsidRPr="00D90D20">
        <w:rPr>
          <w:rFonts w:ascii="Arial" w:eastAsia="Times New Roman" w:hAnsi="Arial" w:cs="Arial"/>
          <w:b/>
          <w:bCs/>
          <w:i/>
          <w:iCs/>
          <w:sz w:val="36"/>
          <w:szCs w:val="36"/>
          <w:lang w:eastAsia="es-ES"/>
        </w:rPr>
        <w:t>Magisteria</w:t>
      </w:r>
      <w:proofErr w:type="spellEnd"/>
      <w:r w:rsidRPr="00D90D20">
        <w:rPr>
          <w:rFonts w:ascii="Arial" w:eastAsia="Times New Roman" w:hAnsi="Arial" w:cs="Arial"/>
          <w:b/>
          <w:bCs/>
          <w:i/>
          <w:iCs/>
          <w:sz w:val="36"/>
          <w:szCs w:val="36"/>
          <w:lang w:eastAsia="es-ES"/>
        </w:rPr>
        <w:t>»:</w:t>
      </w:r>
      <w:r w:rsidRPr="00D90D20">
        <w:rPr>
          <w:rFonts w:ascii="Arial" w:eastAsia="Times New Roman" w:hAnsi="Arial" w:cs="Arial"/>
          <w:b/>
          <w:bCs/>
          <w:sz w:val="36"/>
          <w:szCs w:val="36"/>
          <w:lang w:eastAsia="es-ES"/>
        </w:rPr>
        <w:t xml:space="preserve"> el camino intermedio</w:t>
      </w:r>
    </w:p>
    <w:p w14:paraId="6DB8BF98" w14:textId="36CE4E1F" w:rsidR="00833E96" w:rsidRDefault="00D90D20" w:rsidP="00B41DA1">
      <w:pPr>
        <w:spacing w:after="0" w:line="276"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Entre la radicalidad </w:t>
      </w:r>
      <w:hyperlink r:id="rId25" w:history="1">
        <w:proofErr w:type="spellStart"/>
        <w:r w:rsidRPr="00C11062">
          <w:rPr>
            <w:rStyle w:val="Hipervnculo"/>
            <w:rFonts w:ascii="Arial" w:eastAsia="Times New Roman" w:hAnsi="Arial" w:cs="Arial"/>
            <w:sz w:val="24"/>
            <w:szCs w:val="24"/>
            <w:lang w:eastAsia="es-ES"/>
          </w:rPr>
          <w:t>anti-religiosa</w:t>
        </w:r>
        <w:proofErr w:type="spellEnd"/>
        <w:r w:rsidRPr="00C11062">
          <w:rPr>
            <w:rStyle w:val="Hipervnculo"/>
            <w:rFonts w:ascii="Arial" w:eastAsia="Times New Roman" w:hAnsi="Arial" w:cs="Arial"/>
            <w:sz w:val="24"/>
            <w:szCs w:val="24"/>
            <w:lang w:eastAsia="es-ES"/>
          </w:rPr>
          <w:t xml:space="preserve"> de Richard Dawkins</w:t>
        </w:r>
      </w:hyperlink>
      <w:r>
        <w:rPr>
          <w:rFonts w:ascii="Arial" w:eastAsia="Times New Roman" w:hAnsi="Arial" w:cs="Arial"/>
          <w:sz w:val="24"/>
          <w:szCs w:val="24"/>
          <w:lang w:eastAsia="es-ES"/>
        </w:rPr>
        <w:t xml:space="preserve"> y la tibieza de </w:t>
      </w:r>
      <w:hyperlink r:id="rId26" w:history="1">
        <w:r w:rsidRPr="00C11062">
          <w:rPr>
            <w:rStyle w:val="Hipervnculo"/>
            <w:rFonts w:ascii="Arial" w:eastAsia="Times New Roman" w:hAnsi="Arial" w:cs="Arial"/>
            <w:sz w:val="24"/>
            <w:szCs w:val="24"/>
            <w:lang w:eastAsia="es-ES"/>
          </w:rPr>
          <w:t>Stephen Jay Gould</w:t>
        </w:r>
      </w:hyperlink>
      <w:r>
        <w:rPr>
          <w:rFonts w:ascii="Arial" w:eastAsia="Times New Roman" w:hAnsi="Arial" w:cs="Arial"/>
          <w:sz w:val="24"/>
          <w:szCs w:val="24"/>
          <w:lang w:eastAsia="es-ES"/>
        </w:rPr>
        <w:t xml:space="preserve">, </w:t>
      </w:r>
      <w:r w:rsidR="00C11062">
        <w:rPr>
          <w:rFonts w:ascii="Arial" w:eastAsia="Times New Roman" w:hAnsi="Arial" w:cs="Arial"/>
          <w:sz w:val="24"/>
          <w:szCs w:val="24"/>
          <w:lang w:eastAsia="es-ES"/>
        </w:rPr>
        <w:t xml:space="preserve">Nicholas Spencer opta por una </w:t>
      </w:r>
      <w:proofErr w:type="spellStart"/>
      <w:r w:rsidR="00C11062">
        <w:rPr>
          <w:rFonts w:ascii="Arial" w:eastAsia="Times New Roman" w:hAnsi="Arial" w:cs="Arial"/>
          <w:sz w:val="24"/>
          <w:szCs w:val="24"/>
          <w:lang w:eastAsia="es-ES"/>
        </w:rPr>
        <w:t>via</w:t>
      </w:r>
      <w:proofErr w:type="spellEnd"/>
      <w:r w:rsidR="00C11062">
        <w:rPr>
          <w:rFonts w:ascii="Arial" w:eastAsia="Times New Roman" w:hAnsi="Arial" w:cs="Arial"/>
          <w:sz w:val="24"/>
          <w:szCs w:val="24"/>
          <w:lang w:eastAsia="es-ES"/>
        </w:rPr>
        <w:t xml:space="preserve"> intermedia. </w:t>
      </w:r>
      <w:r w:rsidR="00833E96" w:rsidRPr="00833E96">
        <w:rPr>
          <w:rFonts w:ascii="Arial" w:eastAsia="Times New Roman" w:hAnsi="Arial" w:cs="Arial"/>
          <w:sz w:val="24"/>
          <w:szCs w:val="24"/>
          <w:lang w:eastAsia="es-ES"/>
        </w:rPr>
        <w:t>Durante siglos, afirma, la ciencia y la religión han estado «interminable y fascinantemente enredadas». Cierta dosis de conflictividad sería «entendible, pero no inevitable».</w:t>
      </w:r>
    </w:p>
    <w:p w14:paraId="662EFB02" w14:textId="1183E761" w:rsidR="00833E96" w:rsidRDefault="00833E96" w:rsidP="00B41DA1">
      <w:pPr>
        <w:spacing w:after="0" w:line="276" w:lineRule="auto"/>
        <w:ind w:firstLine="708"/>
        <w:jc w:val="both"/>
        <w:rPr>
          <w:rFonts w:ascii="Arial" w:eastAsia="Times New Roman" w:hAnsi="Arial" w:cs="Arial"/>
          <w:sz w:val="24"/>
          <w:szCs w:val="24"/>
          <w:lang w:eastAsia="es-ES"/>
        </w:rPr>
      </w:pPr>
      <w:r w:rsidRPr="00833E96">
        <w:rPr>
          <w:rFonts w:ascii="Arial" w:eastAsia="Times New Roman" w:hAnsi="Arial" w:cs="Arial"/>
          <w:sz w:val="24"/>
          <w:szCs w:val="24"/>
          <w:lang w:eastAsia="es-ES"/>
        </w:rPr>
        <w:t xml:space="preserve">El artículo de </w:t>
      </w:r>
      <w:proofErr w:type="spellStart"/>
      <w:r w:rsidRPr="00833E96">
        <w:rPr>
          <w:rFonts w:ascii="Arial" w:eastAsia="Times New Roman" w:hAnsi="Arial" w:cs="Arial"/>
          <w:i/>
          <w:iCs/>
          <w:sz w:val="24"/>
          <w:szCs w:val="24"/>
          <w:lang w:eastAsia="es-ES"/>
        </w:rPr>
        <w:t>The</w:t>
      </w:r>
      <w:proofErr w:type="spellEnd"/>
      <w:r w:rsidRPr="00833E96">
        <w:rPr>
          <w:rFonts w:ascii="Arial" w:eastAsia="Times New Roman" w:hAnsi="Arial" w:cs="Arial"/>
          <w:i/>
          <w:iCs/>
          <w:sz w:val="24"/>
          <w:szCs w:val="24"/>
          <w:lang w:eastAsia="es-ES"/>
        </w:rPr>
        <w:t xml:space="preserve"> Economist </w:t>
      </w:r>
      <w:r w:rsidRPr="00833E96">
        <w:rPr>
          <w:rFonts w:ascii="Arial" w:eastAsia="Times New Roman" w:hAnsi="Arial" w:cs="Arial"/>
          <w:sz w:val="24"/>
          <w:szCs w:val="24"/>
          <w:lang w:eastAsia="es-ES"/>
        </w:rPr>
        <w:t>es una presentación de dicho libro del tratamiento de los cruces históricos entre ciencia y religión más o menos abundantes y conflictivos, según la época; «desde la ciencia antigua, en la que «lo divino estaba en todas partes», pasando por el califato abasí de Bagdad en el siglo IX y Maimónides, ilustre pensador judío del siglo XII, hasta la inteligencia artificial. De vez en cuando lanza salvas contra los ideólogos de ambos bandos», se lee, para quienes ven en ciencia y religión dos bandos irreconciliables.</w:t>
      </w:r>
    </w:p>
    <w:p w14:paraId="58237962" w14:textId="63F47F30" w:rsidR="00C11062" w:rsidRDefault="00C11062" w:rsidP="00B41DA1">
      <w:pPr>
        <w:spacing w:after="0" w:line="276" w:lineRule="auto"/>
        <w:jc w:val="both"/>
        <w:rPr>
          <w:rFonts w:ascii="Arial" w:eastAsia="Times New Roman" w:hAnsi="Arial" w:cs="Arial"/>
          <w:sz w:val="24"/>
          <w:szCs w:val="24"/>
          <w:lang w:eastAsia="es-ES"/>
        </w:rPr>
      </w:pPr>
    </w:p>
    <w:p w14:paraId="35C0456E" w14:textId="1623AEBE" w:rsidR="00C11062" w:rsidRPr="00C11062" w:rsidRDefault="00C11062" w:rsidP="00B41DA1">
      <w:pPr>
        <w:spacing w:after="0" w:line="276" w:lineRule="auto"/>
        <w:jc w:val="both"/>
        <w:rPr>
          <w:rFonts w:ascii="Arial" w:eastAsia="Times New Roman" w:hAnsi="Arial" w:cs="Arial"/>
          <w:b/>
          <w:bCs/>
          <w:sz w:val="36"/>
          <w:szCs w:val="36"/>
          <w:lang w:eastAsia="es-ES"/>
        </w:rPr>
      </w:pPr>
      <w:r w:rsidRPr="00C11062">
        <w:rPr>
          <w:rFonts w:ascii="Arial" w:eastAsia="Times New Roman" w:hAnsi="Arial" w:cs="Arial"/>
          <w:b/>
          <w:bCs/>
          <w:sz w:val="36"/>
          <w:szCs w:val="36"/>
          <w:lang w:eastAsia="es-ES"/>
        </w:rPr>
        <w:t>Conclusiones</w:t>
      </w:r>
    </w:p>
    <w:p w14:paraId="7D2DC894" w14:textId="77777777" w:rsidR="00C11062" w:rsidRPr="00B41DA1" w:rsidRDefault="00833E96" w:rsidP="00B41DA1">
      <w:pPr>
        <w:spacing w:after="0" w:line="276" w:lineRule="auto"/>
        <w:ind w:firstLine="708"/>
        <w:jc w:val="both"/>
        <w:rPr>
          <w:rFonts w:ascii="Arial" w:eastAsia="Times New Roman" w:hAnsi="Arial" w:cs="Arial"/>
          <w:color w:val="0D0D0D" w:themeColor="text1" w:themeTint="F2"/>
          <w:sz w:val="24"/>
          <w:szCs w:val="24"/>
          <w:lang w:eastAsia="es-ES"/>
        </w:rPr>
      </w:pPr>
      <w:r w:rsidRPr="00833E96">
        <w:rPr>
          <w:rFonts w:ascii="Arial" w:eastAsia="Times New Roman" w:hAnsi="Arial" w:cs="Arial"/>
          <w:sz w:val="24"/>
          <w:szCs w:val="24"/>
          <w:lang w:eastAsia="es-ES"/>
        </w:rPr>
        <w:t xml:space="preserve">Las hipótesis conciliadoras no lo han tenido nada fácil en los últimos tiempos. «La sociobiología ‒se lee en </w:t>
      </w:r>
      <w:r w:rsidRPr="00833E96">
        <w:rPr>
          <w:rFonts w:ascii="Arial" w:eastAsia="Times New Roman" w:hAnsi="Arial" w:cs="Arial"/>
          <w:i/>
          <w:iCs/>
          <w:sz w:val="24"/>
          <w:szCs w:val="24"/>
          <w:lang w:eastAsia="es-ES"/>
        </w:rPr>
        <w:t>The Economist</w:t>
      </w:r>
      <w:r w:rsidRPr="00833E96">
        <w:rPr>
          <w:rFonts w:ascii="Arial" w:eastAsia="Times New Roman" w:hAnsi="Arial" w:cs="Arial"/>
          <w:sz w:val="24"/>
          <w:szCs w:val="24"/>
          <w:lang w:eastAsia="es-ES"/>
        </w:rPr>
        <w:t xml:space="preserve">‒ pretende ahora explicar toda la vida y el comportamiento humanos, incluida la moralidad y la mente, en términos de </w:t>
      </w:r>
      <w:r w:rsidRPr="00B41DA1">
        <w:rPr>
          <w:rFonts w:ascii="Arial" w:eastAsia="Times New Roman" w:hAnsi="Arial" w:cs="Arial"/>
          <w:color w:val="0D0D0D" w:themeColor="text1" w:themeTint="F2"/>
          <w:sz w:val="24"/>
          <w:szCs w:val="24"/>
          <w:lang w:eastAsia="es-ES"/>
        </w:rPr>
        <w:t xml:space="preserve">evolución», mientras, por otra parte, «fanáticos religiosos siguen rechazando la teoría de Darwin». </w:t>
      </w:r>
    </w:p>
    <w:p w14:paraId="2584C0A6" w14:textId="77777777" w:rsidR="00B41DA1" w:rsidRPr="00B41DA1" w:rsidRDefault="00B41DA1" w:rsidP="00B41DA1">
      <w:pPr>
        <w:pStyle w:val="mce"/>
        <w:shd w:val="clear" w:color="auto" w:fill="FFFFFF"/>
        <w:spacing w:before="0" w:beforeAutospacing="0" w:after="0" w:afterAutospacing="0" w:line="276" w:lineRule="auto"/>
        <w:jc w:val="both"/>
        <w:rPr>
          <w:rFonts w:ascii="Arial" w:hAnsi="Arial" w:cs="Arial"/>
          <w:color w:val="0D0D0D" w:themeColor="text1" w:themeTint="F2"/>
        </w:rPr>
      </w:pPr>
      <w:r w:rsidRPr="00B41DA1">
        <w:rPr>
          <w:rFonts w:ascii="Arial" w:hAnsi="Arial" w:cs="Arial"/>
          <w:color w:val="0D0D0D" w:themeColor="text1" w:themeTint="F2"/>
        </w:rPr>
        <w:t>En las últimas décadas, afirma Spencer, desgraciadamente ha aumentado la hostilidad entre ambos campos pues la sociología quiere interpretar la vida humana y sus comportamientos desde la evolución mientras que algunos religiosos se cierran en banda a Darwin formando dos frentes encontrados: los pros y los contras. Tampoco la neurociencia tiene posibilidades de encontrar la moralidad del alma en un escáner ni tampoco los teólogos pueden encontrar evidencia de la ética bíblica en la actividad del lóbulo frontal</w:t>
      </w:r>
    </w:p>
    <w:p w14:paraId="30F55491" w14:textId="77777777" w:rsidR="00B41DA1" w:rsidRDefault="00B41DA1" w:rsidP="00B41DA1">
      <w:pPr>
        <w:pStyle w:val="mce"/>
        <w:shd w:val="clear" w:color="auto" w:fill="FFFFFF"/>
        <w:spacing w:before="0" w:beforeAutospacing="0" w:after="0" w:afterAutospacing="0" w:line="276" w:lineRule="auto"/>
        <w:jc w:val="both"/>
        <w:rPr>
          <w:rFonts w:ascii="Arial" w:hAnsi="Arial" w:cs="Arial"/>
          <w:color w:val="0D0D0D" w:themeColor="text1" w:themeTint="F2"/>
        </w:rPr>
      </w:pPr>
      <w:r w:rsidRPr="00B41DA1">
        <w:rPr>
          <w:rFonts w:ascii="Arial" w:hAnsi="Arial" w:cs="Arial"/>
          <w:color w:val="0D0D0D" w:themeColor="text1" w:themeTint="F2"/>
        </w:rPr>
        <w:t xml:space="preserve">Tradicionalmente se ha dicho que la ciencia y la teología no están en contra ya que el campo de la primera es el área empírica mientras que la teología se ocupa de la zona de los valores. Esta separación no le convence al autor de este libro </w:t>
      </w:r>
      <w:r w:rsidRPr="00B41DA1">
        <w:rPr>
          <w:rFonts w:ascii="Arial" w:hAnsi="Arial" w:cs="Arial"/>
          <w:color w:val="0D0D0D" w:themeColor="text1" w:themeTint="F2"/>
        </w:rPr>
        <w:lastRenderedPageBreak/>
        <w:t>en cuanto que considera que las dos ciencias están parcialmente superpuestas en nosotros ya que los humanos somos complejos y debemos tolerar la complejidad sin declararnos la guerra</w:t>
      </w:r>
      <w:r>
        <w:rPr>
          <w:rFonts w:ascii="Arial" w:hAnsi="Arial" w:cs="Arial"/>
          <w:color w:val="0D0D0D" w:themeColor="text1" w:themeTint="F2"/>
        </w:rPr>
        <w:t>-</w:t>
      </w:r>
    </w:p>
    <w:p w14:paraId="7A764026" w14:textId="57FD716D" w:rsidR="00833E96" w:rsidRDefault="00833E96" w:rsidP="00B41DA1">
      <w:pPr>
        <w:pStyle w:val="mce"/>
        <w:shd w:val="clear" w:color="auto" w:fill="FFFFFF"/>
        <w:spacing w:before="0" w:beforeAutospacing="0" w:after="0" w:afterAutospacing="0" w:line="276" w:lineRule="auto"/>
        <w:jc w:val="both"/>
        <w:rPr>
          <w:rFonts w:ascii="Arial" w:hAnsi="Arial" w:cs="Arial"/>
        </w:rPr>
      </w:pPr>
      <w:r w:rsidRPr="00B41DA1">
        <w:rPr>
          <w:rFonts w:ascii="Arial" w:hAnsi="Arial" w:cs="Arial"/>
          <w:color w:val="0D0D0D" w:themeColor="text1" w:themeTint="F2"/>
        </w:rPr>
        <w:t xml:space="preserve">Frente a unos y </w:t>
      </w:r>
      <w:r w:rsidRPr="00C11062">
        <w:rPr>
          <w:rFonts w:ascii="Arial" w:hAnsi="Arial" w:cs="Arial"/>
        </w:rPr>
        <w:t xml:space="preserve">otros, Nicholas Spencer llama </w:t>
      </w:r>
      <w:hyperlink r:id="rId27" w:history="1">
        <w:r w:rsidRPr="00C11062">
          <w:rPr>
            <w:rStyle w:val="Hipervnculo"/>
            <w:rFonts w:ascii="Arial" w:hAnsi="Arial" w:cs="Arial"/>
          </w:rPr>
          <w:t>«extralimitación disciplinaria»</w:t>
        </w:r>
      </w:hyperlink>
      <w:r w:rsidRPr="00C11062">
        <w:rPr>
          <w:rFonts w:ascii="Arial" w:hAnsi="Arial" w:cs="Arial"/>
        </w:rPr>
        <w:t xml:space="preserve"> al</w:t>
      </w:r>
      <w:r w:rsidRPr="00833E96">
        <w:rPr>
          <w:rFonts w:ascii="Arial" w:hAnsi="Arial" w:cs="Arial"/>
        </w:rPr>
        <w:t xml:space="preserve"> hecho de que una de las partes se sienta en condiciones de expulsar a la otra. Y lo expresa de manera gráfica: «La neurociencia no tiene más posibilidades de encontrar la moralidad o el alma en una resonancia magnética que los éticos o teólogos de encontrar pruebas de la actividad del lóbulo frontal en la </w:t>
      </w:r>
      <w:r w:rsidRPr="00833E96">
        <w:rPr>
          <w:rFonts w:ascii="Arial" w:hAnsi="Arial" w:cs="Arial"/>
          <w:i/>
          <w:iCs/>
        </w:rPr>
        <w:t>Ética a Nicómaco</w:t>
      </w:r>
      <w:r w:rsidRPr="00833E96">
        <w:rPr>
          <w:rFonts w:ascii="Arial" w:hAnsi="Arial" w:cs="Arial"/>
        </w:rPr>
        <w:t xml:space="preserve"> o en la </w:t>
      </w:r>
      <w:r w:rsidRPr="00833E96">
        <w:rPr>
          <w:rFonts w:ascii="Arial" w:hAnsi="Arial" w:cs="Arial"/>
          <w:i/>
          <w:iCs/>
        </w:rPr>
        <w:t>Biblia</w:t>
      </w:r>
      <w:r w:rsidRPr="00833E96">
        <w:rPr>
          <w:rFonts w:ascii="Arial" w:hAnsi="Arial" w:cs="Arial"/>
        </w:rPr>
        <w:t>»</w:t>
      </w:r>
      <w:r w:rsidR="00C11062">
        <w:rPr>
          <w:rFonts w:ascii="Arial" w:hAnsi="Arial" w:cs="Arial"/>
        </w:rPr>
        <w:t xml:space="preserve">- </w:t>
      </w:r>
      <w:r w:rsidRPr="00833E96">
        <w:rPr>
          <w:rFonts w:ascii="Arial" w:hAnsi="Arial" w:cs="Arial"/>
        </w:rPr>
        <w:t>Spencer llama «extralimitación disciplinaria» al hecho de que una de las partes, ciencia o religión, se sienta en condiciones de expulsar a la otra</w:t>
      </w:r>
      <w:r w:rsidR="00C11062">
        <w:rPr>
          <w:rFonts w:ascii="Arial" w:hAnsi="Arial" w:cs="Arial"/>
        </w:rPr>
        <w:t>.</w:t>
      </w:r>
    </w:p>
    <w:p w14:paraId="1167C8CE" w14:textId="558F5463" w:rsidR="00C11062" w:rsidRDefault="00C11062" w:rsidP="00B41DA1">
      <w:pPr>
        <w:spacing w:after="0" w:line="276" w:lineRule="auto"/>
        <w:ind w:firstLine="708"/>
        <w:jc w:val="both"/>
        <w:rPr>
          <w:rFonts w:ascii="Arial" w:eastAsia="Times New Roman" w:hAnsi="Arial" w:cs="Arial"/>
          <w:sz w:val="24"/>
          <w:szCs w:val="24"/>
          <w:lang w:eastAsia="es-ES"/>
        </w:rPr>
      </w:pPr>
    </w:p>
    <w:p w14:paraId="76A533BA" w14:textId="5167828E" w:rsidR="00C11062" w:rsidRPr="00833E96" w:rsidRDefault="00C11062" w:rsidP="00B41DA1">
      <w:pPr>
        <w:spacing w:after="0" w:line="276" w:lineRule="auto"/>
        <w:ind w:firstLine="708"/>
        <w:jc w:val="both"/>
        <w:rPr>
          <w:rFonts w:ascii="Arial" w:eastAsia="Times New Roman" w:hAnsi="Arial" w:cs="Arial"/>
          <w:sz w:val="24"/>
          <w:szCs w:val="24"/>
          <w:lang w:eastAsia="es-ES"/>
        </w:rPr>
      </w:pPr>
      <w:r w:rsidRPr="00B41DA1">
        <w:rPr>
          <w:rFonts w:ascii="Arial" w:eastAsia="Times New Roman" w:hAnsi="Arial" w:cs="Arial"/>
          <w:b/>
          <w:bCs/>
          <w:sz w:val="24"/>
          <w:szCs w:val="24"/>
          <w:lang w:eastAsia="es-ES"/>
        </w:rPr>
        <w:t xml:space="preserve">Leandro Sequeiros, </w:t>
      </w:r>
      <w:proofErr w:type="gramStart"/>
      <w:r w:rsidRPr="00B41DA1">
        <w:rPr>
          <w:rFonts w:ascii="Arial" w:eastAsia="Times New Roman" w:hAnsi="Arial" w:cs="Arial"/>
          <w:b/>
          <w:bCs/>
          <w:sz w:val="24"/>
          <w:szCs w:val="24"/>
          <w:lang w:eastAsia="es-ES"/>
        </w:rPr>
        <w:t>Presidente</w:t>
      </w:r>
      <w:proofErr w:type="gramEnd"/>
      <w:r w:rsidRPr="00B41DA1">
        <w:rPr>
          <w:rFonts w:ascii="Arial" w:eastAsia="Times New Roman" w:hAnsi="Arial" w:cs="Arial"/>
          <w:b/>
          <w:bCs/>
          <w:sz w:val="24"/>
          <w:szCs w:val="24"/>
          <w:lang w:eastAsia="es-ES"/>
        </w:rPr>
        <w:t xml:space="preserve"> de ASINJA (Asociación Interdisciplinar José de Acosta) y Colaborador de la </w:t>
      </w:r>
      <w:proofErr w:type="spellStart"/>
      <w:r w:rsidRPr="00B41DA1">
        <w:rPr>
          <w:rFonts w:ascii="Arial" w:eastAsia="Times New Roman" w:hAnsi="Arial" w:cs="Arial"/>
          <w:b/>
          <w:bCs/>
          <w:sz w:val="24"/>
          <w:szCs w:val="24"/>
          <w:lang w:eastAsia="es-ES"/>
        </w:rPr>
        <w:t>CátedraCTR</w:t>
      </w:r>
      <w:proofErr w:type="spellEnd"/>
      <w:r w:rsidR="00B41DA1">
        <w:rPr>
          <w:rFonts w:ascii="Arial" w:eastAsia="Times New Roman" w:hAnsi="Arial" w:cs="Arial"/>
          <w:b/>
          <w:bCs/>
          <w:sz w:val="24"/>
          <w:szCs w:val="24"/>
          <w:lang w:eastAsia="es-ES"/>
        </w:rPr>
        <w:t>,</w:t>
      </w:r>
      <w:r w:rsidR="00B41DA1" w:rsidRPr="00B41DA1">
        <w:rPr>
          <w:rFonts w:ascii="Arial" w:eastAsia="Times New Roman" w:hAnsi="Arial" w:cs="Arial"/>
          <w:b/>
          <w:bCs/>
          <w:sz w:val="24"/>
          <w:szCs w:val="24"/>
          <w:lang w:eastAsia="es-ES"/>
        </w:rPr>
        <w:t xml:space="preserve"> Hana y Francisco J. Ayala de Ciencia, Tecnología y Religión</w:t>
      </w:r>
    </w:p>
    <w:p w14:paraId="25B137E4" w14:textId="4C121AFD" w:rsidR="00833E96" w:rsidRDefault="00833E96" w:rsidP="00B41DA1">
      <w:pPr>
        <w:spacing w:after="0" w:line="276" w:lineRule="auto"/>
        <w:jc w:val="both"/>
        <w:rPr>
          <w:rFonts w:ascii="Arial" w:eastAsia="Times New Roman" w:hAnsi="Arial" w:cs="Arial"/>
          <w:sz w:val="24"/>
          <w:szCs w:val="24"/>
          <w:lang w:eastAsia="es-ES"/>
        </w:rPr>
      </w:pPr>
    </w:p>
    <w:p w14:paraId="6DA22AF5" w14:textId="0156EB0D" w:rsidR="00C11062" w:rsidRDefault="00C11062" w:rsidP="00B41DA1">
      <w:pPr>
        <w:spacing w:after="0" w:line="276" w:lineRule="auto"/>
        <w:jc w:val="both"/>
        <w:rPr>
          <w:rFonts w:ascii="Arial" w:eastAsia="Times New Roman" w:hAnsi="Arial" w:cs="Arial"/>
          <w:sz w:val="24"/>
          <w:szCs w:val="24"/>
          <w:lang w:eastAsia="es-ES"/>
        </w:rPr>
      </w:pPr>
    </w:p>
    <w:sectPr w:rsidR="00C11062">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7AE2" w14:textId="77777777" w:rsidR="00BE4026" w:rsidRDefault="00BE4026" w:rsidP="008E4FB3">
      <w:pPr>
        <w:spacing w:after="0" w:line="240" w:lineRule="auto"/>
      </w:pPr>
      <w:r>
        <w:separator/>
      </w:r>
    </w:p>
  </w:endnote>
  <w:endnote w:type="continuationSeparator" w:id="0">
    <w:p w14:paraId="4F20067A" w14:textId="77777777" w:rsidR="00BE4026" w:rsidRDefault="00BE4026" w:rsidP="008E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401442"/>
      <w:docPartObj>
        <w:docPartGallery w:val="Page Numbers (Bottom of Page)"/>
        <w:docPartUnique/>
      </w:docPartObj>
    </w:sdtPr>
    <w:sdtContent>
      <w:p w14:paraId="1C9D8B65" w14:textId="125F0322" w:rsidR="008E4FB3" w:rsidRDefault="008E4FB3">
        <w:pPr>
          <w:pStyle w:val="Piedepgina"/>
          <w:jc w:val="center"/>
        </w:pPr>
        <w:r>
          <w:fldChar w:fldCharType="begin"/>
        </w:r>
        <w:r>
          <w:instrText>PAGE   \* MERGEFORMAT</w:instrText>
        </w:r>
        <w:r>
          <w:fldChar w:fldCharType="separate"/>
        </w:r>
        <w:r>
          <w:t>2</w:t>
        </w:r>
        <w:r>
          <w:fldChar w:fldCharType="end"/>
        </w:r>
      </w:p>
    </w:sdtContent>
  </w:sdt>
  <w:p w14:paraId="1AAA69E9" w14:textId="77777777" w:rsidR="008E4FB3" w:rsidRDefault="008E4F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E7FB" w14:textId="77777777" w:rsidR="00BE4026" w:rsidRDefault="00BE4026" w:rsidP="008E4FB3">
      <w:pPr>
        <w:spacing w:after="0" w:line="240" w:lineRule="auto"/>
      </w:pPr>
      <w:r>
        <w:separator/>
      </w:r>
    </w:p>
  </w:footnote>
  <w:footnote w:type="continuationSeparator" w:id="0">
    <w:p w14:paraId="37A38BCA" w14:textId="77777777" w:rsidR="00BE4026" w:rsidRDefault="00BE4026" w:rsidP="008E4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343B4"/>
    <w:multiLevelType w:val="multilevel"/>
    <w:tmpl w:val="19D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60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BB"/>
    <w:rsid w:val="000F2B00"/>
    <w:rsid w:val="00104E86"/>
    <w:rsid w:val="001102D4"/>
    <w:rsid w:val="001F77A8"/>
    <w:rsid w:val="004613DF"/>
    <w:rsid w:val="0066174F"/>
    <w:rsid w:val="00833E96"/>
    <w:rsid w:val="008E4FB3"/>
    <w:rsid w:val="009513B4"/>
    <w:rsid w:val="00AB3810"/>
    <w:rsid w:val="00B107BB"/>
    <w:rsid w:val="00B41DA1"/>
    <w:rsid w:val="00BE4026"/>
    <w:rsid w:val="00BF3CFF"/>
    <w:rsid w:val="00C11062"/>
    <w:rsid w:val="00C9246C"/>
    <w:rsid w:val="00D90D20"/>
    <w:rsid w:val="00E10CB3"/>
    <w:rsid w:val="00F74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7957"/>
  <w15:chartTrackingRefBased/>
  <w15:docId w15:val="{A9E44807-B054-4A9A-8E3A-348CA71E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07BB"/>
    <w:rPr>
      <w:color w:val="0563C1" w:themeColor="hyperlink"/>
      <w:u w:val="single"/>
    </w:rPr>
  </w:style>
  <w:style w:type="character" w:styleId="Mencinsinresolver">
    <w:name w:val="Unresolved Mention"/>
    <w:basedOn w:val="Fuentedeprrafopredeter"/>
    <w:uiPriority w:val="99"/>
    <w:semiHidden/>
    <w:unhideWhenUsed/>
    <w:rsid w:val="00B107BB"/>
    <w:rPr>
      <w:color w:val="605E5C"/>
      <w:shd w:val="clear" w:color="auto" w:fill="E1DFDD"/>
    </w:rPr>
  </w:style>
  <w:style w:type="character" w:customStyle="1" w:styleId="a-size-extra-large">
    <w:name w:val="a-size-extra-large"/>
    <w:basedOn w:val="Fuentedeprrafopredeter"/>
    <w:rsid w:val="00F7454D"/>
  </w:style>
  <w:style w:type="character" w:styleId="Hipervnculovisitado">
    <w:name w:val="FollowedHyperlink"/>
    <w:basedOn w:val="Fuentedeprrafopredeter"/>
    <w:uiPriority w:val="99"/>
    <w:semiHidden/>
    <w:unhideWhenUsed/>
    <w:rsid w:val="00F7454D"/>
    <w:rPr>
      <w:color w:val="954F72" w:themeColor="followedHyperlink"/>
      <w:u w:val="single"/>
    </w:rPr>
  </w:style>
  <w:style w:type="paragraph" w:styleId="Encabezado">
    <w:name w:val="header"/>
    <w:basedOn w:val="Normal"/>
    <w:link w:val="EncabezadoCar"/>
    <w:uiPriority w:val="99"/>
    <w:unhideWhenUsed/>
    <w:rsid w:val="008E4F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4FB3"/>
  </w:style>
  <w:style w:type="paragraph" w:styleId="Piedepgina">
    <w:name w:val="footer"/>
    <w:basedOn w:val="Normal"/>
    <w:link w:val="PiedepginaCar"/>
    <w:uiPriority w:val="99"/>
    <w:unhideWhenUsed/>
    <w:rsid w:val="008E4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4FB3"/>
  </w:style>
  <w:style w:type="paragraph" w:styleId="NormalWeb">
    <w:name w:val="Normal (Web)"/>
    <w:basedOn w:val="Normal"/>
    <w:uiPriority w:val="99"/>
    <w:semiHidden/>
    <w:unhideWhenUsed/>
    <w:rsid w:val="008E4FB3"/>
    <w:rPr>
      <w:rFonts w:ascii="Times New Roman" w:hAnsi="Times New Roman" w:cs="Times New Roman"/>
      <w:sz w:val="24"/>
      <w:szCs w:val="24"/>
    </w:rPr>
  </w:style>
  <w:style w:type="paragraph" w:customStyle="1" w:styleId="mce">
    <w:name w:val="mce"/>
    <w:basedOn w:val="Normal"/>
    <w:rsid w:val="00B41DA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030">
      <w:bodyDiv w:val="1"/>
      <w:marLeft w:val="0"/>
      <w:marRight w:val="0"/>
      <w:marTop w:val="0"/>
      <w:marBottom w:val="0"/>
      <w:divBdr>
        <w:top w:val="none" w:sz="0" w:space="0" w:color="auto"/>
        <w:left w:val="none" w:sz="0" w:space="0" w:color="auto"/>
        <w:bottom w:val="none" w:sz="0" w:space="0" w:color="auto"/>
        <w:right w:val="none" w:sz="0" w:space="0" w:color="auto"/>
      </w:divBdr>
      <w:divsChild>
        <w:div w:id="773788003">
          <w:marLeft w:val="0"/>
          <w:marRight w:val="0"/>
          <w:marTop w:val="0"/>
          <w:marBottom w:val="0"/>
          <w:divBdr>
            <w:top w:val="none" w:sz="0" w:space="0" w:color="auto"/>
            <w:left w:val="none" w:sz="0" w:space="0" w:color="auto"/>
            <w:bottom w:val="none" w:sz="0" w:space="0" w:color="auto"/>
            <w:right w:val="none" w:sz="0" w:space="0" w:color="auto"/>
          </w:divBdr>
          <w:divsChild>
            <w:div w:id="1571160472">
              <w:marLeft w:val="0"/>
              <w:marRight w:val="0"/>
              <w:marTop w:val="0"/>
              <w:marBottom w:val="0"/>
              <w:divBdr>
                <w:top w:val="none" w:sz="0" w:space="0" w:color="auto"/>
                <w:left w:val="none" w:sz="0" w:space="0" w:color="auto"/>
                <w:bottom w:val="none" w:sz="0" w:space="0" w:color="auto"/>
                <w:right w:val="none" w:sz="0" w:space="0" w:color="auto"/>
              </w:divBdr>
              <w:divsChild>
                <w:div w:id="124088533">
                  <w:marLeft w:val="0"/>
                  <w:marRight w:val="75"/>
                  <w:marTop w:val="0"/>
                  <w:marBottom w:val="75"/>
                  <w:divBdr>
                    <w:top w:val="none" w:sz="0" w:space="0" w:color="auto"/>
                    <w:left w:val="none" w:sz="0" w:space="0" w:color="auto"/>
                    <w:bottom w:val="none" w:sz="0" w:space="0" w:color="auto"/>
                    <w:right w:val="none" w:sz="0" w:space="0" w:color="auto"/>
                  </w:divBdr>
                </w:div>
                <w:div w:id="12098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4112">
      <w:bodyDiv w:val="1"/>
      <w:marLeft w:val="0"/>
      <w:marRight w:val="0"/>
      <w:marTop w:val="0"/>
      <w:marBottom w:val="0"/>
      <w:divBdr>
        <w:top w:val="none" w:sz="0" w:space="0" w:color="auto"/>
        <w:left w:val="none" w:sz="0" w:space="0" w:color="auto"/>
        <w:bottom w:val="none" w:sz="0" w:space="0" w:color="auto"/>
        <w:right w:val="none" w:sz="0" w:space="0" w:color="auto"/>
      </w:divBdr>
      <w:divsChild>
        <w:div w:id="807625433">
          <w:marLeft w:val="0"/>
          <w:marRight w:val="0"/>
          <w:marTop w:val="0"/>
          <w:marBottom w:val="0"/>
          <w:divBdr>
            <w:top w:val="none" w:sz="0" w:space="0" w:color="auto"/>
            <w:left w:val="none" w:sz="0" w:space="0" w:color="auto"/>
            <w:bottom w:val="none" w:sz="0" w:space="0" w:color="auto"/>
            <w:right w:val="none" w:sz="0" w:space="0" w:color="auto"/>
          </w:divBdr>
          <w:divsChild>
            <w:div w:id="148443415">
              <w:marLeft w:val="0"/>
              <w:marRight w:val="0"/>
              <w:marTop w:val="0"/>
              <w:marBottom w:val="0"/>
              <w:divBdr>
                <w:top w:val="none" w:sz="0" w:space="0" w:color="auto"/>
                <w:left w:val="none" w:sz="0" w:space="0" w:color="auto"/>
                <w:bottom w:val="none" w:sz="0" w:space="0" w:color="auto"/>
                <w:right w:val="none" w:sz="0" w:space="0" w:color="auto"/>
              </w:divBdr>
              <w:divsChild>
                <w:div w:id="79968636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625313054">
      <w:bodyDiv w:val="1"/>
      <w:marLeft w:val="0"/>
      <w:marRight w:val="0"/>
      <w:marTop w:val="0"/>
      <w:marBottom w:val="0"/>
      <w:divBdr>
        <w:top w:val="none" w:sz="0" w:space="0" w:color="auto"/>
        <w:left w:val="none" w:sz="0" w:space="0" w:color="auto"/>
        <w:bottom w:val="none" w:sz="0" w:space="0" w:color="auto"/>
        <w:right w:val="none" w:sz="0" w:space="0" w:color="auto"/>
      </w:divBdr>
    </w:div>
    <w:div w:id="18733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nciayfe.es/index.php/cienciayfe/es/actividades_conferencias_fliedner_6a_2015" TargetMode="External"/><Relationship Id="rId13" Type="http://schemas.openxmlformats.org/officeDocument/2006/relationships/image" Target="media/image1.jpeg"/><Relationship Id="rId18" Type="http://schemas.openxmlformats.org/officeDocument/2006/relationships/hyperlink" Target="https://www.bubok.es/libros/270429/FOSILES-EVOLUCION-BIOLOGICA-Y-PALEONTOLOGIA-50-anos-de-equilibrio-intermitente-2-edicion" TargetMode="External"/><Relationship Id="rId26" Type="http://schemas.openxmlformats.org/officeDocument/2006/relationships/hyperlink" Target="https://blogs.comillas.edu/FronterasCTR/?p=6540" TargetMode="External"/><Relationship Id="rId3" Type="http://schemas.openxmlformats.org/officeDocument/2006/relationships/settings" Target="settings.xml"/><Relationship Id="rId21" Type="http://schemas.openxmlformats.org/officeDocument/2006/relationships/hyperlink" Target="https://www.nuevarevista.net/ratzinger-a-debate/" TargetMode="External"/><Relationship Id="rId7" Type="http://schemas.openxmlformats.org/officeDocument/2006/relationships/hyperlink" Target="https://amerindiaenlared.org/contenido/17333/transicion-ecologica-hacia-una-sociedadbiocentrada/" TargetMode="External"/><Relationship Id="rId12" Type="http://schemas.openxmlformats.org/officeDocument/2006/relationships/hyperlink" Target="https://en.wikipedia.org/wiki/Theos_(think_tank)" TargetMode="External"/><Relationship Id="rId17" Type="http://schemas.openxmlformats.org/officeDocument/2006/relationships/hyperlink" Target="https://www.lupaprotestante.com/las-batallas-de-darwin-gould-dawkins-y-el-creacionismo-alfonso-ropero/" TargetMode="External"/><Relationship Id="rId25" Type="http://schemas.openxmlformats.org/officeDocument/2006/relationships/hyperlink" Target="https://tendencias21.levante-emv.com/el-espejismo-de-dawkins_a1526.html" TargetMode="External"/><Relationship Id="rId2" Type="http://schemas.openxmlformats.org/officeDocument/2006/relationships/styles" Target="styles.xml"/><Relationship Id="rId16" Type="http://schemas.openxmlformats.org/officeDocument/2006/relationships/hyperlink" Target="https://es.wikipedia.org/wiki/Ciencia_versus_religi%C3%B3n._Un_falso_conflicto" TargetMode="External"/><Relationship Id="rId20" Type="http://schemas.openxmlformats.org/officeDocument/2006/relationships/hyperlink" Target="https://uscatholic.org/articles/200806/dear-pope-benedic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evarevista.net/autores/nr/" TargetMode="External"/><Relationship Id="rId24" Type="http://schemas.openxmlformats.org/officeDocument/2006/relationships/hyperlink" Target="https://es.wikipedia.org/wiki/Francisco_Jos%C3%A9_Ayala" TargetMode="External"/><Relationship Id="rId5" Type="http://schemas.openxmlformats.org/officeDocument/2006/relationships/footnotes" Target="footnotes.xml"/><Relationship Id="rId15" Type="http://schemas.openxmlformats.org/officeDocument/2006/relationships/hyperlink" Target="https://www.economist.com/culture/2023/03/15/are-science-and-religion-fated-to-be-adversaries" TargetMode="External"/><Relationship Id="rId23" Type="http://schemas.openxmlformats.org/officeDocument/2006/relationships/hyperlink" Target="https://www.comillas.edu/catedra-hana-francisco-jose-ayala-ctr" TargetMode="External"/><Relationship Id="rId28" Type="http://schemas.openxmlformats.org/officeDocument/2006/relationships/footer" Target="footer1.xml"/><Relationship Id="rId10" Type="http://schemas.openxmlformats.org/officeDocument/2006/relationships/hyperlink" Target="https://www.nuevarevista.net/ciencia-y-religion-encuentros-y-desencuentros/"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youtube.com/watch?v=JmwFfirCZXs" TargetMode="External"/><Relationship Id="rId14" Type="http://schemas.openxmlformats.org/officeDocument/2006/relationships/hyperlink" Target="https://www.bubok.es/libros/259253/FronterasCTR--INDICES-MATERIAS-Y-AUTORES-2016-2022" TargetMode="External"/><Relationship Id="rId22" Type="http://schemas.openxmlformats.org/officeDocument/2006/relationships/hyperlink" Target="https://es.wikipedia.org/wiki/Lawrence_M._Krauss" TargetMode="External"/><Relationship Id="rId27" Type="http://schemas.openxmlformats.org/officeDocument/2006/relationships/hyperlink" Target="https://www.nuevarevista.net/ciencia-y-religion-encuentros-y-desencuentro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11977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2023-05-11T18:05:00Z</dcterms:created>
  <dcterms:modified xsi:type="dcterms:W3CDTF">2023-05-11T18:05:00Z</dcterms:modified>
</cp:coreProperties>
</file>