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13F9" w14:textId="77777777" w:rsidR="00464108" w:rsidRPr="00464108" w:rsidRDefault="00464108" w:rsidP="00464108">
      <w:pPr>
        <w:spacing w:after="300" w:line="240" w:lineRule="auto"/>
        <w:outlineLvl w:val="0"/>
        <w:rPr>
          <w:rFonts w:ascii="Merriweather" w:eastAsia="Times New Roman" w:hAnsi="Merriweather" w:cs="Times New Roman"/>
          <w:b/>
          <w:bCs/>
          <w:kern w:val="36"/>
          <w:sz w:val="57"/>
          <w:szCs w:val="57"/>
          <w:lang w:eastAsia="es-UY"/>
          <w14:ligatures w14:val="none"/>
        </w:rPr>
      </w:pPr>
      <w:r w:rsidRPr="00464108">
        <w:rPr>
          <w:rFonts w:ascii="Merriweather" w:eastAsia="Times New Roman" w:hAnsi="Merriweather" w:cs="Times New Roman"/>
          <w:b/>
          <w:bCs/>
          <w:color w:val="990000"/>
          <w:kern w:val="36"/>
          <w:sz w:val="57"/>
          <w:szCs w:val="57"/>
          <w:lang w:eastAsia="es-UY"/>
          <w14:ligatures w14:val="none"/>
        </w:rPr>
        <w:t>La HOAC marca el rumbo para impulsar su misión como Iglesia en el mundo obrero y del trabajo</w:t>
      </w:r>
    </w:p>
    <w:p w14:paraId="0DDC1E69" w14:textId="77777777" w:rsidR="00464108" w:rsidRPr="00464108" w:rsidRDefault="00464108" w:rsidP="00464108">
      <w:pPr>
        <w:numPr>
          <w:ilvl w:val="0"/>
          <w:numId w:val="1"/>
        </w:numPr>
        <w:spacing w:after="0" w:line="240" w:lineRule="auto"/>
        <w:ind w:right="225"/>
        <w:rPr>
          <w:rFonts w:ascii="Oxygen" w:eastAsia="Times New Roman" w:hAnsi="Oxygen" w:cs="Times New Roman"/>
          <w:b/>
          <w:bCs/>
          <w:color w:val="2B00FE"/>
          <w:kern w:val="0"/>
          <w:sz w:val="24"/>
          <w:szCs w:val="24"/>
          <w:lang w:eastAsia="es-UY"/>
          <w14:ligatures w14:val="none"/>
        </w:rPr>
      </w:pPr>
      <w:hyperlink r:id="rId5" w:tgtFrame="_blank" w:tooltip="Entradas de Abraham Canales" w:history="1">
        <w:r w:rsidRPr="00464108">
          <w:rPr>
            <w:rFonts w:ascii="Oxygen" w:eastAsia="Times New Roman" w:hAnsi="Oxygen" w:cs="Times New Roman"/>
            <w:b/>
            <w:bCs/>
            <w:color w:val="2288BB"/>
            <w:kern w:val="0"/>
            <w:sz w:val="24"/>
            <w:szCs w:val="24"/>
            <w:u w:val="single"/>
            <w:bdr w:val="none" w:sz="0" w:space="0" w:color="auto" w:frame="1"/>
            <w:lang w:eastAsia="es-UY"/>
            <w14:ligatures w14:val="none"/>
          </w:rPr>
          <w:t>Abraham Canales</w:t>
        </w:r>
      </w:hyperlink>
    </w:p>
    <w:p w14:paraId="50876BCC" w14:textId="77777777" w:rsidR="00464108" w:rsidRPr="00464108" w:rsidRDefault="00464108" w:rsidP="00464108">
      <w:pPr>
        <w:spacing w:after="0" w:line="240" w:lineRule="auto"/>
        <w:ind w:left="720"/>
        <w:rPr>
          <w:rFonts w:ascii="Oxygen" w:eastAsia="Times New Roman" w:hAnsi="Oxygen" w:cs="Times New Roman"/>
          <w:b/>
          <w:bCs/>
          <w:color w:val="2B00FE"/>
          <w:kern w:val="0"/>
          <w:sz w:val="24"/>
          <w:szCs w:val="24"/>
          <w:lang w:eastAsia="es-UY"/>
          <w14:ligatures w14:val="none"/>
        </w:rPr>
      </w:pPr>
      <w:r w:rsidRPr="00464108">
        <w:rPr>
          <w:rFonts w:ascii="Oxygen" w:eastAsia="Times New Roman" w:hAnsi="Oxygen" w:cs="Times New Roman"/>
          <w:b/>
          <w:bCs/>
          <w:color w:val="2B00FE"/>
          <w:kern w:val="0"/>
          <w:sz w:val="24"/>
          <w:szCs w:val="24"/>
          <w:lang w:eastAsia="es-UY"/>
          <w14:ligatures w14:val="none"/>
        </w:rPr>
        <w:t> </w:t>
      </w:r>
    </w:p>
    <w:p w14:paraId="763F6026" w14:textId="77777777" w:rsidR="00464108" w:rsidRPr="00464108" w:rsidRDefault="00464108" w:rsidP="00464108">
      <w:pPr>
        <w:numPr>
          <w:ilvl w:val="0"/>
          <w:numId w:val="1"/>
        </w:numPr>
        <w:spacing w:after="0" w:line="240" w:lineRule="auto"/>
        <w:ind w:right="225"/>
        <w:rPr>
          <w:rFonts w:ascii="Oxygen" w:eastAsia="Times New Roman" w:hAnsi="Oxygen" w:cs="Times New Roman"/>
          <w:b/>
          <w:bCs/>
          <w:color w:val="2B00FE"/>
          <w:kern w:val="0"/>
          <w:sz w:val="24"/>
          <w:szCs w:val="24"/>
          <w:lang w:eastAsia="es-UY"/>
          <w14:ligatures w14:val="none"/>
        </w:rPr>
      </w:pPr>
      <w:hyperlink r:id="rId6" w:tgtFrame="_blank" w:history="1">
        <w:r w:rsidRPr="00464108">
          <w:rPr>
            <w:rFonts w:ascii="Oxygen" w:eastAsia="Times New Roman" w:hAnsi="Oxygen" w:cs="Times New Roman"/>
            <w:b/>
            <w:bCs/>
            <w:color w:val="2288BB"/>
            <w:kern w:val="0"/>
            <w:sz w:val="24"/>
            <w:szCs w:val="24"/>
            <w:u w:val="single"/>
            <w:bdr w:val="none" w:sz="0" w:space="0" w:color="auto" w:frame="1"/>
            <w:lang w:eastAsia="es-UY"/>
            <w14:ligatures w14:val="none"/>
          </w:rPr>
          <w:t>19 junio 2023</w:t>
        </w:r>
      </w:hyperlink>
    </w:p>
    <w:p w14:paraId="78589959" w14:textId="77777777" w:rsidR="00464108" w:rsidRPr="00464108" w:rsidRDefault="00464108" w:rsidP="00464108">
      <w:pPr>
        <w:spacing w:after="0" w:line="240" w:lineRule="auto"/>
        <w:ind w:left="720"/>
        <w:rPr>
          <w:rFonts w:ascii="Oxygen" w:eastAsia="Times New Roman" w:hAnsi="Oxygen" w:cs="Times New Roman"/>
          <w:b/>
          <w:bCs/>
          <w:color w:val="2B00FE"/>
          <w:kern w:val="0"/>
          <w:sz w:val="24"/>
          <w:szCs w:val="24"/>
          <w:lang w:eastAsia="es-UY"/>
          <w14:ligatures w14:val="none"/>
        </w:rPr>
      </w:pPr>
      <w:r w:rsidRPr="00464108">
        <w:rPr>
          <w:rFonts w:ascii="Oxygen" w:eastAsia="Times New Roman" w:hAnsi="Oxygen" w:cs="Times New Roman"/>
          <w:b/>
          <w:bCs/>
          <w:color w:val="2B00FE"/>
          <w:kern w:val="0"/>
          <w:sz w:val="24"/>
          <w:szCs w:val="24"/>
          <w:lang w:eastAsia="es-UY"/>
          <w14:ligatures w14:val="none"/>
        </w:rPr>
        <w:t> </w:t>
      </w:r>
    </w:p>
    <w:p w14:paraId="79FFDBCC" w14:textId="77777777" w:rsidR="00464108" w:rsidRPr="00464108" w:rsidRDefault="00464108" w:rsidP="00464108">
      <w:pPr>
        <w:numPr>
          <w:ilvl w:val="0"/>
          <w:numId w:val="1"/>
        </w:numPr>
        <w:spacing w:line="240" w:lineRule="auto"/>
        <w:ind w:right="225"/>
        <w:rPr>
          <w:rFonts w:ascii="Oxygen" w:eastAsia="Times New Roman" w:hAnsi="Oxygen" w:cs="Times New Roman"/>
          <w:b/>
          <w:bCs/>
          <w:color w:val="2B00FE"/>
          <w:kern w:val="0"/>
          <w:sz w:val="24"/>
          <w:szCs w:val="24"/>
          <w:lang w:eastAsia="es-UY"/>
          <w14:ligatures w14:val="none"/>
        </w:rPr>
      </w:pPr>
      <w:r w:rsidRPr="00464108">
        <w:rPr>
          <w:rFonts w:ascii="Oxygen" w:eastAsia="Times New Roman" w:hAnsi="Oxygen" w:cs="Times New Roman"/>
          <w:b/>
          <w:bCs/>
          <w:color w:val="2B00FE"/>
          <w:kern w:val="0"/>
          <w:sz w:val="24"/>
          <w:szCs w:val="24"/>
          <w:lang w:eastAsia="es-UY"/>
          <w14:ligatures w14:val="none"/>
        </w:rPr>
        <w:t> </w:t>
      </w:r>
      <w:hyperlink r:id="rId7" w:tgtFrame="_blank" w:history="1">
        <w:r w:rsidRPr="00464108">
          <w:rPr>
            <w:rFonts w:ascii="Oxygen" w:eastAsia="Times New Roman" w:hAnsi="Oxygen" w:cs="Times New Roman"/>
            <w:b/>
            <w:bCs/>
            <w:color w:val="2288BB"/>
            <w:kern w:val="0"/>
            <w:sz w:val="24"/>
            <w:szCs w:val="24"/>
            <w:u w:val="single"/>
            <w:bdr w:val="none" w:sz="0" w:space="0" w:color="auto" w:frame="1"/>
            <w:lang w:eastAsia="es-UY"/>
            <w14:ligatures w14:val="none"/>
          </w:rPr>
          <w:t>#EstáPasando</w:t>
        </w:r>
      </w:hyperlink>
    </w:p>
    <w:p w14:paraId="67A013AC" w14:textId="77777777" w:rsidR="00464108" w:rsidRPr="00464108" w:rsidRDefault="00464108" w:rsidP="00464108">
      <w:pPr>
        <w:spacing w:after="0" w:line="240" w:lineRule="auto"/>
        <w:rPr>
          <w:rFonts w:ascii="Times New Roman" w:eastAsia="Times New Roman" w:hAnsi="Times New Roman" w:cs="Times New Roman"/>
          <w:kern w:val="0"/>
          <w:sz w:val="24"/>
          <w:szCs w:val="24"/>
          <w:lang w:eastAsia="es-UY"/>
          <w14:ligatures w14:val="none"/>
        </w:rPr>
      </w:pPr>
      <w:r w:rsidRPr="00464108">
        <w:rPr>
          <w:rFonts w:ascii="Times New Roman" w:eastAsia="Times New Roman" w:hAnsi="Times New Roman" w:cs="Times New Roman"/>
          <w:kern w:val="0"/>
          <w:sz w:val="24"/>
          <w:szCs w:val="24"/>
          <w:lang w:eastAsia="es-UY"/>
          <w14:ligatures w14:val="none"/>
        </w:rPr>
        <w:pict w14:anchorId="3C2845A8">
          <v:rect id="_x0000_i1025" style="width:394.65pt;height:2.5pt" o:hralign="center" o:hrstd="t" o:hrnoshade="t" o:hr="t" fillcolor="#a0a0a0" stroked="f"/>
        </w:pict>
      </w:r>
    </w:p>
    <w:p w14:paraId="031FA35A" w14:textId="77777777" w:rsidR="00464108" w:rsidRPr="00464108" w:rsidRDefault="00464108" w:rsidP="00464108">
      <w:pPr>
        <w:spacing w:after="300" w:line="240" w:lineRule="auto"/>
        <w:jc w:val="both"/>
        <w:outlineLvl w:val="4"/>
        <w:rPr>
          <w:rFonts w:ascii="Merriweather" w:eastAsia="Times New Roman" w:hAnsi="Merriweather" w:cs="Times New Roman"/>
          <w:b/>
          <w:bCs/>
          <w:kern w:val="0"/>
          <w:sz w:val="20"/>
          <w:szCs w:val="20"/>
          <w:lang w:eastAsia="es-UY"/>
          <w14:ligatures w14:val="none"/>
        </w:rPr>
      </w:pPr>
      <w:r w:rsidRPr="00464108">
        <w:rPr>
          <w:rFonts w:ascii="Merriweather" w:eastAsia="Times New Roman" w:hAnsi="Merriweather" w:cs="Times New Roman"/>
          <w:b/>
          <w:bCs/>
          <w:color w:val="010101"/>
          <w:kern w:val="0"/>
          <w:sz w:val="36"/>
          <w:szCs w:val="36"/>
          <w:lang w:eastAsia="es-UY"/>
          <w14:ligatures w14:val="none"/>
        </w:rPr>
        <w:t>La militancia de la HOAC ha elegido a </w:t>
      </w:r>
      <w:r w:rsidRPr="00464108">
        <w:rPr>
          <w:rFonts w:ascii="Merriweather" w:eastAsia="Times New Roman" w:hAnsi="Merriweather" w:cs="Times New Roman"/>
          <w:b/>
          <w:bCs/>
          <w:color w:val="2B00FE"/>
          <w:kern w:val="0"/>
          <w:sz w:val="36"/>
          <w:szCs w:val="36"/>
          <w:lang w:eastAsia="es-UY"/>
          <w14:ligatures w14:val="none"/>
        </w:rPr>
        <w:t>María del Mar González Gómez</w:t>
      </w:r>
      <w:r w:rsidRPr="00464108">
        <w:rPr>
          <w:rFonts w:ascii="Merriweather" w:eastAsia="Times New Roman" w:hAnsi="Merriweather" w:cs="Times New Roman"/>
          <w:b/>
          <w:bCs/>
          <w:color w:val="010101"/>
          <w:kern w:val="0"/>
          <w:sz w:val="36"/>
          <w:szCs w:val="36"/>
          <w:lang w:eastAsia="es-UY"/>
          <w14:ligatures w14:val="none"/>
        </w:rPr>
        <w:t>, de la diócesis de Bilbao; a </w:t>
      </w:r>
      <w:r w:rsidRPr="00464108">
        <w:rPr>
          <w:rFonts w:ascii="Merriweather" w:eastAsia="Times New Roman" w:hAnsi="Merriweather" w:cs="Times New Roman"/>
          <w:b/>
          <w:bCs/>
          <w:color w:val="2B00FE"/>
          <w:kern w:val="0"/>
          <w:sz w:val="36"/>
          <w:szCs w:val="36"/>
          <w:lang w:eastAsia="es-UY"/>
          <w14:ligatures w14:val="none"/>
        </w:rPr>
        <w:t>Jorge Hernández Duarte</w:t>
      </w:r>
      <w:r w:rsidRPr="00464108">
        <w:rPr>
          <w:rFonts w:ascii="Merriweather" w:eastAsia="Times New Roman" w:hAnsi="Merriweather" w:cs="Times New Roman"/>
          <w:b/>
          <w:bCs/>
          <w:color w:val="010101"/>
          <w:kern w:val="0"/>
          <w:sz w:val="36"/>
          <w:szCs w:val="36"/>
          <w:lang w:eastAsia="es-UY"/>
          <w14:ligatures w14:val="none"/>
        </w:rPr>
        <w:t>, de la diócesis de Canarias; y a </w:t>
      </w:r>
      <w:r w:rsidRPr="00464108">
        <w:rPr>
          <w:rFonts w:ascii="Merriweather" w:eastAsia="Times New Roman" w:hAnsi="Merriweather" w:cs="Times New Roman"/>
          <w:b/>
          <w:bCs/>
          <w:color w:val="2B00FE"/>
          <w:kern w:val="0"/>
          <w:sz w:val="36"/>
          <w:szCs w:val="36"/>
          <w:lang w:eastAsia="es-UY"/>
          <w14:ligatures w14:val="none"/>
        </w:rPr>
        <w:t xml:space="preserve">Gema Martín </w:t>
      </w:r>
      <w:proofErr w:type="spellStart"/>
      <w:r w:rsidRPr="00464108">
        <w:rPr>
          <w:rFonts w:ascii="Merriweather" w:eastAsia="Times New Roman" w:hAnsi="Merriweather" w:cs="Times New Roman"/>
          <w:b/>
          <w:bCs/>
          <w:color w:val="2B00FE"/>
          <w:kern w:val="0"/>
          <w:sz w:val="36"/>
          <w:szCs w:val="36"/>
          <w:lang w:eastAsia="es-UY"/>
          <w14:ligatures w14:val="none"/>
        </w:rPr>
        <w:t>Santodomingo</w:t>
      </w:r>
      <w:proofErr w:type="spellEnd"/>
      <w:r w:rsidRPr="00464108">
        <w:rPr>
          <w:rFonts w:ascii="Merriweather" w:eastAsia="Times New Roman" w:hAnsi="Merriweather" w:cs="Times New Roman"/>
          <w:b/>
          <w:bCs/>
          <w:color w:val="010101"/>
          <w:kern w:val="0"/>
          <w:sz w:val="36"/>
          <w:szCs w:val="36"/>
          <w:lang w:eastAsia="es-UY"/>
          <w14:ligatures w14:val="none"/>
        </w:rPr>
        <w:t>, de la diócesis de Getafe, para las responsabilidades de Compromiso, Consiliaria y Organización y Vida Comunitaria, respectivamente, en la comisión permanente.</w:t>
      </w:r>
    </w:p>
    <w:p w14:paraId="6FCA5C74" w14:textId="77777777" w:rsidR="00464108" w:rsidRPr="00464108" w:rsidRDefault="00464108" w:rsidP="00464108">
      <w:pPr>
        <w:spacing w:after="0" w:line="240" w:lineRule="auto"/>
        <w:jc w:val="both"/>
        <w:rPr>
          <w:rFonts w:ascii="Oxygen" w:eastAsia="Times New Roman" w:hAnsi="Oxygen" w:cs="Times New Roman"/>
          <w:color w:val="010101"/>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 xml:space="preserve">Este fin de semana, la Hermandad Obrera de Acción Católica (HOAC) ha realizado un Pleno General de Representante, máximo órgano deliberativo y decisorio entre asambleas, en el que se “ha preparado un trabajo inmenso de diálogo, de escucha y profundización y hemos avanzado todo lo necesario”, según ha expresado su presidenta, Maru </w:t>
      </w:r>
      <w:proofErr w:type="spellStart"/>
      <w:r w:rsidRPr="00464108">
        <w:rPr>
          <w:rFonts w:ascii="Oxygen" w:eastAsia="Times New Roman" w:hAnsi="Oxygen" w:cs="Times New Roman"/>
          <w:color w:val="010101"/>
          <w:kern w:val="0"/>
          <w:sz w:val="27"/>
          <w:szCs w:val="27"/>
          <w:lang w:eastAsia="es-UY"/>
          <w14:ligatures w14:val="none"/>
        </w:rPr>
        <w:t>Megina</w:t>
      </w:r>
      <w:proofErr w:type="spellEnd"/>
      <w:r w:rsidRPr="00464108">
        <w:rPr>
          <w:rFonts w:ascii="Oxygen" w:eastAsia="Times New Roman" w:hAnsi="Oxygen" w:cs="Times New Roman"/>
          <w:color w:val="010101"/>
          <w:kern w:val="0"/>
          <w:sz w:val="27"/>
          <w:szCs w:val="27"/>
          <w:lang w:eastAsia="es-UY"/>
          <w14:ligatures w14:val="none"/>
        </w:rPr>
        <w:t>, para afrontar la celebración de la </w:t>
      </w:r>
      <w:hyperlink r:id="rId8" w:tgtFrame="_blank" w:history="1">
        <w:r w:rsidRPr="00464108">
          <w:rPr>
            <w:rFonts w:ascii="Oxygen" w:eastAsia="Times New Roman" w:hAnsi="Oxygen" w:cs="Times New Roman"/>
            <w:b/>
            <w:bCs/>
            <w:color w:val="D11947"/>
            <w:kern w:val="0"/>
            <w:sz w:val="27"/>
            <w:szCs w:val="27"/>
            <w:u w:val="single"/>
            <w:bdr w:val="none" w:sz="0" w:space="0" w:color="auto" w:frame="1"/>
            <w:lang w:eastAsia="es-UY"/>
            <w14:ligatures w14:val="none"/>
          </w:rPr>
          <w:t>XIV asamblea general de este movimiento de trabajadores y trabajadoras cristianas, que se realiza del 12 al 15 de agosto en Segovia</w:t>
        </w:r>
      </w:hyperlink>
      <w:r w:rsidRPr="00464108">
        <w:rPr>
          <w:rFonts w:ascii="Oxygen" w:eastAsia="Times New Roman" w:hAnsi="Oxygen" w:cs="Times New Roman"/>
          <w:color w:val="010101"/>
          <w:kern w:val="0"/>
          <w:sz w:val="27"/>
          <w:szCs w:val="27"/>
          <w:lang w:eastAsia="es-UY"/>
          <w14:ligatures w14:val="none"/>
        </w:rPr>
        <w:t>.</w:t>
      </w:r>
    </w:p>
    <w:p w14:paraId="4149C727" w14:textId="77777777" w:rsidR="00464108" w:rsidRPr="00464108" w:rsidRDefault="00464108" w:rsidP="00464108">
      <w:pPr>
        <w:spacing w:after="0" w:line="240" w:lineRule="auto"/>
        <w:jc w:val="both"/>
        <w:rPr>
          <w:rFonts w:ascii="Oxygen" w:eastAsia="Times New Roman" w:hAnsi="Oxygen" w:cs="Times New Roman"/>
          <w:color w:val="010101"/>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El Pleno, en el que participaron alrededor de cien militantes representantes de las diócesis junto con la comisión permanente, marcó el fin de una fase más de la asamblea convocada bajo el lema </w:t>
      </w:r>
      <w:hyperlink r:id="rId9" w:tgtFrame="_blank" w:history="1">
        <w:r w:rsidRPr="00464108">
          <w:rPr>
            <w:rFonts w:ascii="Oxygen" w:eastAsia="Times New Roman" w:hAnsi="Oxygen" w:cs="Times New Roman"/>
            <w:b/>
            <w:bCs/>
            <w:i/>
            <w:iCs/>
            <w:color w:val="D11947"/>
            <w:kern w:val="0"/>
            <w:sz w:val="27"/>
            <w:szCs w:val="27"/>
            <w:u w:val="single"/>
            <w:bdr w:val="none" w:sz="0" w:space="0" w:color="auto" w:frame="1"/>
            <w:lang w:eastAsia="es-UY"/>
            <w14:ligatures w14:val="none"/>
          </w:rPr>
          <w:t>Tendiendo puentes, derribando muros. Iglesia en el mundo obrero tejiendo vínculos de fraternidad</w:t>
        </w:r>
      </w:hyperlink>
      <w:r w:rsidRPr="00464108">
        <w:rPr>
          <w:rFonts w:ascii="Oxygen" w:eastAsia="Times New Roman" w:hAnsi="Oxygen" w:cs="Times New Roman"/>
          <w:color w:val="010101"/>
          <w:kern w:val="0"/>
          <w:sz w:val="27"/>
          <w:szCs w:val="27"/>
          <w:lang w:eastAsia="es-UY"/>
          <w14:ligatures w14:val="none"/>
        </w:rPr>
        <w:t xml:space="preserve">. Durante el encuentro, se realizaron momentos de oración sobre el momento político actual y </w:t>
      </w:r>
      <w:r w:rsidRPr="00464108">
        <w:rPr>
          <w:rFonts w:ascii="Oxygen" w:eastAsia="Times New Roman" w:hAnsi="Oxygen" w:cs="Times New Roman"/>
          <w:color w:val="010101"/>
          <w:kern w:val="0"/>
          <w:sz w:val="27"/>
          <w:szCs w:val="27"/>
          <w:lang w:eastAsia="es-UY"/>
          <w14:ligatures w14:val="none"/>
        </w:rPr>
        <w:lastRenderedPageBreak/>
        <w:t xml:space="preserve">recordando a los militantes </w:t>
      </w:r>
      <w:proofErr w:type="spellStart"/>
      <w:r w:rsidRPr="00464108">
        <w:rPr>
          <w:rFonts w:ascii="Oxygen" w:eastAsia="Times New Roman" w:hAnsi="Oxygen" w:cs="Times New Roman"/>
          <w:color w:val="010101"/>
          <w:kern w:val="0"/>
          <w:sz w:val="27"/>
          <w:szCs w:val="27"/>
          <w:lang w:eastAsia="es-UY"/>
          <w14:ligatures w14:val="none"/>
        </w:rPr>
        <w:t>hoacistas</w:t>
      </w:r>
      <w:proofErr w:type="spellEnd"/>
      <w:r w:rsidRPr="00464108">
        <w:rPr>
          <w:rFonts w:ascii="Oxygen" w:eastAsia="Times New Roman" w:hAnsi="Oxygen" w:cs="Times New Roman"/>
          <w:color w:val="010101"/>
          <w:kern w:val="0"/>
          <w:sz w:val="27"/>
          <w:szCs w:val="27"/>
          <w:lang w:eastAsia="es-UY"/>
          <w14:ligatures w14:val="none"/>
        </w:rPr>
        <w:t xml:space="preserve"> que tomaron posesión de sus cargos como concejales en los ayuntamientos ese mismo sábado. También se recordaron diversos conflictos laborales en los que la HOAC ha brindado su apoyo a los trabajadores, así como </w:t>
      </w:r>
      <w:hyperlink r:id="rId10" w:tgtFrame="_blank" w:history="1">
        <w:r w:rsidRPr="00464108">
          <w:rPr>
            <w:rFonts w:ascii="Oxygen" w:eastAsia="Times New Roman" w:hAnsi="Oxygen" w:cs="Times New Roman"/>
            <w:b/>
            <w:bCs/>
            <w:color w:val="D11947"/>
            <w:kern w:val="0"/>
            <w:sz w:val="27"/>
            <w:szCs w:val="27"/>
            <w:u w:val="single"/>
            <w:bdr w:val="none" w:sz="0" w:space="0" w:color="auto" w:frame="1"/>
            <w:lang w:eastAsia="es-UY"/>
            <w14:ligatures w14:val="none"/>
          </w:rPr>
          <w:t>las tragedias recientes que sufren las personas migrantes</w:t>
        </w:r>
      </w:hyperlink>
      <w:r w:rsidRPr="00464108">
        <w:rPr>
          <w:rFonts w:ascii="Oxygen" w:eastAsia="Times New Roman" w:hAnsi="Oxygen" w:cs="Times New Roman"/>
          <w:color w:val="010101"/>
          <w:kern w:val="0"/>
          <w:sz w:val="27"/>
          <w:szCs w:val="27"/>
          <w:lang w:eastAsia="es-UY"/>
          <w14:ligatures w14:val="none"/>
        </w:rPr>
        <w:t> y las víctimas de la violencia machista.</w:t>
      </w:r>
    </w:p>
    <w:p w14:paraId="4669FB0F" w14:textId="77777777" w:rsidR="00464108" w:rsidRPr="00464108" w:rsidRDefault="00464108" w:rsidP="00464108">
      <w:pPr>
        <w:spacing w:after="0" w:line="240" w:lineRule="auto"/>
        <w:jc w:val="both"/>
        <w:rPr>
          <w:rFonts w:ascii="Oxygen" w:eastAsia="Times New Roman" w:hAnsi="Oxygen" w:cs="Times New Roman"/>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En la reunión se abordaron los materiales de la asamblea, que llegan a esta reunión después de un segundo proceso de reflexión y de aportaciones de los equipos y asambleas de militantes diocesanas. Los tres principales materiales son</w:t>
      </w:r>
      <w:r w:rsidRPr="00464108">
        <w:rPr>
          <w:rFonts w:ascii="Oxygen" w:eastAsia="Times New Roman" w:hAnsi="Oxygen" w:cs="Times New Roman"/>
          <w:b/>
          <w:bCs/>
          <w:i/>
          <w:iCs/>
          <w:color w:val="010101"/>
          <w:kern w:val="0"/>
          <w:sz w:val="27"/>
          <w:szCs w:val="27"/>
          <w:bdr w:val="none" w:sz="0" w:space="0" w:color="auto" w:frame="1"/>
          <w:lang w:eastAsia="es-UY"/>
          <w14:ligatures w14:val="none"/>
        </w:rPr>
        <w:t> </w:t>
      </w:r>
      <w:r w:rsidRPr="00464108">
        <w:rPr>
          <w:rFonts w:ascii="Oxygen" w:eastAsia="Times New Roman" w:hAnsi="Oxygen" w:cs="Times New Roman"/>
          <w:b/>
          <w:bCs/>
          <w:i/>
          <w:iCs/>
          <w:color w:val="2B00FE"/>
          <w:kern w:val="0"/>
          <w:sz w:val="27"/>
          <w:szCs w:val="27"/>
          <w:bdr w:val="none" w:sz="0" w:space="0" w:color="auto" w:frame="1"/>
          <w:lang w:eastAsia="es-UY"/>
          <w14:ligatures w14:val="none"/>
        </w:rPr>
        <w:t>Una mirada a la realidad: retos que nos plantea la realidad del mundo obrero y del trabajo</w:t>
      </w:r>
      <w:r w:rsidRPr="00464108">
        <w:rPr>
          <w:rFonts w:ascii="Oxygen" w:eastAsia="Times New Roman" w:hAnsi="Oxygen" w:cs="Times New Roman"/>
          <w:color w:val="010101"/>
          <w:kern w:val="0"/>
          <w:sz w:val="27"/>
          <w:szCs w:val="27"/>
          <w:lang w:eastAsia="es-UY"/>
          <w14:ligatures w14:val="none"/>
        </w:rPr>
        <w:t>, incluye la mirada del papa Francisco y la de la HOAC e incorpora algunos rasgos especialmente importantes de la actual situación de nuestra sociedad y del mundo obrero y del trabajo, la disolución de lo humano como centro de la cuestión social. El cambio de modelo social: el capitalismo neoliberal, las distintas crisis sufridas, el papel de la Iglesia ante la realidad de la sociedad y del mundo obrero y del trabajo y las llamadas y retos para la vida y acción de la militancia.</w:t>
      </w:r>
    </w:p>
    <w:p w14:paraId="6AD14AC2" w14:textId="77777777" w:rsidR="00464108" w:rsidRPr="00464108" w:rsidRDefault="00464108" w:rsidP="00464108">
      <w:pPr>
        <w:spacing w:after="0" w:line="240" w:lineRule="auto"/>
        <w:jc w:val="both"/>
        <w:rPr>
          <w:rFonts w:ascii="Oxygen" w:eastAsia="Times New Roman" w:hAnsi="Oxygen" w:cs="Times New Roman"/>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Un segundo material, </w:t>
      </w:r>
      <w:r w:rsidRPr="00464108">
        <w:rPr>
          <w:rFonts w:ascii="Oxygen" w:eastAsia="Times New Roman" w:hAnsi="Oxygen" w:cs="Times New Roman"/>
          <w:b/>
          <w:bCs/>
          <w:i/>
          <w:iCs/>
          <w:color w:val="2B00FE"/>
          <w:kern w:val="0"/>
          <w:sz w:val="27"/>
          <w:szCs w:val="27"/>
          <w:bdr w:val="none" w:sz="0" w:space="0" w:color="auto" w:frame="1"/>
          <w:lang w:eastAsia="es-UY"/>
          <w14:ligatures w14:val="none"/>
        </w:rPr>
        <w:t>En camino del cuidado y comunión con el mundo obrero. ¿Cómo vivir hoy nuestra misión en el mundo obrero y del trabajo? Propuestas para avanzar</w:t>
      </w:r>
      <w:r w:rsidRPr="00464108">
        <w:rPr>
          <w:rFonts w:ascii="Oxygen" w:eastAsia="Times New Roman" w:hAnsi="Oxygen" w:cs="Times New Roman"/>
          <w:i/>
          <w:iCs/>
          <w:color w:val="010101"/>
          <w:kern w:val="0"/>
          <w:sz w:val="27"/>
          <w:szCs w:val="27"/>
          <w:bdr w:val="none" w:sz="0" w:space="0" w:color="auto" w:frame="1"/>
          <w:lang w:eastAsia="es-UY"/>
          <w14:ligatures w14:val="none"/>
        </w:rPr>
        <w:t>, </w:t>
      </w:r>
      <w:r w:rsidRPr="00464108">
        <w:rPr>
          <w:rFonts w:ascii="Oxygen" w:eastAsia="Times New Roman" w:hAnsi="Oxygen" w:cs="Times New Roman"/>
          <w:color w:val="010101"/>
          <w:kern w:val="0"/>
          <w:sz w:val="27"/>
          <w:szCs w:val="27"/>
          <w:lang w:eastAsia="es-UY"/>
          <w14:ligatures w14:val="none"/>
        </w:rPr>
        <w:t>desglosa los compromisos desde tres formas de sentir, pensar y actuar: con Cristo, que invitan a la conversión personal y comunitaria; con la Iglesia, que invita a la sinodalidad y al anuncio de la buena noticia al mundo obrero; con el mundo obrero, que invita a la encarnación acompañando la vida de las personas trabajadoras en sus ambientes, a colaborar a un cambio de mentalidad y de la atmósfera cultural, a  colaborar al cambio de las instituciones y a colaborar a construir y dar visibilidad a experiencias alternativas en la forma de ser y trabajar.</w:t>
      </w:r>
    </w:p>
    <w:p w14:paraId="7A2DEC49" w14:textId="77777777" w:rsidR="00464108" w:rsidRPr="00464108" w:rsidRDefault="00464108" w:rsidP="00464108">
      <w:pPr>
        <w:spacing w:before="600" w:after="300" w:line="240" w:lineRule="auto"/>
        <w:jc w:val="both"/>
        <w:outlineLvl w:val="2"/>
        <w:rPr>
          <w:rFonts w:ascii="Merriweather" w:eastAsia="Times New Roman" w:hAnsi="Merriweather" w:cs="Times New Roman"/>
          <w:b/>
          <w:bCs/>
          <w:kern w:val="0"/>
          <w:sz w:val="27"/>
          <w:szCs w:val="27"/>
          <w:lang w:eastAsia="es-UY"/>
          <w14:ligatures w14:val="none"/>
        </w:rPr>
      </w:pPr>
      <w:r w:rsidRPr="00464108">
        <w:rPr>
          <w:rFonts w:ascii="Merriweather" w:eastAsia="Times New Roman" w:hAnsi="Merriweather" w:cs="Times New Roman"/>
          <w:b/>
          <w:bCs/>
          <w:color w:val="990000"/>
          <w:kern w:val="0"/>
          <w:sz w:val="36"/>
          <w:szCs w:val="36"/>
          <w:lang w:eastAsia="es-UY"/>
          <w14:ligatures w14:val="none"/>
        </w:rPr>
        <w:t>Plan de trabajo, concreta las prioridades</w:t>
      </w:r>
    </w:p>
    <w:p w14:paraId="4ECE9771" w14:textId="77777777" w:rsidR="00464108" w:rsidRPr="00464108" w:rsidRDefault="00464108" w:rsidP="00464108">
      <w:pPr>
        <w:spacing w:before="300" w:after="300" w:line="240" w:lineRule="auto"/>
        <w:jc w:val="both"/>
        <w:rPr>
          <w:rFonts w:ascii="Oxygen" w:eastAsia="Times New Roman" w:hAnsi="Oxygen" w:cs="Times New Roman"/>
          <w:color w:val="010101"/>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 xml:space="preserve">“Todo esto es muestra de la vida de nuestra comunidad, de la profundidad con que vivimos la comunión para la misión y de nuestra mística y compromiso”, ha subrayado </w:t>
      </w:r>
      <w:proofErr w:type="spellStart"/>
      <w:r w:rsidRPr="00464108">
        <w:rPr>
          <w:rFonts w:ascii="Oxygen" w:eastAsia="Times New Roman" w:hAnsi="Oxygen" w:cs="Times New Roman"/>
          <w:color w:val="010101"/>
          <w:kern w:val="0"/>
          <w:sz w:val="27"/>
          <w:szCs w:val="27"/>
          <w:lang w:eastAsia="es-UY"/>
          <w14:ligatures w14:val="none"/>
        </w:rPr>
        <w:t>Megina</w:t>
      </w:r>
      <w:proofErr w:type="spellEnd"/>
      <w:r w:rsidRPr="00464108">
        <w:rPr>
          <w:rFonts w:ascii="Oxygen" w:eastAsia="Times New Roman" w:hAnsi="Oxygen" w:cs="Times New Roman"/>
          <w:color w:val="010101"/>
          <w:kern w:val="0"/>
          <w:sz w:val="27"/>
          <w:szCs w:val="27"/>
          <w:lang w:eastAsia="es-UY"/>
          <w14:ligatures w14:val="none"/>
        </w:rPr>
        <w:t>. El proceso de diálogo y reflexión comunitario, junto con las aportaciones realizadas por la militancia que han enriquecido estos materiales, consolida un amplio consenso en la HOAC.</w:t>
      </w:r>
    </w:p>
    <w:p w14:paraId="6694ABAE" w14:textId="77777777" w:rsidR="00464108" w:rsidRPr="00464108" w:rsidRDefault="00464108" w:rsidP="00464108">
      <w:pPr>
        <w:spacing w:after="0" w:line="240" w:lineRule="auto"/>
        <w:jc w:val="both"/>
        <w:rPr>
          <w:rFonts w:ascii="Oxygen" w:eastAsia="Times New Roman" w:hAnsi="Oxygen" w:cs="Times New Roman"/>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lastRenderedPageBreak/>
        <w:t>El tercer documento es el </w:t>
      </w:r>
      <w:r w:rsidRPr="00464108">
        <w:rPr>
          <w:rFonts w:ascii="Oxygen" w:eastAsia="Times New Roman" w:hAnsi="Oxygen" w:cs="Times New Roman"/>
          <w:b/>
          <w:bCs/>
          <w:color w:val="2B00FE"/>
          <w:kern w:val="0"/>
          <w:sz w:val="27"/>
          <w:szCs w:val="27"/>
          <w:bdr w:val="none" w:sz="0" w:space="0" w:color="auto" w:frame="1"/>
          <w:lang w:eastAsia="es-UY"/>
          <w14:ligatures w14:val="none"/>
        </w:rPr>
        <w:t>plan de trabajo</w:t>
      </w:r>
      <w:r w:rsidRPr="00464108">
        <w:rPr>
          <w:rFonts w:ascii="Oxygen" w:eastAsia="Times New Roman" w:hAnsi="Oxygen" w:cs="Times New Roman"/>
          <w:color w:val="010101"/>
          <w:kern w:val="0"/>
          <w:sz w:val="27"/>
          <w:szCs w:val="27"/>
          <w:lang w:eastAsia="es-UY"/>
          <w14:ligatures w14:val="none"/>
        </w:rPr>
        <w:t xml:space="preserve"> para el primer bienio post asamblea también se ha concretado, estableciendo las prioridades para el periodo 2023-2025. Este documento es “el marco de referencia” que todas las diócesis concretarán en su realidad y desde </w:t>
      </w:r>
      <w:proofErr w:type="gramStart"/>
      <w:r w:rsidRPr="00464108">
        <w:rPr>
          <w:rFonts w:ascii="Oxygen" w:eastAsia="Times New Roman" w:hAnsi="Oxygen" w:cs="Times New Roman"/>
          <w:color w:val="010101"/>
          <w:kern w:val="0"/>
          <w:sz w:val="27"/>
          <w:szCs w:val="27"/>
          <w:lang w:eastAsia="es-UY"/>
          <w14:ligatures w14:val="none"/>
        </w:rPr>
        <w:t>su circunstancias</w:t>
      </w:r>
      <w:proofErr w:type="gramEnd"/>
      <w:r w:rsidRPr="00464108">
        <w:rPr>
          <w:rFonts w:ascii="Oxygen" w:eastAsia="Times New Roman" w:hAnsi="Oxygen" w:cs="Times New Roman"/>
          <w:color w:val="010101"/>
          <w:kern w:val="0"/>
          <w:sz w:val="27"/>
          <w:szCs w:val="27"/>
          <w:lang w:eastAsia="es-UY"/>
          <w14:ligatures w14:val="none"/>
        </w:rPr>
        <w:t>. Prioridades que reflejan el “deseo de anunciar el evangelio y nuestra preocupación por las situaciones de injusticia, nuestro deseo de cambiarlas por otras más justas y, sobre todo, nuestra disposición para llevarlo a cabo” de este movimiento y así recrear “el sueño de Dios para la humanidad, realizando su plan con nuestros medios materiales y humanos, reconociendo que las fuerzas nos vienen de Él y en la confianza de la actuación del Espíritu”.</w:t>
      </w:r>
    </w:p>
    <w:p w14:paraId="708B260C" w14:textId="77777777" w:rsidR="00464108" w:rsidRPr="00464108" w:rsidRDefault="00464108" w:rsidP="00464108">
      <w:pPr>
        <w:spacing w:after="0" w:line="240" w:lineRule="auto"/>
        <w:jc w:val="both"/>
        <w:rPr>
          <w:rFonts w:ascii="Oxygen" w:eastAsia="Times New Roman" w:hAnsi="Oxygen" w:cs="Times New Roman"/>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La propuesta que abordará la asamblea es abrir una </w:t>
      </w:r>
      <w:r w:rsidRPr="00464108">
        <w:rPr>
          <w:rFonts w:ascii="Oxygen" w:eastAsia="Times New Roman" w:hAnsi="Oxygen" w:cs="Times New Roman"/>
          <w:b/>
          <w:bCs/>
          <w:color w:val="2B00FE"/>
          <w:kern w:val="0"/>
          <w:sz w:val="27"/>
          <w:szCs w:val="27"/>
          <w:bdr w:val="none" w:sz="0" w:space="0" w:color="auto" w:frame="1"/>
          <w:lang w:eastAsia="es-UY"/>
          <w14:ligatures w14:val="none"/>
        </w:rPr>
        <w:t>reflexión comunitaria sobre la iniciación</w:t>
      </w:r>
      <w:r w:rsidRPr="00464108">
        <w:rPr>
          <w:rFonts w:ascii="Oxygen" w:eastAsia="Times New Roman" w:hAnsi="Oxygen" w:cs="Times New Roman"/>
          <w:color w:val="010101"/>
          <w:kern w:val="0"/>
          <w:sz w:val="27"/>
          <w:szCs w:val="27"/>
          <w:lang w:eastAsia="es-UY"/>
          <w14:ligatures w14:val="none"/>
        </w:rPr>
        <w:t> y otra sobre el papel de </w:t>
      </w:r>
      <w:r w:rsidRPr="00464108">
        <w:rPr>
          <w:rFonts w:ascii="Oxygen" w:eastAsia="Times New Roman" w:hAnsi="Oxygen" w:cs="Times New Roman"/>
          <w:b/>
          <w:bCs/>
          <w:color w:val="2B00FE"/>
          <w:kern w:val="0"/>
          <w:sz w:val="27"/>
          <w:szCs w:val="27"/>
          <w:bdr w:val="none" w:sz="0" w:space="0" w:color="auto" w:frame="1"/>
          <w:lang w:eastAsia="es-UY"/>
          <w14:ligatures w14:val="none"/>
        </w:rPr>
        <w:t>la mujer en la Iglesia y en la sociedad</w:t>
      </w:r>
      <w:r w:rsidRPr="00464108">
        <w:rPr>
          <w:rFonts w:ascii="Oxygen" w:eastAsia="Times New Roman" w:hAnsi="Oxygen" w:cs="Times New Roman"/>
          <w:color w:val="010101"/>
          <w:kern w:val="0"/>
          <w:sz w:val="27"/>
          <w:szCs w:val="27"/>
          <w:lang w:eastAsia="es-UY"/>
          <w14:ligatures w14:val="none"/>
        </w:rPr>
        <w:t>; el fortalecimiento del </w:t>
      </w:r>
      <w:r w:rsidRPr="00464108">
        <w:rPr>
          <w:rFonts w:ascii="Oxygen" w:eastAsia="Times New Roman" w:hAnsi="Oxygen" w:cs="Times New Roman"/>
          <w:b/>
          <w:bCs/>
          <w:color w:val="2B00FE"/>
          <w:kern w:val="0"/>
          <w:sz w:val="27"/>
          <w:szCs w:val="27"/>
          <w:bdr w:val="none" w:sz="0" w:space="0" w:color="auto" w:frame="1"/>
          <w:lang w:eastAsia="es-UY"/>
          <w14:ligatures w14:val="none"/>
        </w:rPr>
        <w:t>Quehacer Apostólico Comunitario –la respuesta a las situaciones de injusticia del mundo del trabajo–</w:t>
      </w:r>
      <w:r w:rsidRPr="00464108">
        <w:rPr>
          <w:rFonts w:ascii="Oxygen" w:eastAsia="Times New Roman" w:hAnsi="Oxygen" w:cs="Times New Roman"/>
          <w:color w:val="010101"/>
          <w:kern w:val="0"/>
          <w:sz w:val="27"/>
          <w:szCs w:val="27"/>
          <w:lang w:eastAsia="es-UY"/>
          <w14:ligatures w14:val="none"/>
        </w:rPr>
        <w:t> “como elemento fundamental para desarrollar la fraternidad y la amistad social”; </w:t>
      </w:r>
      <w:r w:rsidRPr="00464108">
        <w:rPr>
          <w:rFonts w:ascii="Oxygen" w:eastAsia="Times New Roman" w:hAnsi="Oxygen" w:cs="Times New Roman"/>
          <w:b/>
          <w:bCs/>
          <w:color w:val="2B00FE"/>
          <w:kern w:val="0"/>
          <w:sz w:val="27"/>
          <w:szCs w:val="27"/>
          <w:bdr w:val="none" w:sz="0" w:space="0" w:color="auto" w:frame="1"/>
          <w:lang w:eastAsia="es-UY"/>
          <w14:ligatures w14:val="none"/>
        </w:rPr>
        <w:t>la formación</w:t>
      </w:r>
      <w:r w:rsidRPr="00464108">
        <w:rPr>
          <w:rFonts w:ascii="Oxygen" w:eastAsia="Times New Roman" w:hAnsi="Oxygen" w:cs="Times New Roman"/>
          <w:color w:val="010101"/>
          <w:kern w:val="0"/>
          <w:sz w:val="27"/>
          <w:szCs w:val="27"/>
          <w:lang w:eastAsia="es-UY"/>
          <w14:ligatures w14:val="none"/>
        </w:rPr>
        <w:t xml:space="preserve"> “para vivir la </w:t>
      </w:r>
      <w:proofErr w:type="spellStart"/>
      <w:r w:rsidRPr="00464108">
        <w:rPr>
          <w:rFonts w:ascii="Oxygen" w:eastAsia="Times New Roman" w:hAnsi="Oxygen" w:cs="Times New Roman"/>
          <w:color w:val="010101"/>
          <w:kern w:val="0"/>
          <w:sz w:val="27"/>
          <w:szCs w:val="27"/>
          <w:lang w:eastAsia="es-UY"/>
          <w14:ligatures w14:val="none"/>
        </w:rPr>
        <w:t>eclesialidad</w:t>
      </w:r>
      <w:proofErr w:type="spellEnd"/>
      <w:r w:rsidRPr="00464108">
        <w:rPr>
          <w:rFonts w:ascii="Oxygen" w:eastAsia="Times New Roman" w:hAnsi="Oxygen" w:cs="Times New Roman"/>
          <w:color w:val="010101"/>
          <w:kern w:val="0"/>
          <w:sz w:val="27"/>
          <w:szCs w:val="27"/>
          <w:lang w:eastAsia="es-UY"/>
          <w14:ligatures w14:val="none"/>
        </w:rPr>
        <w:t xml:space="preserve"> de nuestro ser Acción Católica para la Pastoral Obrera”; el </w:t>
      </w:r>
      <w:r w:rsidRPr="00464108">
        <w:rPr>
          <w:rFonts w:ascii="Oxygen" w:eastAsia="Times New Roman" w:hAnsi="Oxygen" w:cs="Times New Roman"/>
          <w:b/>
          <w:bCs/>
          <w:color w:val="2B00FE"/>
          <w:kern w:val="0"/>
          <w:sz w:val="27"/>
          <w:szCs w:val="27"/>
          <w:bdr w:val="none" w:sz="0" w:space="0" w:color="auto" w:frame="1"/>
          <w:lang w:eastAsia="es-UY"/>
          <w14:ligatures w14:val="none"/>
        </w:rPr>
        <w:t>cuidado mutuo y el crecimiento de la vida del movimiento</w:t>
      </w:r>
      <w:r w:rsidRPr="00464108">
        <w:rPr>
          <w:rFonts w:ascii="Oxygen" w:eastAsia="Times New Roman" w:hAnsi="Oxygen" w:cs="Times New Roman"/>
          <w:color w:val="010101"/>
          <w:kern w:val="0"/>
          <w:sz w:val="27"/>
          <w:szCs w:val="27"/>
          <w:lang w:eastAsia="es-UY"/>
          <w14:ligatures w14:val="none"/>
        </w:rPr>
        <w:t>, entre otros aspectos.</w:t>
      </w:r>
    </w:p>
    <w:p w14:paraId="253F9385" w14:textId="77777777" w:rsidR="00464108" w:rsidRPr="00464108" w:rsidRDefault="00464108" w:rsidP="00464108">
      <w:pPr>
        <w:spacing w:after="0" w:line="240" w:lineRule="auto"/>
        <w:rPr>
          <w:rFonts w:ascii="Times New Roman" w:eastAsia="Times New Roman" w:hAnsi="Times New Roman" w:cs="Times New Roman"/>
          <w:b/>
          <w:bCs/>
          <w:color w:val="2288BB"/>
          <w:kern w:val="0"/>
          <w:sz w:val="24"/>
          <w:szCs w:val="24"/>
          <w:u w:val="single"/>
          <w:bdr w:val="none" w:sz="0" w:space="0" w:color="auto" w:frame="1"/>
          <w:shd w:val="clear" w:color="auto" w:fill="EAEAEA"/>
          <w:lang w:eastAsia="es-UY"/>
          <w14:ligatures w14:val="none"/>
        </w:rPr>
      </w:pPr>
      <w:r w:rsidRPr="00464108">
        <w:rPr>
          <w:rFonts w:ascii="Oxygen" w:eastAsia="Times New Roman" w:hAnsi="Oxygen" w:cs="Times New Roman"/>
          <w:kern w:val="0"/>
          <w:sz w:val="24"/>
          <w:szCs w:val="24"/>
          <w:lang w:eastAsia="es-UY"/>
          <w14:ligatures w14:val="none"/>
        </w:rPr>
        <w:fldChar w:fldCharType="begin"/>
      </w:r>
      <w:r w:rsidRPr="00464108">
        <w:rPr>
          <w:rFonts w:ascii="Oxygen" w:eastAsia="Times New Roman" w:hAnsi="Oxygen" w:cs="Times New Roman"/>
          <w:kern w:val="0"/>
          <w:sz w:val="24"/>
          <w:szCs w:val="24"/>
          <w:lang w:eastAsia="es-UY"/>
          <w14:ligatures w14:val="none"/>
        </w:rPr>
        <w:instrText>HYPERLINK "https://www.noticiasobreras.es/2022/02/alegraos-si-tenemos-motivos-para-la-alegria/" \t "_blank"</w:instrText>
      </w:r>
      <w:r w:rsidRPr="00464108">
        <w:rPr>
          <w:rFonts w:ascii="Oxygen" w:eastAsia="Times New Roman" w:hAnsi="Oxygen" w:cs="Times New Roman"/>
          <w:kern w:val="0"/>
          <w:sz w:val="24"/>
          <w:szCs w:val="24"/>
          <w:lang w:eastAsia="es-UY"/>
          <w14:ligatures w14:val="none"/>
        </w:rPr>
      </w:r>
      <w:r w:rsidRPr="00464108">
        <w:rPr>
          <w:rFonts w:ascii="Oxygen" w:eastAsia="Times New Roman" w:hAnsi="Oxygen" w:cs="Times New Roman"/>
          <w:kern w:val="0"/>
          <w:sz w:val="24"/>
          <w:szCs w:val="24"/>
          <w:lang w:eastAsia="es-UY"/>
          <w14:ligatures w14:val="none"/>
        </w:rPr>
        <w:fldChar w:fldCharType="separate"/>
      </w:r>
    </w:p>
    <w:p w14:paraId="130B2438" w14:textId="77777777" w:rsidR="00464108" w:rsidRPr="00464108" w:rsidRDefault="00464108" w:rsidP="00464108">
      <w:pPr>
        <w:spacing w:after="0" w:line="240" w:lineRule="auto"/>
        <w:jc w:val="both"/>
        <w:rPr>
          <w:rFonts w:ascii="Times New Roman" w:eastAsia="Times New Roman" w:hAnsi="Times New Roman" w:cs="Times New Roman"/>
          <w:kern w:val="0"/>
          <w:sz w:val="24"/>
          <w:szCs w:val="24"/>
          <w:lang w:eastAsia="es-UY"/>
          <w14:ligatures w14:val="none"/>
        </w:rPr>
      </w:pPr>
      <w:r w:rsidRPr="00464108">
        <w:rPr>
          <w:rFonts w:ascii="Oxygen" w:eastAsia="Times New Roman" w:hAnsi="Oxygen" w:cs="Times New Roman"/>
          <w:b/>
          <w:bCs/>
          <w:color w:val="D11947"/>
          <w:kern w:val="0"/>
          <w:sz w:val="27"/>
          <w:szCs w:val="27"/>
          <w:u w:val="single"/>
          <w:bdr w:val="none" w:sz="0" w:space="0" w:color="auto" w:frame="1"/>
          <w:shd w:val="clear" w:color="auto" w:fill="EAEAEA"/>
          <w:lang w:eastAsia="es-UY"/>
          <w14:ligatures w14:val="none"/>
        </w:rPr>
        <w:t xml:space="preserve">También puedes leer </w:t>
      </w:r>
      <w:proofErr w:type="gramStart"/>
      <w:r w:rsidRPr="00464108">
        <w:rPr>
          <w:rFonts w:ascii="Oxygen" w:eastAsia="Times New Roman" w:hAnsi="Oxygen" w:cs="Times New Roman"/>
          <w:b/>
          <w:bCs/>
          <w:color w:val="D11947"/>
          <w:kern w:val="0"/>
          <w:sz w:val="27"/>
          <w:szCs w:val="27"/>
          <w:u w:val="single"/>
          <w:bdr w:val="none" w:sz="0" w:space="0" w:color="auto" w:frame="1"/>
          <w:shd w:val="clear" w:color="auto" w:fill="EAEAEA"/>
          <w:lang w:eastAsia="es-UY"/>
          <w14:ligatures w14:val="none"/>
        </w:rPr>
        <w:t>—  </w:t>
      </w:r>
      <w:r w:rsidRPr="00464108">
        <w:rPr>
          <w:rFonts w:ascii="Oxygen" w:eastAsia="Times New Roman" w:hAnsi="Oxygen" w:cs="Times New Roman"/>
          <w:b/>
          <w:bCs/>
          <w:color w:val="2B00FE"/>
          <w:kern w:val="0"/>
          <w:sz w:val="27"/>
          <w:szCs w:val="27"/>
          <w:u w:val="single"/>
          <w:bdr w:val="none" w:sz="0" w:space="0" w:color="auto" w:frame="1"/>
          <w:shd w:val="clear" w:color="auto" w:fill="EAEAEA"/>
          <w:lang w:eastAsia="es-UY"/>
          <w14:ligatures w14:val="none"/>
        </w:rPr>
        <w:t>¡</w:t>
      </w:r>
      <w:proofErr w:type="gramEnd"/>
      <w:r w:rsidRPr="00464108">
        <w:rPr>
          <w:rFonts w:ascii="Oxygen" w:eastAsia="Times New Roman" w:hAnsi="Oxygen" w:cs="Times New Roman"/>
          <w:b/>
          <w:bCs/>
          <w:color w:val="2B00FE"/>
          <w:kern w:val="0"/>
          <w:sz w:val="27"/>
          <w:szCs w:val="27"/>
          <w:u w:val="single"/>
          <w:bdr w:val="none" w:sz="0" w:space="0" w:color="auto" w:frame="1"/>
          <w:shd w:val="clear" w:color="auto" w:fill="EAEAEA"/>
          <w:lang w:eastAsia="es-UY"/>
          <w14:ligatures w14:val="none"/>
        </w:rPr>
        <w:t>Alegraos! Sí. Tenemos motivos para la alegría</w:t>
      </w:r>
    </w:p>
    <w:p w14:paraId="2D793616" w14:textId="77777777" w:rsidR="00464108" w:rsidRPr="00464108" w:rsidRDefault="00464108" w:rsidP="00464108">
      <w:pPr>
        <w:spacing w:line="240" w:lineRule="auto"/>
        <w:rPr>
          <w:rFonts w:ascii="Oxygen" w:eastAsia="Times New Roman" w:hAnsi="Oxygen" w:cs="Times New Roman"/>
          <w:kern w:val="0"/>
          <w:sz w:val="24"/>
          <w:szCs w:val="24"/>
          <w:lang w:eastAsia="es-UY"/>
          <w14:ligatures w14:val="none"/>
        </w:rPr>
      </w:pPr>
      <w:r w:rsidRPr="00464108">
        <w:rPr>
          <w:rFonts w:ascii="Oxygen" w:eastAsia="Times New Roman" w:hAnsi="Oxygen" w:cs="Times New Roman"/>
          <w:kern w:val="0"/>
          <w:sz w:val="24"/>
          <w:szCs w:val="24"/>
          <w:lang w:eastAsia="es-UY"/>
          <w14:ligatures w14:val="none"/>
        </w:rPr>
        <w:fldChar w:fldCharType="end"/>
      </w:r>
    </w:p>
    <w:p w14:paraId="1E1CB73F" w14:textId="77777777" w:rsidR="00464108" w:rsidRPr="00464108" w:rsidRDefault="00464108" w:rsidP="00464108">
      <w:pPr>
        <w:spacing w:after="0" w:line="240" w:lineRule="auto"/>
        <w:jc w:val="both"/>
        <w:outlineLvl w:val="2"/>
        <w:rPr>
          <w:rFonts w:ascii="Merriweather" w:eastAsia="Times New Roman" w:hAnsi="Merriweather" w:cs="Times New Roman"/>
          <w:b/>
          <w:bCs/>
          <w:kern w:val="0"/>
          <w:sz w:val="27"/>
          <w:szCs w:val="27"/>
          <w:lang w:eastAsia="es-UY"/>
          <w14:ligatures w14:val="none"/>
        </w:rPr>
      </w:pPr>
      <w:r w:rsidRPr="00464108">
        <w:rPr>
          <w:rFonts w:ascii="Merriweather" w:eastAsia="Times New Roman" w:hAnsi="Merriweather" w:cs="Times New Roman"/>
          <w:b/>
          <w:bCs/>
          <w:color w:val="990000"/>
          <w:kern w:val="0"/>
          <w:sz w:val="36"/>
          <w:szCs w:val="36"/>
          <w:bdr w:val="none" w:sz="0" w:space="0" w:color="auto" w:frame="1"/>
          <w:lang w:eastAsia="es-UY"/>
          <w14:ligatures w14:val="none"/>
        </w:rPr>
        <w:t>Profundizar y decidir sobre seis temas</w:t>
      </w:r>
    </w:p>
    <w:p w14:paraId="4EAEA9C7" w14:textId="77777777" w:rsidR="00464108" w:rsidRPr="00464108" w:rsidRDefault="00464108" w:rsidP="00464108">
      <w:pPr>
        <w:spacing w:before="300" w:after="300" w:line="240" w:lineRule="auto"/>
        <w:jc w:val="both"/>
        <w:rPr>
          <w:rFonts w:ascii="Oxygen" w:eastAsia="Times New Roman" w:hAnsi="Oxygen" w:cs="Times New Roman"/>
          <w:color w:val="010101"/>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La reunión plenaria ha aprobado la metodología, la dinámica de trabajo y los diálogos concretos de la asamblea general, el esquema del informe de valoración de la comisión permanente a la asamblea general, la propuesta de plan de trabajo 23-25, y el presupuesto general para la misión en este periodo, entre otras cuestiones.</w:t>
      </w:r>
    </w:p>
    <w:p w14:paraId="1DB4127C" w14:textId="77777777" w:rsidR="00464108" w:rsidRPr="00464108" w:rsidRDefault="00464108" w:rsidP="00464108">
      <w:pPr>
        <w:spacing w:after="0" w:line="240" w:lineRule="auto"/>
        <w:jc w:val="both"/>
        <w:rPr>
          <w:rFonts w:ascii="Oxygen" w:eastAsia="Times New Roman" w:hAnsi="Oxygen" w:cs="Times New Roman"/>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Uno de los espacios de profundización y decisión de la asamblea general son los </w:t>
      </w:r>
      <w:r w:rsidRPr="00464108">
        <w:rPr>
          <w:rFonts w:ascii="Oxygen" w:eastAsia="Times New Roman" w:hAnsi="Oxygen" w:cs="Times New Roman"/>
          <w:b/>
          <w:bCs/>
          <w:color w:val="2B00FE"/>
          <w:kern w:val="0"/>
          <w:sz w:val="27"/>
          <w:szCs w:val="27"/>
          <w:bdr w:val="none" w:sz="0" w:space="0" w:color="auto" w:frame="1"/>
          <w:lang w:eastAsia="es-UY"/>
          <w14:ligatures w14:val="none"/>
        </w:rPr>
        <w:t>plenos parciales</w:t>
      </w:r>
      <w:r w:rsidRPr="00464108">
        <w:rPr>
          <w:rFonts w:ascii="Oxygen" w:eastAsia="Times New Roman" w:hAnsi="Oxygen" w:cs="Times New Roman"/>
          <w:color w:val="010101"/>
          <w:kern w:val="0"/>
          <w:sz w:val="27"/>
          <w:szCs w:val="27"/>
          <w:lang w:eastAsia="es-UY"/>
          <w14:ligatures w14:val="none"/>
        </w:rPr>
        <w:t xml:space="preserve"> que abordará determinadas modificaciones en los materiales y del plan de trabajo del bienio planteadas por la militancia para decidir que “debemos de integrar en el texto, cuales decidimos no integrar “, explica </w:t>
      </w:r>
      <w:proofErr w:type="spellStart"/>
      <w:r w:rsidRPr="00464108">
        <w:rPr>
          <w:rFonts w:ascii="Oxygen" w:eastAsia="Times New Roman" w:hAnsi="Oxygen" w:cs="Times New Roman"/>
          <w:color w:val="010101"/>
          <w:kern w:val="0"/>
          <w:sz w:val="27"/>
          <w:szCs w:val="27"/>
          <w:lang w:eastAsia="es-UY"/>
          <w14:ligatures w14:val="none"/>
        </w:rPr>
        <w:t>Megina</w:t>
      </w:r>
      <w:proofErr w:type="spellEnd"/>
      <w:r w:rsidRPr="00464108">
        <w:rPr>
          <w:rFonts w:ascii="Oxygen" w:eastAsia="Times New Roman" w:hAnsi="Oxygen" w:cs="Times New Roman"/>
          <w:color w:val="010101"/>
          <w:kern w:val="0"/>
          <w:sz w:val="27"/>
          <w:szCs w:val="27"/>
          <w:lang w:eastAsia="es-UY"/>
          <w14:ligatures w14:val="none"/>
        </w:rPr>
        <w:t>.</w:t>
      </w:r>
    </w:p>
    <w:p w14:paraId="2035D4B3" w14:textId="77777777" w:rsidR="00464108" w:rsidRPr="00464108" w:rsidRDefault="00464108" w:rsidP="00464108">
      <w:pPr>
        <w:spacing w:after="0" w:line="240" w:lineRule="auto"/>
        <w:jc w:val="both"/>
        <w:rPr>
          <w:rFonts w:ascii="Oxygen" w:eastAsia="Times New Roman" w:hAnsi="Oxygen" w:cs="Times New Roman"/>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 xml:space="preserve">En este sentido, el pleno de este fin de semana ha decidido las seis temáticas “que nos permita profundizar en aspectos que consideramos necesario plantearnos y, en ese contexto, sí dialogar también las </w:t>
      </w:r>
      <w:r w:rsidRPr="00464108">
        <w:rPr>
          <w:rFonts w:ascii="Oxygen" w:eastAsia="Times New Roman" w:hAnsi="Oxygen" w:cs="Times New Roman"/>
          <w:color w:val="010101"/>
          <w:kern w:val="0"/>
          <w:sz w:val="27"/>
          <w:szCs w:val="27"/>
          <w:lang w:eastAsia="es-UY"/>
          <w14:ligatures w14:val="none"/>
        </w:rPr>
        <w:lastRenderedPageBreak/>
        <w:t>modificaciones propuestas y tomar decisiones sobre ellas”. Estas son: la </w:t>
      </w:r>
      <w:r w:rsidRPr="00464108">
        <w:rPr>
          <w:rFonts w:ascii="Oxygen" w:eastAsia="Times New Roman" w:hAnsi="Oxygen" w:cs="Times New Roman"/>
          <w:b/>
          <w:bCs/>
          <w:color w:val="2B00FE"/>
          <w:kern w:val="0"/>
          <w:sz w:val="27"/>
          <w:szCs w:val="27"/>
          <w:bdr w:val="none" w:sz="0" w:space="0" w:color="auto" w:frame="1"/>
          <w:lang w:eastAsia="es-UY"/>
          <w14:ligatures w14:val="none"/>
        </w:rPr>
        <w:t>relación y articulación</w:t>
      </w:r>
      <w:r w:rsidRPr="00464108">
        <w:rPr>
          <w:rFonts w:ascii="Oxygen" w:eastAsia="Times New Roman" w:hAnsi="Oxygen" w:cs="Times New Roman"/>
          <w:color w:val="2B00FE"/>
          <w:kern w:val="0"/>
          <w:sz w:val="27"/>
          <w:szCs w:val="27"/>
          <w:lang w:eastAsia="es-UY"/>
          <w14:ligatures w14:val="none"/>
        </w:rPr>
        <w:t> </w:t>
      </w:r>
      <w:r w:rsidRPr="00464108">
        <w:rPr>
          <w:rFonts w:ascii="Oxygen" w:eastAsia="Times New Roman" w:hAnsi="Oxygen" w:cs="Times New Roman"/>
          <w:b/>
          <w:bCs/>
          <w:color w:val="2B00FE"/>
          <w:kern w:val="0"/>
          <w:sz w:val="27"/>
          <w:szCs w:val="27"/>
          <w:bdr w:val="none" w:sz="0" w:space="0" w:color="auto" w:frame="1"/>
          <w:lang w:eastAsia="es-UY"/>
          <w14:ligatures w14:val="none"/>
        </w:rPr>
        <w:t>entre la tarea de la HOAC, de Pastoral Obrera y de Iglesia por el Trabajo Decente</w:t>
      </w:r>
      <w:r w:rsidRPr="00464108">
        <w:rPr>
          <w:rFonts w:ascii="Oxygen" w:eastAsia="Times New Roman" w:hAnsi="Oxygen" w:cs="Times New Roman"/>
          <w:color w:val="010101"/>
          <w:kern w:val="0"/>
          <w:sz w:val="27"/>
          <w:szCs w:val="27"/>
          <w:lang w:eastAsia="es-UY"/>
          <w14:ligatures w14:val="none"/>
        </w:rPr>
        <w:t>; la </w:t>
      </w:r>
      <w:r w:rsidRPr="00464108">
        <w:rPr>
          <w:rFonts w:ascii="Oxygen" w:eastAsia="Times New Roman" w:hAnsi="Oxygen" w:cs="Times New Roman"/>
          <w:b/>
          <w:bCs/>
          <w:color w:val="2B00FE"/>
          <w:kern w:val="0"/>
          <w:sz w:val="27"/>
          <w:szCs w:val="27"/>
          <w:bdr w:val="none" w:sz="0" w:space="0" w:color="auto" w:frame="1"/>
          <w:lang w:eastAsia="es-UY"/>
          <w14:ligatures w14:val="none"/>
        </w:rPr>
        <w:t xml:space="preserve">extensión </w:t>
      </w:r>
      <w:proofErr w:type="spellStart"/>
      <w:r w:rsidRPr="00464108">
        <w:rPr>
          <w:rFonts w:ascii="Oxygen" w:eastAsia="Times New Roman" w:hAnsi="Oxygen" w:cs="Times New Roman"/>
          <w:b/>
          <w:bCs/>
          <w:color w:val="2B00FE"/>
          <w:kern w:val="0"/>
          <w:sz w:val="27"/>
          <w:szCs w:val="27"/>
          <w:bdr w:val="none" w:sz="0" w:space="0" w:color="auto" w:frame="1"/>
          <w:lang w:eastAsia="es-UY"/>
          <w14:ligatures w14:val="none"/>
        </w:rPr>
        <w:t>e</w:t>
      </w:r>
      <w:proofErr w:type="spellEnd"/>
      <w:r w:rsidRPr="00464108">
        <w:rPr>
          <w:rFonts w:ascii="Oxygen" w:eastAsia="Times New Roman" w:hAnsi="Oxygen" w:cs="Times New Roman"/>
          <w:b/>
          <w:bCs/>
          <w:color w:val="2B00FE"/>
          <w:kern w:val="0"/>
          <w:sz w:val="27"/>
          <w:szCs w:val="27"/>
          <w:bdr w:val="none" w:sz="0" w:space="0" w:color="auto" w:frame="1"/>
          <w:lang w:eastAsia="es-UY"/>
          <w14:ligatures w14:val="none"/>
        </w:rPr>
        <w:t xml:space="preserve"> iniciación</w:t>
      </w:r>
      <w:r w:rsidRPr="00464108">
        <w:rPr>
          <w:rFonts w:ascii="Oxygen" w:eastAsia="Times New Roman" w:hAnsi="Oxygen" w:cs="Times New Roman"/>
          <w:color w:val="2B00FE"/>
          <w:kern w:val="0"/>
          <w:sz w:val="27"/>
          <w:szCs w:val="27"/>
          <w:lang w:eastAsia="es-UY"/>
          <w14:ligatures w14:val="none"/>
        </w:rPr>
        <w:t>; </w:t>
      </w:r>
      <w:r w:rsidRPr="00464108">
        <w:rPr>
          <w:rFonts w:ascii="Oxygen" w:eastAsia="Times New Roman" w:hAnsi="Oxygen" w:cs="Times New Roman"/>
          <w:b/>
          <w:bCs/>
          <w:color w:val="2B00FE"/>
          <w:kern w:val="0"/>
          <w:sz w:val="27"/>
          <w:szCs w:val="27"/>
          <w:bdr w:val="none" w:sz="0" w:space="0" w:color="auto" w:frame="1"/>
          <w:lang w:eastAsia="es-UY"/>
          <w14:ligatures w14:val="none"/>
        </w:rPr>
        <w:t>las mediaciones de nuestro compromiso</w:t>
      </w:r>
      <w:r w:rsidRPr="00464108">
        <w:rPr>
          <w:rFonts w:ascii="Oxygen" w:eastAsia="Times New Roman" w:hAnsi="Oxygen" w:cs="Times New Roman"/>
          <w:color w:val="2B00FE"/>
          <w:kern w:val="0"/>
          <w:sz w:val="27"/>
          <w:szCs w:val="27"/>
          <w:lang w:eastAsia="es-UY"/>
          <w14:ligatures w14:val="none"/>
        </w:rPr>
        <w:t>; </w:t>
      </w:r>
      <w:r w:rsidRPr="00464108">
        <w:rPr>
          <w:rFonts w:ascii="Oxygen" w:eastAsia="Times New Roman" w:hAnsi="Oxygen" w:cs="Times New Roman"/>
          <w:b/>
          <w:bCs/>
          <w:color w:val="2B00FE"/>
          <w:kern w:val="0"/>
          <w:sz w:val="27"/>
          <w:szCs w:val="27"/>
          <w:bdr w:val="none" w:sz="0" w:space="0" w:color="auto" w:frame="1"/>
          <w:lang w:eastAsia="es-UY"/>
          <w14:ligatures w14:val="none"/>
        </w:rPr>
        <w:t>la dimensión internacional</w:t>
      </w:r>
      <w:r w:rsidRPr="00464108">
        <w:rPr>
          <w:rFonts w:ascii="Oxygen" w:eastAsia="Times New Roman" w:hAnsi="Oxygen" w:cs="Times New Roman"/>
          <w:color w:val="2B00FE"/>
          <w:kern w:val="0"/>
          <w:sz w:val="27"/>
          <w:szCs w:val="27"/>
          <w:lang w:eastAsia="es-UY"/>
          <w14:ligatures w14:val="none"/>
        </w:rPr>
        <w:t>; </w:t>
      </w:r>
      <w:r w:rsidRPr="00464108">
        <w:rPr>
          <w:rFonts w:ascii="Oxygen" w:eastAsia="Times New Roman" w:hAnsi="Oxygen" w:cs="Times New Roman"/>
          <w:b/>
          <w:bCs/>
          <w:color w:val="2B00FE"/>
          <w:kern w:val="0"/>
          <w:sz w:val="27"/>
          <w:szCs w:val="27"/>
          <w:bdr w:val="none" w:sz="0" w:space="0" w:color="auto" w:frame="1"/>
          <w:lang w:eastAsia="es-UY"/>
          <w14:ligatures w14:val="none"/>
        </w:rPr>
        <w:t>los sectores</w:t>
      </w:r>
      <w:r w:rsidRPr="00464108">
        <w:rPr>
          <w:rFonts w:ascii="Oxygen" w:eastAsia="Times New Roman" w:hAnsi="Oxygen" w:cs="Times New Roman"/>
          <w:color w:val="010101"/>
          <w:kern w:val="0"/>
          <w:sz w:val="27"/>
          <w:szCs w:val="27"/>
          <w:lang w:eastAsia="es-UY"/>
          <w14:ligatures w14:val="none"/>
        </w:rPr>
        <w:t> –espacios donde se especializa el compromiso militante–; y la </w:t>
      </w:r>
      <w:r w:rsidRPr="00464108">
        <w:rPr>
          <w:rFonts w:ascii="Oxygen" w:eastAsia="Times New Roman" w:hAnsi="Oxygen" w:cs="Times New Roman"/>
          <w:b/>
          <w:bCs/>
          <w:color w:val="2B00FE"/>
          <w:kern w:val="0"/>
          <w:sz w:val="27"/>
          <w:szCs w:val="27"/>
          <w:bdr w:val="none" w:sz="0" w:space="0" w:color="auto" w:frame="1"/>
          <w:lang w:eastAsia="es-UY"/>
          <w14:ligatures w14:val="none"/>
        </w:rPr>
        <w:t>campaña</w:t>
      </w:r>
      <w:r w:rsidRPr="00464108">
        <w:rPr>
          <w:rFonts w:ascii="Oxygen" w:eastAsia="Times New Roman" w:hAnsi="Oxygen" w:cs="Times New Roman"/>
          <w:color w:val="010101"/>
          <w:kern w:val="0"/>
          <w:sz w:val="27"/>
          <w:szCs w:val="27"/>
          <w:lang w:eastAsia="es-UY"/>
          <w14:ligatures w14:val="none"/>
        </w:rPr>
        <w:t>. Temas que tendrán un desarrollo concreto en la Asamblea para su deliberación y decisión por toda la militancia.</w:t>
      </w:r>
    </w:p>
    <w:p w14:paraId="4C2D8C9A" w14:textId="77777777" w:rsidR="00464108" w:rsidRPr="00464108" w:rsidRDefault="00464108" w:rsidP="00464108">
      <w:pPr>
        <w:spacing w:before="600" w:after="300" w:line="240" w:lineRule="auto"/>
        <w:jc w:val="both"/>
        <w:outlineLvl w:val="2"/>
        <w:rPr>
          <w:rFonts w:ascii="Merriweather" w:eastAsia="Times New Roman" w:hAnsi="Merriweather" w:cs="Times New Roman"/>
          <w:b/>
          <w:bCs/>
          <w:kern w:val="0"/>
          <w:sz w:val="27"/>
          <w:szCs w:val="27"/>
          <w:lang w:eastAsia="es-UY"/>
          <w14:ligatures w14:val="none"/>
        </w:rPr>
      </w:pPr>
      <w:r w:rsidRPr="00464108">
        <w:rPr>
          <w:rFonts w:ascii="Merriweather" w:eastAsia="Times New Roman" w:hAnsi="Merriweather" w:cs="Times New Roman"/>
          <w:b/>
          <w:bCs/>
          <w:color w:val="990000"/>
          <w:kern w:val="0"/>
          <w:sz w:val="36"/>
          <w:szCs w:val="36"/>
          <w:lang w:eastAsia="es-UY"/>
          <w14:ligatures w14:val="none"/>
        </w:rPr>
        <w:t>Espacios de diálogo para compartir la experiencia militante</w:t>
      </w:r>
    </w:p>
    <w:p w14:paraId="0A77C4EB" w14:textId="77777777" w:rsidR="00464108" w:rsidRPr="00464108" w:rsidRDefault="00464108" w:rsidP="00464108">
      <w:pPr>
        <w:spacing w:after="0" w:line="240" w:lineRule="auto"/>
        <w:jc w:val="both"/>
        <w:rPr>
          <w:rFonts w:ascii="Oxygen" w:eastAsia="Times New Roman" w:hAnsi="Oxygen" w:cs="Times New Roman"/>
          <w:kern w:val="0"/>
          <w:sz w:val="24"/>
          <w:szCs w:val="24"/>
          <w:lang w:eastAsia="es-UY"/>
          <w14:ligatures w14:val="none"/>
        </w:rPr>
      </w:pPr>
      <w:proofErr w:type="gramStart"/>
      <w:r w:rsidRPr="00464108">
        <w:rPr>
          <w:rFonts w:ascii="Oxygen" w:eastAsia="Times New Roman" w:hAnsi="Oxygen" w:cs="Times New Roman"/>
          <w:color w:val="010101"/>
          <w:kern w:val="0"/>
          <w:sz w:val="27"/>
          <w:szCs w:val="27"/>
          <w:lang w:eastAsia="es-UY"/>
          <w14:ligatures w14:val="none"/>
        </w:rPr>
        <w:t>Además</w:t>
      </w:r>
      <w:proofErr w:type="gramEnd"/>
      <w:r w:rsidRPr="00464108">
        <w:rPr>
          <w:rFonts w:ascii="Oxygen" w:eastAsia="Times New Roman" w:hAnsi="Oxygen" w:cs="Times New Roman"/>
          <w:color w:val="010101"/>
          <w:kern w:val="0"/>
          <w:sz w:val="27"/>
          <w:szCs w:val="27"/>
          <w:lang w:eastAsia="es-UY"/>
          <w14:ligatures w14:val="none"/>
        </w:rPr>
        <w:t xml:space="preserve"> en la asamblea general se articulan una serie de </w:t>
      </w:r>
      <w:r w:rsidRPr="00464108">
        <w:rPr>
          <w:rFonts w:ascii="Oxygen" w:eastAsia="Times New Roman" w:hAnsi="Oxygen" w:cs="Times New Roman"/>
          <w:b/>
          <w:bCs/>
          <w:color w:val="2B00FE"/>
          <w:kern w:val="0"/>
          <w:sz w:val="27"/>
          <w:szCs w:val="27"/>
          <w:bdr w:val="none" w:sz="0" w:space="0" w:color="auto" w:frame="1"/>
          <w:lang w:eastAsia="es-UY"/>
          <w14:ligatures w14:val="none"/>
        </w:rPr>
        <w:t>espacios de diálogo</w:t>
      </w:r>
      <w:r w:rsidRPr="00464108">
        <w:rPr>
          <w:rFonts w:ascii="Oxygen" w:eastAsia="Times New Roman" w:hAnsi="Oxygen" w:cs="Times New Roman"/>
          <w:color w:val="010101"/>
          <w:kern w:val="0"/>
          <w:sz w:val="27"/>
          <w:szCs w:val="27"/>
          <w:lang w:eastAsia="es-UY"/>
          <w14:ligatures w14:val="none"/>
        </w:rPr>
        <w:t> que van a permitir compartir la experiencia militante y diocesana para seguir caminando en diversos aspectos de la vida y misión de este movimiento de trabajadoras y de trabajadores cristianos. En concreto, el pleno ha aprobado cinco de estos espacios que abordan distintos aspectos relacionados con la mirada a la realidad, los retos y llamadas compartidas por la HOAC.</w:t>
      </w:r>
    </w:p>
    <w:p w14:paraId="2FCA1E19" w14:textId="77777777" w:rsidR="00464108" w:rsidRPr="00464108" w:rsidRDefault="00464108" w:rsidP="00464108">
      <w:pPr>
        <w:spacing w:after="0" w:line="240" w:lineRule="auto"/>
        <w:jc w:val="both"/>
        <w:rPr>
          <w:rFonts w:ascii="Oxygen" w:eastAsia="Times New Roman" w:hAnsi="Oxygen" w:cs="Times New Roman"/>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El primero de ellos, pretende avanzar en la construcción de </w:t>
      </w:r>
      <w:r w:rsidRPr="00464108">
        <w:rPr>
          <w:rFonts w:ascii="Oxygen" w:eastAsia="Times New Roman" w:hAnsi="Oxygen" w:cs="Times New Roman"/>
          <w:b/>
          <w:bCs/>
          <w:color w:val="2B00FE"/>
          <w:kern w:val="0"/>
          <w:sz w:val="27"/>
          <w:szCs w:val="27"/>
          <w:bdr w:val="none" w:sz="0" w:space="0" w:color="auto" w:frame="1"/>
          <w:lang w:eastAsia="es-UY"/>
          <w14:ligatures w14:val="none"/>
        </w:rPr>
        <w:t>prácticas concretas de solidaridad y fraternidad</w:t>
      </w:r>
      <w:r w:rsidRPr="00464108">
        <w:rPr>
          <w:rFonts w:ascii="Oxygen" w:eastAsia="Times New Roman" w:hAnsi="Oxygen" w:cs="Times New Roman"/>
          <w:color w:val="010101"/>
          <w:kern w:val="0"/>
          <w:sz w:val="27"/>
          <w:szCs w:val="27"/>
          <w:lang w:eastAsia="es-UY"/>
          <w14:ligatures w14:val="none"/>
        </w:rPr>
        <w:t> con las personas trabajadoras empobrecidas y las implicaciones que esto supone para tender puentes con las organizaciones del mundo obrero y del trabajo. Un segundo espacio dialogará sobre la cómo mejorar la aportación de la HOAC y de sus militantes a un </w:t>
      </w:r>
      <w:r w:rsidRPr="00464108">
        <w:rPr>
          <w:rFonts w:ascii="Oxygen" w:eastAsia="Times New Roman" w:hAnsi="Oxygen" w:cs="Times New Roman"/>
          <w:b/>
          <w:bCs/>
          <w:color w:val="2B00FE"/>
          <w:kern w:val="0"/>
          <w:sz w:val="27"/>
          <w:szCs w:val="27"/>
          <w:bdr w:val="none" w:sz="0" w:space="0" w:color="auto" w:frame="1"/>
          <w:lang w:eastAsia="es-UY"/>
          <w14:ligatures w14:val="none"/>
        </w:rPr>
        <w:t>cambio de mentalidad</w:t>
      </w:r>
      <w:r w:rsidRPr="00464108">
        <w:rPr>
          <w:rFonts w:ascii="Oxygen" w:eastAsia="Times New Roman" w:hAnsi="Oxygen" w:cs="Times New Roman"/>
          <w:color w:val="010101"/>
          <w:kern w:val="0"/>
          <w:sz w:val="27"/>
          <w:szCs w:val="27"/>
          <w:lang w:eastAsia="es-UY"/>
          <w14:ligatures w14:val="none"/>
        </w:rPr>
        <w:t> que priorice cuidar y atender a las personas trabajadoras más empobrecidas y a la casa común, y que implicaciones tiene en la comunicación y la difusión de la propuesta evangelizadora y de humanización de este movimiento de la Acción Católica española. Un tercer espacio abordará una mejor colaboración para que</w:t>
      </w:r>
      <w:r w:rsidRPr="00464108">
        <w:rPr>
          <w:rFonts w:ascii="Oxygen" w:eastAsia="Times New Roman" w:hAnsi="Oxygen" w:cs="Times New Roman"/>
          <w:b/>
          <w:bCs/>
          <w:color w:val="010101"/>
          <w:kern w:val="0"/>
          <w:sz w:val="27"/>
          <w:szCs w:val="27"/>
          <w:bdr w:val="none" w:sz="0" w:space="0" w:color="auto" w:frame="1"/>
          <w:lang w:eastAsia="es-UY"/>
          <w14:ligatures w14:val="none"/>
        </w:rPr>
        <w:t> </w:t>
      </w:r>
      <w:r w:rsidRPr="00464108">
        <w:rPr>
          <w:rFonts w:ascii="Oxygen" w:eastAsia="Times New Roman" w:hAnsi="Oxygen" w:cs="Times New Roman"/>
          <w:b/>
          <w:bCs/>
          <w:color w:val="2B00FE"/>
          <w:kern w:val="0"/>
          <w:sz w:val="27"/>
          <w:szCs w:val="27"/>
          <w:bdr w:val="none" w:sz="0" w:space="0" w:color="auto" w:frame="1"/>
          <w:lang w:eastAsia="es-UY"/>
          <w14:ligatures w14:val="none"/>
        </w:rPr>
        <w:t>la Iglesia avance “en dar mucha más importancia práctica a la realidad del mundo obrero y del trabajo”</w:t>
      </w:r>
      <w:r w:rsidRPr="00464108">
        <w:rPr>
          <w:rFonts w:ascii="Oxygen" w:eastAsia="Times New Roman" w:hAnsi="Oxygen" w:cs="Times New Roman"/>
          <w:color w:val="010101"/>
          <w:kern w:val="0"/>
          <w:sz w:val="27"/>
          <w:szCs w:val="27"/>
          <w:lang w:eastAsia="es-UY"/>
          <w14:ligatures w14:val="none"/>
        </w:rPr>
        <w:t> y a la exigencia de un trabajo decente para todos y en todo lugar. Un cuarto espacio, es una constante, para profundizar en </w:t>
      </w:r>
      <w:r w:rsidRPr="00464108">
        <w:rPr>
          <w:rFonts w:ascii="Oxygen" w:eastAsia="Times New Roman" w:hAnsi="Oxygen" w:cs="Times New Roman"/>
          <w:b/>
          <w:bCs/>
          <w:color w:val="2B00FE"/>
          <w:kern w:val="0"/>
          <w:sz w:val="27"/>
          <w:szCs w:val="27"/>
          <w:bdr w:val="none" w:sz="0" w:space="0" w:color="auto" w:frame="1"/>
          <w:lang w:eastAsia="es-UY"/>
          <w14:ligatures w14:val="none"/>
        </w:rPr>
        <w:t>ser un movimiento más abierto</w:t>
      </w:r>
      <w:r w:rsidRPr="00464108">
        <w:rPr>
          <w:rFonts w:ascii="Oxygen" w:eastAsia="Times New Roman" w:hAnsi="Oxygen" w:cs="Times New Roman"/>
          <w:color w:val="010101"/>
          <w:kern w:val="0"/>
          <w:sz w:val="27"/>
          <w:szCs w:val="27"/>
          <w:lang w:eastAsia="es-UY"/>
          <w14:ligatures w14:val="none"/>
        </w:rPr>
        <w:t>, con diferentes formas de vinculación a la vida y misión en el mundo del trabajo. Y finalmente, un quinto espacio abordará </w:t>
      </w:r>
      <w:r w:rsidRPr="00464108">
        <w:rPr>
          <w:rFonts w:ascii="Oxygen" w:eastAsia="Times New Roman" w:hAnsi="Oxygen" w:cs="Times New Roman"/>
          <w:b/>
          <w:bCs/>
          <w:color w:val="2B00FE"/>
          <w:kern w:val="0"/>
          <w:sz w:val="27"/>
          <w:szCs w:val="27"/>
          <w:bdr w:val="none" w:sz="0" w:space="0" w:color="auto" w:frame="1"/>
          <w:lang w:eastAsia="es-UY"/>
          <w14:ligatures w14:val="none"/>
        </w:rPr>
        <w:t xml:space="preserve">la formación </w:t>
      </w:r>
      <w:proofErr w:type="spellStart"/>
      <w:r w:rsidRPr="00464108">
        <w:rPr>
          <w:rFonts w:ascii="Oxygen" w:eastAsia="Times New Roman" w:hAnsi="Oxygen" w:cs="Times New Roman"/>
          <w:b/>
          <w:bCs/>
          <w:color w:val="2B00FE"/>
          <w:kern w:val="0"/>
          <w:sz w:val="27"/>
          <w:szCs w:val="27"/>
          <w:bdr w:val="none" w:sz="0" w:space="0" w:color="auto" w:frame="1"/>
          <w:lang w:eastAsia="es-UY"/>
          <w14:ligatures w14:val="none"/>
        </w:rPr>
        <w:t>hoacista</w:t>
      </w:r>
      <w:proofErr w:type="spellEnd"/>
      <w:r w:rsidRPr="00464108">
        <w:rPr>
          <w:rFonts w:ascii="Oxygen" w:eastAsia="Times New Roman" w:hAnsi="Oxygen" w:cs="Times New Roman"/>
          <w:color w:val="010101"/>
          <w:kern w:val="0"/>
          <w:sz w:val="27"/>
          <w:szCs w:val="27"/>
          <w:lang w:eastAsia="es-UY"/>
          <w14:ligatures w14:val="none"/>
        </w:rPr>
        <w:t> como “camino para una vida de encarnación, comunión y cuidado en el mundo obrero y del trabajo” y el primer anuncio de Jesucristo como respuesta que el mundo obrero sufriente necesita.</w:t>
      </w:r>
    </w:p>
    <w:p w14:paraId="77F17DCB" w14:textId="77777777" w:rsidR="00464108" w:rsidRPr="00464108" w:rsidRDefault="00464108" w:rsidP="00464108">
      <w:pPr>
        <w:spacing w:before="600" w:after="300" w:line="240" w:lineRule="auto"/>
        <w:jc w:val="both"/>
        <w:outlineLvl w:val="2"/>
        <w:rPr>
          <w:rFonts w:ascii="Merriweather" w:eastAsia="Times New Roman" w:hAnsi="Merriweather" w:cs="Times New Roman"/>
          <w:b/>
          <w:bCs/>
          <w:kern w:val="0"/>
          <w:sz w:val="27"/>
          <w:szCs w:val="27"/>
          <w:lang w:eastAsia="es-UY"/>
          <w14:ligatures w14:val="none"/>
        </w:rPr>
      </w:pPr>
      <w:r w:rsidRPr="00464108">
        <w:rPr>
          <w:rFonts w:ascii="Merriweather" w:eastAsia="Times New Roman" w:hAnsi="Merriweather" w:cs="Times New Roman"/>
          <w:b/>
          <w:bCs/>
          <w:color w:val="990000"/>
          <w:kern w:val="0"/>
          <w:sz w:val="36"/>
          <w:szCs w:val="36"/>
          <w:lang w:eastAsia="es-UY"/>
          <w14:ligatures w14:val="none"/>
        </w:rPr>
        <w:lastRenderedPageBreak/>
        <w:t>Ratificación de los nuevos miembros de comisión permanente</w:t>
      </w:r>
    </w:p>
    <w:p w14:paraId="0673D75A" w14:textId="77777777" w:rsidR="00464108" w:rsidRPr="00464108" w:rsidRDefault="00464108" w:rsidP="00464108">
      <w:pPr>
        <w:spacing w:after="0" w:line="240" w:lineRule="auto"/>
        <w:jc w:val="center"/>
        <w:rPr>
          <w:rFonts w:ascii="Times New Roman" w:eastAsia="Times New Roman" w:hAnsi="Times New Roman" w:cs="Times New Roman"/>
          <w:kern w:val="0"/>
          <w:sz w:val="24"/>
          <w:szCs w:val="24"/>
          <w:lang w:eastAsia="es-UY"/>
          <w14:ligatures w14:val="none"/>
        </w:rPr>
      </w:pPr>
      <w:r w:rsidRPr="00464108">
        <w:rPr>
          <w:rFonts w:ascii="Times New Roman" w:eastAsia="Times New Roman" w:hAnsi="Times New Roman" w:cs="Times New Roman"/>
          <w:noProof/>
          <w:kern w:val="0"/>
          <w:sz w:val="24"/>
          <w:szCs w:val="24"/>
          <w:lang w:eastAsia="es-UY"/>
          <w14:ligatures w14:val="none"/>
        </w:rPr>
        <w:drawing>
          <wp:inline distT="0" distB="0" distL="0" distR="0" wp14:anchorId="26A50C57" wp14:editId="24D7382E">
            <wp:extent cx="5619750" cy="32893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0" cy="3289300"/>
                    </a:xfrm>
                    <a:prstGeom prst="rect">
                      <a:avLst/>
                    </a:prstGeom>
                    <a:noFill/>
                    <a:ln>
                      <a:noFill/>
                    </a:ln>
                  </pic:spPr>
                </pic:pic>
              </a:graphicData>
            </a:graphic>
          </wp:inline>
        </w:drawing>
      </w:r>
    </w:p>
    <w:p w14:paraId="25193BE3" w14:textId="77777777" w:rsidR="00464108" w:rsidRPr="00464108" w:rsidRDefault="00464108" w:rsidP="00464108">
      <w:pPr>
        <w:spacing w:after="0" w:line="240" w:lineRule="auto"/>
        <w:rPr>
          <w:rFonts w:ascii="Times New Roman" w:eastAsia="Times New Roman" w:hAnsi="Times New Roman" w:cs="Times New Roman"/>
          <w:kern w:val="0"/>
          <w:sz w:val="24"/>
          <w:szCs w:val="24"/>
          <w:lang w:eastAsia="es-UY"/>
          <w14:ligatures w14:val="none"/>
        </w:rPr>
      </w:pPr>
      <w:r w:rsidRPr="00464108">
        <w:rPr>
          <w:rFonts w:ascii="Times New Roman" w:eastAsia="Times New Roman" w:hAnsi="Times New Roman" w:cs="Times New Roman"/>
          <w:kern w:val="0"/>
          <w:sz w:val="20"/>
          <w:szCs w:val="20"/>
          <w:lang w:eastAsia="es-UY"/>
          <w14:ligatures w14:val="none"/>
        </w:rPr>
        <w:t xml:space="preserve">FOTO | Maru </w:t>
      </w:r>
      <w:proofErr w:type="spellStart"/>
      <w:r w:rsidRPr="00464108">
        <w:rPr>
          <w:rFonts w:ascii="Times New Roman" w:eastAsia="Times New Roman" w:hAnsi="Times New Roman" w:cs="Times New Roman"/>
          <w:kern w:val="0"/>
          <w:sz w:val="20"/>
          <w:szCs w:val="20"/>
          <w:lang w:eastAsia="es-UY"/>
          <w14:ligatures w14:val="none"/>
        </w:rPr>
        <w:t>Megina</w:t>
      </w:r>
      <w:proofErr w:type="spellEnd"/>
      <w:r w:rsidRPr="00464108">
        <w:rPr>
          <w:rFonts w:ascii="Times New Roman" w:eastAsia="Times New Roman" w:hAnsi="Times New Roman" w:cs="Times New Roman"/>
          <w:kern w:val="0"/>
          <w:sz w:val="20"/>
          <w:szCs w:val="20"/>
          <w:lang w:eastAsia="es-UY"/>
          <w14:ligatures w14:val="none"/>
        </w:rPr>
        <w:t>, (izq.) presidenta de la HOAC, junto con María del Mar González, Gema Martín y Jorge Hernández,</w:t>
      </w:r>
      <w:r w:rsidRPr="00464108">
        <w:rPr>
          <w:rFonts w:ascii="Times New Roman" w:eastAsia="Times New Roman" w:hAnsi="Times New Roman" w:cs="Times New Roman"/>
          <w:kern w:val="0"/>
          <w:sz w:val="20"/>
          <w:szCs w:val="20"/>
          <w:lang w:eastAsia="es-UY"/>
          <w14:ligatures w14:val="none"/>
        </w:rPr>
        <w:br/>
        <w:t>militantes elegidos para la comisión permanente.</w:t>
      </w:r>
    </w:p>
    <w:p w14:paraId="541B430A" w14:textId="77777777" w:rsidR="00464108" w:rsidRPr="00464108" w:rsidRDefault="00464108" w:rsidP="00464108">
      <w:pPr>
        <w:spacing w:after="0" w:line="240" w:lineRule="auto"/>
        <w:jc w:val="both"/>
        <w:rPr>
          <w:rFonts w:ascii="Oxygen" w:eastAsia="Times New Roman" w:hAnsi="Oxygen" w:cs="Times New Roman"/>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Uno de los momentos más emotivos del pleno general de representantes fue la ratificación y acogida de los militantes elegidos para el servicio a la comisión permanente. La militancia ha apoyado de forma abrumador para la responsabilidad de </w:t>
      </w:r>
      <w:proofErr w:type="spellStart"/>
      <w:r w:rsidRPr="00464108">
        <w:rPr>
          <w:rFonts w:ascii="Oxygen" w:eastAsia="Times New Roman" w:hAnsi="Oxygen" w:cs="Times New Roman"/>
          <w:b/>
          <w:bCs/>
          <w:color w:val="2B00FE"/>
          <w:kern w:val="0"/>
          <w:sz w:val="27"/>
          <w:szCs w:val="27"/>
          <w:bdr w:val="none" w:sz="0" w:space="0" w:color="auto" w:frame="1"/>
          <w:lang w:eastAsia="es-UY"/>
          <w14:ligatures w14:val="none"/>
        </w:rPr>
        <w:t>Consiliaría</w:t>
      </w:r>
      <w:proofErr w:type="spellEnd"/>
      <w:r w:rsidRPr="00464108">
        <w:rPr>
          <w:rFonts w:ascii="Oxygen" w:eastAsia="Times New Roman" w:hAnsi="Oxygen" w:cs="Times New Roman"/>
          <w:color w:val="010101"/>
          <w:kern w:val="0"/>
          <w:sz w:val="27"/>
          <w:szCs w:val="27"/>
          <w:lang w:eastAsia="es-UY"/>
          <w14:ligatures w14:val="none"/>
        </w:rPr>
        <w:t>, a </w:t>
      </w:r>
      <w:r w:rsidRPr="00464108">
        <w:rPr>
          <w:rFonts w:ascii="Oxygen" w:eastAsia="Times New Roman" w:hAnsi="Oxygen" w:cs="Times New Roman"/>
          <w:b/>
          <w:bCs/>
          <w:color w:val="2B00FE"/>
          <w:kern w:val="0"/>
          <w:sz w:val="27"/>
          <w:szCs w:val="27"/>
          <w:bdr w:val="none" w:sz="0" w:space="0" w:color="auto" w:frame="1"/>
          <w:lang w:eastAsia="es-UY"/>
          <w14:ligatures w14:val="none"/>
        </w:rPr>
        <w:t>Jorge Hernández Duarte</w:t>
      </w:r>
      <w:r w:rsidRPr="00464108">
        <w:rPr>
          <w:rFonts w:ascii="Oxygen" w:eastAsia="Times New Roman" w:hAnsi="Oxygen" w:cs="Times New Roman"/>
          <w:color w:val="010101"/>
          <w:kern w:val="0"/>
          <w:sz w:val="27"/>
          <w:szCs w:val="27"/>
          <w:lang w:eastAsia="es-UY"/>
          <w14:ligatures w14:val="none"/>
        </w:rPr>
        <w:t>, de la diócesis de </w:t>
      </w:r>
      <w:r w:rsidRPr="00464108">
        <w:rPr>
          <w:rFonts w:ascii="Oxygen" w:eastAsia="Times New Roman" w:hAnsi="Oxygen" w:cs="Times New Roman"/>
          <w:b/>
          <w:bCs/>
          <w:color w:val="2B00FE"/>
          <w:kern w:val="0"/>
          <w:sz w:val="27"/>
          <w:szCs w:val="27"/>
          <w:bdr w:val="none" w:sz="0" w:space="0" w:color="auto" w:frame="1"/>
          <w:lang w:eastAsia="es-UY"/>
          <w14:ligatures w14:val="none"/>
        </w:rPr>
        <w:t>Canarias</w:t>
      </w:r>
      <w:r w:rsidRPr="00464108">
        <w:rPr>
          <w:rFonts w:ascii="Oxygen" w:eastAsia="Times New Roman" w:hAnsi="Oxygen" w:cs="Times New Roman"/>
          <w:color w:val="010101"/>
          <w:kern w:val="0"/>
          <w:sz w:val="27"/>
          <w:szCs w:val="27"/>
          <w:lang w:eastAsia="es-UY"/>
          <w14:ligatures w14:val="none"/>
        </w:rPr>
        <w:t>; para la responsabilidad </w:t>
      </w:r>
      <w:r w:rsidRPr="00464108">
        <w:rPr>
          <w:rFonts w:ascii="Oxygen" w:eastAsia="Times New Roman" w:hAnsi="Oxygen" w:cs="Times New Roman"/>
          <w:b/>
          <w:bCs/>
          <w:color w:val="2B00FE"/>
          <w:kern w:val="0"/>
          <w:sz w:val="27"/>
          <w:szCs w:val="27"/>
          <w:bdr w:val="none" w:sz="0" w:space="0" w:color="auto" w:frame="1"/>
          <w:lang w:eastAsia="es-UY"/>
          <w14:ligatures w14:val="none"/>
        </w:rPr>
        <w:t>Compromiso</w:t>
      </w:r>
      <w:r w:rsidRPr="00464108">
        <w:rPr>
          <w:rFonts w:ascii="Oxygen" w:eastAsia="Times New Roman" w:hAnsi="Oxygen" w:cs="Times New Roman"/>
          <w:color w:val="010101"/>
          <w:kern w:val="0"/>
          <w:sz w:val="27"/>
          <w:szCs w:val="27"/>
          <w:lang w:eastAsia="es-UY"/>
          <w14:ligatures w14:val="none"/>
        </w:rPr>
        <w:t>, a </w:t>
      </w:r>
      <w:r w:rsidRPr="00464108">
        <w:rPr>
          <w:rFonts w:ascii="Oxygen" w:eastAsia="Times New Roman" w:hAnsi="Oxygen" w:cs="Times New Roman"/>
          <w:b/>
          <w:bCs/>
          <w:color w:val="2B00FE"/>
          <w:kern w:val="0"/>
          <w:sz w:val="27"/>
          <w:szCs w:val="27"/>
          <w:bdr w:val="none" w:sz="0" w:space="0" w:color="auto" w:frame="1"/>
          <w:lang w:eastAsia="es-UY"/>
          <w14:ligatures w14:val="none"/>
        </w:rPr>
        <w:t>María del Mar González Gómez</w:t>
      </w:r>
      <w:r w:rsidRPr="00464108">
        <w:rPr>
          <w:rFonts w:ascii="Oxygen" w:eastAsia="Times New Roman" w:hAnsi="Oxygen" w:cs="Times New Roman"/>
          <w:color w:val="010101"/>
          <w:kern w:val="0"/>
          <w:sz w:val="27"/>
          <w:szCs w:val="27"/>
          <w:lang w:eastAsia="es-UY"/>
          <w14:ligatures w14:val="none"/>
        </w:rPr>
        <w:t>, de la diócesis de </w:t>
      </w:r>
      <w:r w:rsidRPr="00464108">
        <w:rPr>
          <w:rFonts w:ascii="Oxygen" w:eastAsia="Times New Roman" w:hAnsi="Oxygen" w:cs="Times New Roman"/>
          <w:b/>
          <w:bCs/>
          <w:color w:val="2B00FE"/>
          <w:kern w:val="0"/>
          <w:sz w:val="27"/>
          <w:szCs w:val="27"/>
          <w:bdr w:val="none" w:sz="0" w:space="0" w:color="auto" w:frame="1"/>
          <w:lang w:eastAsia="es-UY"/>
          <w14:ligatures w14:val="none"/>
        </w:rPr>
        <w:t>Bilbao</w:t>
      </w:r>
      <w:r w:rsidRPr="00464108">
        <w:rPr>
          <w:rFonts w:ascii="Oxygen" w:eastAsia="Times New Roman" w:hAnsi="Oxygen" w:cs="Times New Roman"/>
          <w:color w:val="010101"/>
          <w:kern w:val="0"/>
          <w:sz w:val="27"/>
          <w:szCs w:val="27"/>
          <w:lang w:eastAsia="es-UY"/>
          <w14:ligatures w14:val="none"/>
        </w:rPr>
        <w:t>; y para la responsabilidad de </w:t>
      </w:r>
      <w:r w:rsidRPr="00464108">
        <w:rPr>
          <w:rFonts w:ascii="Oxygen" w:eastAsia="Times New Roman" w:hAnsi="Oxygen" w:cs="Times New Roman"/>
          <w:b/>
          <w:bCs/>
          <w:color w:val="2B00FE"/>
          <w:kern w:val="0"/>
          <w:sz w:val="27"/>
          <w:szCs w:val="27"/>
          <w:bdr w:val="none" w:sz="0" w:space="0" w:color="auto" w:frame="1"/>
          <w:lang w:eastAsia="es-UY"/>
          <w14:ligatures w14:val="none"/>
        </w:rPr>
        <w:t>Organización y Vida Comunitaria</w:t>
      </w:r>
      <w:r w:rsidRPr="00464108">
        <w:rPr>
          <w:rFonts w:ascii="Oxygen" w:eastAsia="Times New Roman" w:hAnsi="Oxygen" w:cs="Times New Roman"/>
          <w:color w:val="010101"/>
          <w:kern w:val="0"/>
          <w:sz w:val="27"/>
          <w:szCs w:val="27"/>
          <w:lang w:eastAsia="es-UY"/>
          <w14:ligatures w14:val="none"/>
        </w:rPr>
        <w:t>, a </w:t>
      </w:r>
      <w:r w:rsidRPr="00464108">
        <w:rPr>
          <w:rFonts w:ascii="Oxygen" w:eastAsia="Times New Roman" w:hAnsi="Oxygen" w:cs="Times New Roman"/>
          <w:b/>
          <w:bCs/>
          <w:color w:val="2B00FE"/>
          <w:kern w:val="0"/>
          <w:sz w:val="27"/>
          <w:szCs w:val="27"/>
          <w:bdr w:val="none" w:sz="0" w:space="0" w:color="auto" w:frame="1"/>
          <w:lang w:eastAsia="es-UY"/>
          <w14:ligatures w14:val="none"/>
        </w:rPr>
        <w:t xml:space="preserve">Gema Martín </w:t>
      </w:r>
      <w:proofErr w:type="spellStart"/>
      <w:r w:rsidRPr="00464108">
        <w:rPr>
          <w:rFonts w:ascii="Oxygen" w:eastAsia="Times New Roman" w:hAnsi="Oxygen" w:cs="Times New Roman"/>
          <w:b/>
          <w:bCs/>
          <w:color w:val="2B00FE"/>
          <w:kern w:val="0"/>
          <w:sz w:val="27"/>
          <w:szCs w:val="27"/>
          <w:bdr w:val="none" w:sz="0" w:space="0" w:color="auto" w:frame="1"/>
          <w:lang w:eastAsia="es-UY"/>
          <w14:ligatures w14:val="none"/>
        </w:rPr>
        <w:t>Santodomingo</w:t>
      </w:r>
      <w:proofErr w:type="spellEnd"/>
      <w:r w:rsidRPr="00464108">
        <w:rPr>
          <w:rFonts w:ascii="Oxygen" w:eastAsia="Times New Roman" w:hAnsi="Oxygen" w:cs="Times New Roman"/>
          <w:color w:val="010101"/>
          <w:kern w:val="0"/>
          <w:sz w:val="27"/>
          <w:szCs w:val="27"/>
          <w:lang w:eastAsia="es-UY"/>
          <w14:ligatures w14:val="none"/>
        </w:rPr>
        <w:t>, de la diócesis de </w:t>
      </w:r>
      <w:r w:rsidRPr="00464108">
        <w:rPr>
          <w:rFonts w:ascii="Oxygen" w:eastAsia="Times New Roman" w:hAnsi="Oxygen" w:cs="Times New Roman"/>
          <w:b/>
          <w:bCs/>
          <w:color w:val="2B00FE"/>
          <w:kern w:val="0"/>
          <w:sz w:val="27"/>
          <w:szCs w:val="27"/>
          <w:bdr w:val="none" w:sz="0" w:space="0" w:color="auto" w:frame="1"/>
          <w:lang w:eastAsia="es-UY"/>
          <w14:ligatures w14:val="none"/>
        </w:rPr>
        <w:t>Getafe</w:t>
      </w:r>
      <w:r w:rsidRPr="00464108">
        <w:rPr>
          <w:rFonts w:ascii="Oxygen" w:eastAsia="Times New Roman" w:hAnsi="Oxygen" w:cs="Times New Roman"/>
          <w:color w:val="010101"/>
          <w:kern w:val="0"/>
          <w:sz w:val="27"/>
          <w:szCs w:val="27"/>
          <w:lang w:eastAsia="es-UY"/>
          <w14:ligatures w14:val="none"/>
        </w:rPr>
        <w:t>, que relevan en la responsabilidad a </w:t>
      </w:r>
      <w:r w:rsidRPr="00464108">
        <w:rPr>
          <w:rFonts w:ascii="Oxygen" w:eastAsia="Times New Roman" w:hAnsi="Oxygen" w:cs="Times New Roman"/>
          <w:b/>
          <w:bCs/>
          <w:color w:val="2B00FE"/>
          <w:kern w:val="0"/>
          <w:sz w:val="27"/>
          <w:szCs w:val="27"/>
          <w:bdr w:val="none" w:sz="0" w:space="0" w:color="auto" w:frame="1"/>
          <w:lang w:eastAsia="es-UY"/>
          <w14:ligatures w14:val="none"/>
        </w:rPr>
        <w:t>Fernando Díaz</w:t>
      </w:r>
      <w:r w:rsidRPr="00464108">
        <w:rPr>
          <w:rFonts w:ascii="Oxygen" w:eastAsia="Times New Roman" w:hAnsi="Oxygen" w:cs="Times New Roman"/>
          <w:kern w:val="0"/>
          <w:sz w:val="27"/>
          <w:szCs w:val="27"/>
          <w:bdr w:val="none" w:sz="0" w:space="0" w:color="auto" w:frame="1"/>
          <w:lang w:eastAsia="es-UY"/>
          <w14:ligatures w14:val="none"/>
        </w:rPr>
        <w:t>, </w:t>
      </w:r>
      <w:r w:rsidRPr="00464108">
        <w:rPr>
          <w:rFonts w:ascii="Oxygen" w:eastAsia="Times New Roman" w:hAnsi="Oxygen" w:cs="Times New Roman"/>
          <w:b/>
          <w:bCs/>
          <w:color w:val="2B00FE"/>
          <w:kern w:val="0"/>
          <w:sz w:val="27"/>
          <w:szCs w:val="27"/>
          <w:bdr w:val="none" w:sz="0" w:space="0" w:color="auto" w:frame="1"/>
          <w:lang w:eastAsia="es-UY"/>
          <w14:ligatures w14:val="none"/>
        </w:rPr>
        <w:t>Paco Álamos</w:t>
      </w:r>
      <w:r w:rsidRPr="00464108">
        <w:rPr>
          <w:rFonts w:ascii="Oxygen" w:eastAsia="Times New Roman" w:hAnsi="Oxygen" w:cs="Times New Roman"/>
          <w:kern w:val="0"/>
          <w:sz w:val="27"/>
          <w:szCs w:val="27"/>
          <w:bdr w:val="none" w:sz="0" w:space="0" w:color="auto" w:frame="1"/>
          <w:lang w:eastAsia="es-UY"/>
          <w14:ligatures w14:val="none"/>
        </w:rPr>
        <w:t> y </w:t>
      </w:r>
      <w:r w:rsidRPr="00464108">
        <w:rPr>
          <w:rFonts w:ascii="Oxygen" w:eastAsia="Times New Roman" w:hAnsi="Oxygen" w:cs="Times New Roman"/>
          <w:b/>
          <w:bCs/>
          <w:color w:val="2B00FE"/>
          <w:kern w:val="0"/>
          <w:sz w:val="27"/>
          <w:szCs w:val="27"/>
          <w:bdr w:val="none" w:sz="0" w:space="0" w:color="auto" w:frame="1"/>
          <w:lang w:eastAsia="es-UY"/>
          <w14:ligatures w14:val="none"/>
        </w:rPr>
        <w:t>Angelines Bayo</w:t>
      </w:r>
      <w:r w:rsidRPr="00464108">
        <w:rPr>
          <w:rFonts w:ascii="Oxygen" w:eastAsia="Times New Roman" w:hAnsi="Oxygen" w:cs="Times New Roman"/>
          <w:color w:val="010101"/>
          <w:kern w:val="0"/>
          <w:sz w:val="27"/>
          <w:szCs w:val="27"/>
          <w:lang w:eastAsia="es-UY"/>
          <w14:ligatures w14:val="none"/>
        </w:rPr>
        <w:t>, respectivamente.</w:t>
      </w:r>
    </w:p>
    <w:p w14:paraId="34E7ACBA" w14:textId="77777777" w:rsidR="00464108" w:rsidRPr="00464108" w:rsidRDefault="00464108" w:rsidP="00464108">
      <w:pPr>
        <w:spacing w:before="300" w:after="300" w:line="240" w:lineRule="auto"/>
        <w:jc w:val="both"/>
        <w:rPr>
          <w:rFonts w:ascii="Oxygen" w:eastAsia="Times New Roman" w:hAnsi="Oxygen" w:cs="Times New Roman"/>
          <w:color w:val="010101"/>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La comisión permanente es el órgano que ejecuta y dinamiza los acuerdos de la HOAC y ostenta la representación del movimiento a nivel general. Cada miembro es elegido para cubrir una de sus seis responsabilidades durante cuatro años y su elección se realiza por todos los militantes.</w:t>
      </w:r>
    </w:p>
    <w:p w14:paraId="36DA2A19" w14:textId="77777777" w:rsidR="00464108" w:rsidRPr="00464108" w:rsidRDefault="00464108" w:rsidP="00464108">
      <w:pPr>
        <w:spacing w:after="0" w:line="240" w:lineRule="auto"/>
        <w:jc w:val="both"/>
        <w:rPr>
          <w:rFonts w:ascii="Oxygen" w:eastAsia="Times New Roman" w:hAnsi="Oxygen" w:cs="Times New Roman"/>
          <w:kern w:val="0"/>
          <w:sz w:val="24"/>
          <w:szCs w:val="24"/>
          <w:lang w:eastAsia="es-UY"/>
          <w14:ligatures w14:val="none"/>
        </w:rPr>
      </w:pPr>
      <w:r w:rsidRPr="00464108">
        <w:rPr>
          <w:rFonts w:ascii="Oxygen" w:eastAsia="Times New Roman" w:hAnsi="Oxygen" w:cs="Times New Roman"/>
          <w:color w:val="010101"/>
          <w:kern w:val="0"/>
          <w:sz w:val="27"/>
          <w:szCs w:val="27"/>
          <w:lang w:eastAsia="es-UY"/>
          <w14:ligatures w14:val="none"/>
        </w:rPr>
        <w:t xml:space="preserve">En la asamblea general de la HOAC está previsto un tiempo para la despedida y la acogida de los miembros de la comisión permanente, que se incorporan en septiembre, junto a las tres personas militantes </w:t>
      </w:r>
      <w:r w:rsidRPr="00464108">
        <w:rPr>
          <w:rFonts w:ascii="Oxygen" w:eastAsia="Times New Roman" w:hAnsi="Oxygen" w:cs="Times New Roman"/>
          <w:color w:val="010101"/>
          <w:kern w:val="0"/>
          <w:sz w:val="27"/>
          <w:szCs w:val="27"/>
          <w:lang w:eastAsia="es-UY"/>
          <w14:ligatures w14:val="none"/>
        </w:rPr>
        <w:lastRenderedPageBreak/>
        <w:t>que continúan: </w:t>
      </w:r>
      <w:r w:rsidRPr="00464108">
        <w:rPr>
          <w:rFonts w:ascii="Oxygen" w:eastAsia="Times New Roman" w:hAnsi="Oxygen" w:cs="Times New Roman"/>
          <w:b/>
          <w:bCs/>
          <w:color w:val="2B00FE"/>
          <w:kern w:val="0"/>
          <w:sz w:val="27"/>
          <w:szCs w:val="27"/>
          <w:bdr w:val="none" w:sz="0" w:space="0" w:color="auto" w:frame="1"/>
          <w:lang w:eastAsia="es-UY"/>
          <w14:ligatures w14:val="none"/>
        </w:rPr>
        <w:t xml:space="preserve">Maru </w:t>
      </w:r>
      <w:proofErr w:type="spellStart"/>
      <w:r w:rsidRPr="00464108">
        <w:rPr>
          <w:rFonts w:ascii="Oxygen" w:eastAsia="Times New Roman" w:hAnsi="Oxygen" w:cs="Times New Roman"/>
          <w:b/>
          <w:bCs/>
          <w:color w:val="2B00FE"/>
          <w:kern w:val="0"/>
          <w:sz w:val="27"/>
          <w:szCs w:val="27"/>
          <w:bdr w:val="none" w:sz="0" w:space="0" w:color="auto" w:frame="1"/>
          <w:lang w:eastAsia="es-UY"/>
          <w14:ligatures w14:val="none"/>
        </w:rPr>
        <w:t>Megina</w:t>
      </w:r>
      <w:proofErr w:type="spellEnd"/>
      <w:r w:rsidRPr="00464108">
        <w:rPr>
          <w:rFonts w:ascii="Oxygen" w:eastAsia="Times New Roman" w:hAnsi="Oxygen" w:cs="Times New Roman"/>
          <w:color w:val="010101"/>
          <w:kern w:val="0"/>
          <w:sz w:val="27"/>
          <w:szCs w:val="27"/>
          <w:lang w:eastAsia="es-UY"/>
          <w14:ligatures w14:val="none"/>
        </w:rPr>
        <w:t>, en la </w:t>
      </w:r>
      <w:r w:rsidRPr="00464108">
        <w:rPr>
          <w:rFonts w:ascii="Oxygen" w:eastAsia="Times New Roman" w:hAnsi="Oxygen" w:cs="Times New Roman"/>
          <w:b/>
          <w:bCs/>
          <w:color w:val="2B00FE"/>
          <w:kern w:val="0"/>
          <w:sz w:val="27"/>
          <w:szCs w:val="27"/>
          <w:bdr w:val="none" w:sz="0" w:space="0" w:color="auto" w:frame="1"/>
          <w:lang w:eastAsia="es-UY"/>
          <w14:ligatures w14:val="none"/>
        </w:rPr>
        <w:t>Presidencia</w:t>
      </w:r>
      <w:r w:rsidRPr="00464108">
        <w:rPr>
          <w:rFonts w:ascii="Oxygen" w:eastAsia="Times New Roman" w:hAnsi="Oxygen" w:cs="Times New Roman"/>
          <w:color w:val="010101"/>
          <w:kern w:val="0"/>
          <w:sz w:val="27"/>
          <w:szCs w:val="27"/>
          <w:lang w:eastAsia="es-UY"/>
          <w14:ligatures w14:val="none"/>
        </w:rPr>
        <w:t>; </w:t>
      </w:r>
      <w:r w:rsidRPr="00464108">
        <w:rPr>
          <w:rFonts w:ascii="Oxygen" w:eastAsia="Times New Roman" w:hAnsi="Oxygen" w:cs="Times New Roman"/>
          <w:b/>
          <w:bCs/>
          <w:color w:val="2B00FE"/>
          <w:kern w:val="0"/>
          <w:sz w:val="27"/>
          <w:szCs w:val="27"/>
          <w:bdr w:val="none" w:sz="0" w:space="0" w:color="auto" w:frame="1"/>
          <w:lang w:eastAsia="es-UY"/>
          <w14:ligatures w14:val="none"/>
        </w:rPr>
        <w:t xml:space="preserve">Germán </w:t>
      </w:r>
      <w:proofErr w:type="spellStart"/>
      <w:r w:rsidRPr="00464108">
        <w:rPr>
          <w:rFonts w:ascii="Oxygen" w:eastAsia="Times New Roman" w:hAnsi="Oxygen" w:cs="Times New Roman"/>
          <w:b/>
          <w:bCs/>
          <w:color w:val="2B00FE"/>
          <w:kern w:val="0"/>
          <w:sz w:val="27"/>
          <w:szCs w:val="27"/>
          <w:bdr w:val="none" w:sz="0" w:space="0" w:color="auto" w:frame="1"/>
          <w:lang w:eastAsia="es-UY"/>
          <w14:ligatures w14:val="none"/>
        </w:rPr>
        <w:t>Gavín</w:t>
      </w:r>
      <w:proofErr w:type="spellEnd"/>
      <w:r w:rsidRPr="00464108">
        <w:rPr>
          <w:rFonts w:ascii="Oxygen" w:eastAsia="Times New Roman" w:hAnsi="Oxygen" w:cs="Times New Roman"/>
          <w:color w:val="010101"/>
          <w:kern w:val="0"/>
          <w:sz w:val="27"/>
          <w:szCs w:val="27"/>
          <w:lang w:eastAsia="es-UY"/>
          <w14:ligatures w14:val="none"/>
        </w:rPr>
        <w:t>, en </w:t>
      </w:r>
      <w:r w:rsidRPr="00464108">
        <w:rPr>
          <w:rFonts w:ascii="Oxygen" w:eastAsia="Times New Roman" w:hAnsi="Oxygen" w:cs="Times New Roman"/>
          <w:b/>
          <w:bCs/>
          <w:color w:val="2B00FE"/>
          <w:kern w:val="0"/>
          <w:sz w:val="27"/>
          <w:szCs w:val="27"/>
          <w:bdr w:val="none" w:sz="0" w:space="0" w:color="auto" w:frame="1"/>
          <w:lang w:eastAsia="es-UY"/>
          <w14:ligatures w14:val="none"/>
        </w:rPr>
        <w:t>Formación</w:t>
      </w:r>
      <w:r w:rsidRPr="00464108">
        <w:rPr>
          <w:rFonts w:ascii="Oxygen" w:eastAsia="Times New Roman" w:hAnsi="Oxygen" w:cs="Times New Roman"/>
          <w:color w:val="010101"/>
          <w:kern w:val="0"/>
          <w:sz w:val="27"/>
          <w:szCs w:val="27"/>
          <w:lang w:eastAsia="es-UY"/>
          <w14:ligatures w14:val="none"/>
        </w:rPr>
        <w:t>; y </w:t>
      </w:r>
      <w:r w:rsidRPr="00464108">
        <w:rPr>
          <w:rFonts w:ascii="Oxygen" w:eastAsia="Times New Roman" w:hAnsi="Oxygen" w:cs="Times New Roman"/>
          <w:b/>
          <w:bCs/>
          <w:color w:val="2B00FE"/>
          <w:kern w:val="0"/>
          <w:sz w:val="27"/>
          <w:szCs w:val="27"/>
          <w:bdr w:val="none" w:sz="0" w:space="0" w:color="auto" w:frame="1"/>
          <w:lang w:eastAsia="es-UY"/>
          <w14:ligatures w14:val="none"/>
        </w:rPr>
        <w:t>Pili Gallego</w:t>
      </w:r>
      <w:r w:rsidRPr="00464108">
        <w:rPr>
          <w:rFonts w:ascii="Oxygen" w:eastAsia="Times New Roman" w:hAnsi="Oxygen" w:cs="Times New Roman"/>
          <w:color w:val="010101"/>
          <w:kern w:val="0"/>
          <w:sz w:val="27"/>
          <w:szCs w:val="27"/>
          <w:lang w:eastAsia="es-UY"/>
          <w14:ligatures w14:val="none"/>
        </w:rPr>
        <w:t>, en </w:t>
      </w:r>
      <w:r w:rsidRPr="00464108">
        <w:rPr>
          <w:rFonts w:ascii="Oxygen" w:eastAsia="Times New Roman" w:hAnsi="Oxygen" w:cs="Times New Roman"/>
          <w:b/>
          <w:bCs/>
          <w:color w:val="2B00FE"/>
          <w:kern w:val="0"/>
          <w:sz w:val="27"/>
          <w:szCs w:val="27"/>
          <w:bdr w:val="none" w:sz="0" w:space="0" w:color="auto" w:frame="1"/>
          <w:lang w:eastAsia="es-UY"/>
          <w14:ligatures w14:val="none"/>
        </w:rPr>
        <w:t>Difusión</w:t>
      </w:r>
      <w:r w:rsidRPr="00464108">
        <w:rPr>
          <w:rFonts w:ascii="Oxygen" w:eastAsia="Times New Roman" w:hAnsi="Oxygen" w:cs="Times New Roman"/>
          <w:color w:val="010101"/>
          <w:kern w:val="0"/>
          <w:sz w:val="27"/>
          <w:szCs w:val="27"/>
          <w:lang w:eastAsia="es-UY"/>
          <w14:ligatures w14:val="none"/>
        </w:rPr>
        <w:t>.</w:t>
      </w:r>
    </w:p>
    <w:p w14:paraId="04B81FB5" w14:textId="228AA08A" w:rsidR="00464108" w:rsidRPr="00464108" w:rsidRDefault="00464108" w:rsidP="00464108">
      <w:pPr>
        <w:spacing w:line="240" w:lineRule="auto"/>
        <w:jc w:val="both"/>
        <w:rPr>
          <w:rFonts w:ascii="Oxygen" w:eastAsia="Times New Roman" w:hAnsi="Oxygen" w:cs="Times New Roman"/>
          <w:color w:val="010101"/>
          <w:kern w:val="0"/>
          <w:sz w:val="24"/>
          <w:szCs w:val="24"/>
          <w:lang w:eastAsia="es-UY"/>
          <w14:ligatures w14:val="none"/>
        </w:rPr>
      </w:pPr>
      <w:r w:rsidRPr="00464108">
        <w:rPr>
          <w:rFonts w:ascii="Verdana" w:eastAsia="Times New Roman" w:hAnsi="Verdana" w:cs="Times New Roman"/>
          <w:b/>
          <w:bCs/>
          <w:color w:val="010101"/>
          <w:kern w:val="0"/>
          <w:sz w:val="27"/>
          <w:szCs w:val="27"/>
          <w:lang w:eastAsia="es-UY"/>
          <w14:ligatures w14:val="none"/>
        </w:rPr>
        <w:br/>
      </w:r>
    </w:p>
    <w:p w14:paraId="689E045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Oxygen">
    <w:charset w:val="00"/>
    <w:family w:val="auto"/>
    <w:pitch w:val="variable"/>
    <w:sig w:usb0="A00000EF" w:usb1="4000204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052C0"/>
    <w:multiLevelType w:val="multilevel"/>
    <w:tmpl w:val="A72A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7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08"/>
    <w:rsid w:val="00464108"/>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ADE1"/>
  <w15:chartTrackingRefBased/>
  <w15:docId w15:val="{2377B87F-41FC-4EAB-A1E6-8F4E4803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471221">
      <w:bodyDiv w:val="1"/>
      <w:marLeft w:val="0"/>
      <w:marRight w:val="0"/>
      <w:marTop w:val="0"/>
      <w:marBottom w:val="0"/>
      <w:divBdr>
        <w:top w:val="none" w:sz="0" w:space="0" w:color="auto"/>
        <w:left w:val="none" w:sz="0" w:space="0" w:color="auto"/>
        <w:bottom w:val="none" w:sz="0" w:space="0" w:color="auto"/>
        <w:right w:val="none" w:sz="0" w:space="0" w:color="auto"/>
      </w:divBdr>
      <w:divsChild>
        <w:div w:id="796332589">
          <w:marLeft w:val="0"/>
          <w:marRight w:val="0"/>
          <w:marTop w:val="0"/>
          <w:marBottom w:val="150"/>
          <w:divBdr>
            <w:top w:val="none" w:sz="0" w:space="0" w:color="auto"/>
            <w:left w:val="none" w:sz="0" w:space="0" w:color="auto"/>
            <w:bottom w:val="none" w:sz="0" w:space="0" w:color="auto"/>
            <w:right w:val="none" w:sz="0" w:space="0" w:color="auto"/>
          </w:divBdr>
        </w:div>
        <w:div w:id="1222207345">
          <w:marLeft w:val="0"/>
          <w:marRight w:val="0"/>
          <w:marTop w:val="75"/>
          <w:marBottom w:val="360"/>
          <w:divBdr>
            <w:top w:val="none" w:sz="0" w:space="0" w:color="auto"/>
            <w:left w:val="none" w:sz="0" w:space="0" w:color="auto"/>
            <w:bottom w:val="none" w:sz="0" w:space="0" w:color="auto"/>
            <w:right w:val="none" w:sz="0" w:space="0" w:color="auto"/>
          </w:divBdr>
        </w:div>
        <w:div w:id="761686629">
          <w:marLeft w:val="0"/>
          <w:marRight w:val="0"/>
          <w:marTop w:val="0"/>
          <w:marBottom w:val="240"/>
          <w:divBdr>
            <w:top w:val="none" w:sz="0" w:space="0" w:color="auto"/>
            <w:left w:val="none" w:sz="0" w:space="0" w:color="auto"/>
            <w:bottom w:val="none" w:sz="0" w:space="0" w:color="auto"/>
            <w:right w:val="none" w:sz="0" w:space="0" w:color="auto"/>
          </w:divBdr>
        </w:div>
        <w:div w:id="2015495099">
          <w:marLeft w:val="0"/>
          <w:marRight w:val="0"/>
          <w:marTop w:val="0"/>
          <w:marBottom w:val="0"/>
          <w:divBdr>
            <w:top w:val="single" w:sz="6" w:space="0" w:color="EEEEEE"/>
            <w:left w:val="single" w:sz="6" w:space="0" w:color="EEEEEE"/>
            <w:bottom w:val="single" w:sz="6" w:space="0" w:color="EEEEEE"/>
            <w:right w:val="single" w:sz="6" w:space="0" w:color="EEEEEE"/>
          </w:divBdr>
          <w:divsChild>
            <w:div w:id="1363439080">
              <w:marLeft w:val="0"/>
              <w:marRight w:val="0"/>
              <w:marTop w:val="0"/>
              <w:marBottom w:val="0"/>
              <w:divBdr>
                <w:top w:val="none" w:sz="0" w:space="0" w:color="auto"/>
                <w:left w:val="none" w:sz="0" w:space="0" w:color="auto"/>
                <w:bottom w:val="none" w:sz="0" w:space="0" w:color="auto"/>
                <w:right w:val="none" w:sz="0" w:space="0" w:color="auto"/>
              </w:divBdr>
              <w:divsChild>
                <w:div w:id="2088763828">
                  <w:marLeft w:val="300"/>
                  <w:marRight w:val="0"/>
                  <w:marTop w:val="300"/>
                  <w:marBottom w:val="0"/>
                  <w:divBdr>
                    <w:top w:val="none" w:sz="0" w:space="0" w:color="auto"/>
                    <w:left w:val="none" w:sz="0" w:space="0" w:color="auto"/>
                    <w:bottom w:val="none" w:sz="0" w:space="0" w:color="auto"/>
                    <w:right w:val="none" w:sz="0" w:space="0" w:color="auto"/>
                  </w:divBdr>
                  <w:divsChild>
                    <w:div w:id="6207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77185">
          <w:marLeft w:val="0"/>
          <w:marRight w:val="0"/>
          <w:marTop w:val="0"/>
          <w:marBottom w:val="0"/>
          <w:divBdr>
            <w:top w:val="none" w:sz="0" w:space="0" w:color="auto"/>
            <w:left w:val="none" w:sz="0" w:space="0" w:color="auto"/>
            <w:bottom w:val="none" w:sz="0" w:space="0" w:color="auto"/>
            <w:right w:val="none" w:sz="0" w:space="0" w:color="auto"/>
          </w:divBdr>
          <w:divsChild>
            <w:div w:id="443698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iciasobreras.es/tag/xiv-asamblea-general-hoa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ticiasobreras.es/seccion/estapasando-actualid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iciasobreras.es/2023/06/la-hoac-marca-el-rumbo-para-impulsar-su-mision-como-iglesia-en-el-mundo-obrero-y-del-trabajo/" TargetMode="External"/><Relationship Id="rId11" Type="http://schemas.openxmlformats.org/officeDocument/2006/relationships/image" Target="media/image1.jpeg"/><Relationship Id="rId5" Type="http://schemas.openxmlformats.org/officeDocument/2006/relationships/hyperlink" Target="https://www.noticiasobreras.es/author/abraham/" TargetMode="External"/><Relationship Id="rId10" Type="http://schemas.openxmlformats.org/officeDocument/2006/relationships/hyperlink" Target="https://www.noticiasobreras.es/2023/06/los-obispos-expresan-su-pesar-por-la-tragedia-en-el-mar-jonico-y-aboga-por-politicas-humanitarias/" TargetMode="External"/><Relationship Id="rId4" Type="http://schemas.openxmlformats.org/officeDocument/2006/relationships/webSettings" Target="webSettings.xml"/><Relationship Id="rId9" Type="http://schemas.openxmlformats.org/officeDocument/2006/relationships/hyperlink" Target="https://www.noticiasobreras.es/2022/07/comienza-la-preparacion-y-celebracion-de-la-xiv-asamblea-general-de-la-hoa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1606</Words>
  <Characters>8833</Characters>
  <Application>Microsoft Office Word</Application>
  <DocSecurity>0</DocSecurity>
  <Lines>73</Lines>
  <Paragraphs>20</Paragraphs>
  <ScaleCrop>false</ScaleCrop>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2023-06-21T17:43:00Z</dcterms:created>
  <dcterms:modified xsi:type="dcterms:W3CDTF">2023-06-21T17:44:00Z</dcterms:modified>
</cp:coreProperties>
</file>