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FF6" w:rsidRPr="006D4FF6" w:rsidRDefault="006D4FF6" w:rsidP="006D4FF6">
      <w:pPr>
        <w:pStyle w:val="Ttulo1"/>
        <w:spacing w:before="0" w:beforeAutospacing="0" w:after="96" w:afterAutospacing="0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r w:rsidRPr="006D4FF6">
        <w:rPr>
          <w:rFonts w:ascii="Roboto" w:hAnsi="Roboto"/>
          <w:color w:val="111111"/>
          <w:spacing w:val="-10"/>
          <w:sz w:val="28"/>
          <w:szCs w:val="28"/>
        </w:rPr>
        <w:t xml:space="preserve">A </w:t>
      </w:r>
      <w:proofErr w:type="spellStart"/>
      <w:r w:rsidRPr="006D4FF6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6D4FF6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6D4FF6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6D4FF6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6D4FF6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 w:rsidRPr="006D4FF6">
        <w:rPr>
          <w:rFonts w:ascii="Roboto" w:hAnsi="Roboto"/>
          <w:color w:val="111111"/>
          <w:spacing w:val="-10"/>
          <w:sz w:val="28"/>
          <w:szCs w:val="28"/>
        </w:rPr>
        <w:t xml:space="preserve">: “Se </w:t>
      </w:r>
      <w:proofErr w:type="spellStart"/>
      <w:r w:rsidRPr="006D4FF6">
        <w:rPr>
          <w:rFonts w:ascii="Roboto" w:hAnsi="Roboto"/>
          <w:color w:val="111111"/>
          <w:spacing w:val="-10"/>
          <w:sz w:val="28"/>
          <w:szCs w:val="28"/>
        </w:rPr>
        <w:t>alguém</w:t>
      </w:r>
      <w:proofErr w:type="spellEnd"/>
      <w:r w:rsidRPr="006D4FF6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6D4FF6">
        <w:rPr>
          <w:rFonts w:ascii="Roboto" w:hAnsi="Roboto"/>
          <w:color w:val="111111"/>
          <w:spacing w:val="-10"/>
          <w:sz w:val="28"/>
          <w:szCs w:val="28"/>
        </w:rPr>
        <w:t>quer</w:t>
      </w:r>
      <w:proofErr w:type="spellEnd"/>
      <w:r w:rsidRPr="006D4FF6">
        <w:rPr>
          <w:rFonts w:ascii="Roboto" w:hAnsi="Roboto"/>
          <w:color w:val="111111"/>
          <w:spacing w:val="-10"/>
          <w:sz w:val="28"/>
          <w:szCs w:val="28"/>
        </w:rPr>
        <w:t xml:space="preserve"> me seguir, renuncie a si mesmo, tome a </w:t>
      </w:r>
      <w:proofErr w:type="spellStart"/>
      <w:r w:rsidRPr="006D4FF6">
        <w:rPr>
          <w:rFonts w:ascii="Roboto" w:hAnsi="Roboto"/>
          <w:color w:val="111111"/>
          <w:spacing w:val="-10"/>
          <w:sz w:val="28"/>
          <w:szCs w:val="28"/>
        </w:rPr>
        <w:t>sua</w:t>
      </w:r>
      <w:proofErr w:type="spellEnd"/>
      <w:r w:rsidRPr="006D4FF6">
        <w:rPr>
          <w:rFonts w:ascii="Roboto" w:hAnsi="Roboto"/>
          <w:color w:val="111111"/>
          <w:spacing w:val="-10"/>
          <w:sz w:val="28"/>
          <w:szCs w:val="28"/>
        </w:rPr>
        <w:t xml:space="preserve"> cruz e siga-me” (Mt 16, 21-27)</w:t>
      </w:r>
    </w:p>
    <w:p w:rsidR="006D4FF6" w:rsidRPr="006D4FF6" w:rsidRDefault="006D4FF6" w:rsidP="006D4FF6">
      <w:pPr>
        <w:pStyle w:val="Ttulo2"/>
        <w:spacing w:before="199" w:after="300" w:line="336" w:lineRule="atLeast"/>
        <w:textAlignment w:val="baseline"/>
        <w:rPr>
          <w:rFonts w:ascii="inherit" w:hAnsi="inherit"/>
          <w:color w:val="A0A0A0"/>
          <w:sz w:val="28"/>
          <w:szCs w:val="28"/>
        </w:rPr>
      </w:pPr>
      <w:r w:rsidRPr="006D4FF6">
        <w:rPr>
          <w:rFonts w:ascii="inherit" w:hAnsi="inherit"/>
          <w:color w:val="A0A0A0"/>
          <w:sz w:val="28"/>
          <w:szCs w:val="28"/>
        </w:rPr>
        <w:t xml:space="preserve">23º Domingo do Tempo </w:t>
      </w:r>
      <w:proofErr w:type="spellStart"/>
      <w:r w:rsidRPr="006D4FF6">
        <w:rPr>
          <w:rFonts w:ascii="inherit" w:hAnsi="inherit"/>
          <w:color w:val="A0A0A0"/>
          <w:sz w:val="28"/>
          <w:szCs w:val="28"/>
        </w:rPr>
        <w:t>Comum</w:t>
      </w:r>
      <w:proofErr w:type="spellEnd"/>
    </w:p>
    <w:p w:rsidR="006D4FF6" w:rsidRPr="006D4FF6" w:rsidRDefault="006D4FF6" w:rsidP="006D4FF6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6D4FF6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Por</w:t>
      </w:r>
      <w:r w:rsidRPr="006D4FF6">
        <w:rPr>
          <w:rStyle w:val="apple-converted-space"/>
          <w:rFonts w:ascii="inherit" w:hAnsi="inherit"/>
          <w:color w:val="A0A0A0"/>
          <w:sz w:val="28"/>
          <w:szCs w:val="28"/>
        </w:rPr>
        <w:t> </w:t>
      </w:r>
      <w:hyperlink r:id="rId4" w:history="1">
        <w:r w:rsidRPr="006D4FF6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 xml:space="preserve">O Fato </w:t>
        </w:r>
        <w:proofErr w:type="spellStart"/>
        <w:r w:rsidRPr="006D4FF6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>Redação</w:t>
        </w:r>
        <w:proofErr w:type="spellEnd"/>
      </w:hyperlink>
    </w:p>
    <w:p w:rsidR="006D4FF6" w:rsidRPr="006D4FF6" w:rsidRDefault="006D4FF6" w:rsidP="006D4FF6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6D4FF6">
        <w:rPr>
          <w:rStyle w:val="apple-converted-space"/>
          <w:rFonts w:ascii="inherit" w:hAnsi="inherit"/>
          <w:color w:val="A0A0A0"/>
          <w:sz w:val="28"/>
          <w:szCs w:val="28"/>
        </w:rPr>
        <w:t> </w:t>
      </w:r>
    </w:p>
    <w:p w:rsidR="006D4FF6" w:rsidRPr="006D4FF6" w:rsidRDefault="006D4FF6" w:rsidP="006D4FF6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6D4FF6">
        <w:rPr>
          <w:rStyle w:val="apple-converted-space"/>
          <w:rFonts w:ascii="inherit" w:hAnsi="inherit"/>
          <w:color w:val="A0A0A0"/>
          <w:sz w:val="28"/>
          <w:szCs w:val="28"/>
        </w:rPr>
        <w:t> </w:t>
      </w:r>
      <w:hyperlink r:id="rId5" w:history="1">
        <w:r w:rsidRPr="006D4FF6">
          <w:rPr>
            <w:rStyle w:val="Hipervnculo"/>
            <w:rFonts w:ascii="inherit" w:hAnsi="inherit"/>
            <w:sz w:val="28"/>
            <w:szCs w:val="28"/>
            <w:bdr w:val="none" w:sz="0" w:space="0" w:color="auto" w:frame="1"/>
          </w:rPr>
          <w:t>02/09/2023</w:t>
        </w:r>
      </w:hyperlink>
    </w:p>
    <w:p w:rsidR="006D4FF6" w:rsidRPr="006D4FF6" w:rsidRDefault="006D4FF6" w:rsidP="006D4FF6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6D4FF6">
        <w:rPr>
          <w:rStyle w:val="apple-converted-space"/>
          <w:rFonts w:ascii="inherit" w:hAnsi="inherit"/>
          <w:color w:val="A0A0A0"/>
          <w:sz w:val="28"/>
          <w:szCs w:val="28"/>
        </w:rPr>
        <w:t> </w:t>
      </w:r>
    </w:p>
    <w:p w:rsidR="006D4FF6" w:rsidRPr="006D4FF6" w:rsidRDefault="006D4FF6" w:rsidP="006D4FF6">
      <w:pPr>
        <w:textAlignment w:val="baseline"/>
        <w:rPr>
          <w:rStyle w:val="Hipervnculo"/>
          <w:color w:val="C91212"/>
          <w:sz w:val="28"/>
          <w:szCs w:val="28"/>
          <w:u w:val="none"/>
          <w:bdr w:val="none" w:sz="0" w:space="0" w:color="auto" w:frame="1"/>
        </w:rPr>
      </w:pPr>
      <w:r w:rsidRPr="006D4FF6">
        <w:rPr>
          <w:rFonts w:ascii="Roboto" w:hAnsi="Roboto"/>
          <w:color w:val="323232"/>
          <w:sz w:val="28"/>
          <w:szCs w:val="28"/>
        </w:rPr>
        <w:fldChar w:fldCharType="begin"/>
      </w:r>
      <w:r w:rsidRPr="006D4FF6">
        <w:rPr>
          <w:rFonts w:ascii="Roboto" w:hAnsi="Roboto"/>
          <w:color w:val="323232"/>
          <w:sz w:val="28"/>
          <w:szCs w:val="28"/>
        </w:rPr>
        <w:instrText>HYPERLINK "https://ofatomaringa.com/wp-content/uploads/2023/09/CARREGANDO-A-CRUZ-DE-CRISTO.jpg"</w:instrText>
      </w:r>
      <w:r w:rsidRPr="006D4FF6">
        <w:rPr>
          <w:rFonts w:ascii="Roboto" w:hAnsi="Roboto"/>
          <w:color w:val="323232"/>
          <w:sz w:val="28"/>
          <w:szCs w:val="28"/>
        </w:rPr>
      </w:r>
      <w:r w:rsidRPr="006D4FF6">
        <w:rPr>
          <w:rFonts w:ascii="Roboto" w:hAnsi="Roboto"/>
          <w:color w:val="323232"/>
          <w:sz w:val="28"/>
          <w:szCs w:val="28"/>
        </w:rPr>
        <w:fldChar w:fldCharType="separate"/>
      </w:r>
    </w:p>
    <w:p w:rsidR="006D4FF6" w:rsidRPr="006D4FF6" w:rsidRDefault="006D4FF6" w:rsidP="006D4FF6">
      <w:pPr>
        <w:shd w:val="clear" w:color="auto" w:fill="F7F7F7"/>
        <w:textAlignment w:val="baseline"/>
        <w:rPr>
          <w:sz w:val="28"/>
          <w:szCs w:val="28"/>
        </w:rPr>
      </w:pPr>
      <w:r w:rsidRPr="006D4FF6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fldChar w:fldCharType="begin"/>
      </w:r>
      <w:r w:rsidRPr="006D4FF6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instrText xml:space="preserve"> INCLUDEPICTURE "/Users/oscaraelizalde/Library/Group Containers/UBF8T346G9.ms/WebArchiveCopyPasteTempFiles/com.microsoft.Word/CARREGANDO-A-CRUZ-DE-CRISTO.jpg" \* MERGEFORMATINET </w:instrText>
      </w:r>
      <w:r w:rsidRPr="006D4FF6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fldChar w:fldCharType="separate"/>
      </w:r>
      <w:r w:rsidRPr="006D4FF6">
        <w:rPr>
          <w:rFonts w:ascii="inherit" w:hAnsi="inherit"/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>
            <wp:extent cx="5612130" cy="3446780"/>
            <wp:effectExtent l="0" t="0" r="1270" b="0"/>
            <wp:docPr id="563069912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FF6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fldChar w:fldCharType="end"/>
      </w:r>
    </w:p>
    <w:p w:rsidR="006D4FF6" w:rsidRPr="006D4FF6" w:rsidRDefault="006D4FF6" w:rsidP="006D4FF6">
      <w:pPr>
        <w:textAlignment w:val="baseline"/>
        <w:rPr>
          <w:rFonts w:ascii="Roboto" w:hAnsi="Roboto"/>
          <w:color w:val="323232"/>
          <w:sz w:val="28"/>
          <w:szCs w:val="28"/>
        </w:rPr>
      </w:pPr>
      <w:r w:rsidRPr="006D4FF6">
        <w:rPr>
          <w:rFonts w:ascii="Roboto" w:hAnsi="Roboto"/>
          <w:color w:val="323232"/>
          <w:sz w:val="28"/>
          <w:szCs w:val="28"/>
        </w:rPr>
        <w:fldChar w:fldCharType="end"/>
      </w:r>
    </w:p>
    <w:p w:rsidR="006D4FF6" w:rsidRPr="006D4FF6" w:rsidRDefault="006D4FF6" w:rsidP="006D4FF6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havia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saído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Galileia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fora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para as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aldeias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Cesareia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Felipe,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fugindo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território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governado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por Herodes, que mandara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degolar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João Batista. Decide,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então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tomar 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caminho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Jerusalém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. 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Lucas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>, “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quando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ia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se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cumprindo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o tempo para que 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levassem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enfrentou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decidido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viagem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Jerusalém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” (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Lc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9, 51).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Essa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lenta e tortuosa subida para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Jerusalém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passando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pela Samaria, toma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metade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Lucas. (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Lc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9, 51-19, 28). Marcos, Mateus e Lucas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coincidem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em situar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essa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radical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mudança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rumo, logo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confissão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Pedro:</w:t>
      </w:r>
    </w:p>
    <w:p w:rsidR="006D4FF6" w:rsidRPr="006D4FF6" w:rsidRDefault="006D4FF6" w:rsidP="006D4FF6">
      <w:pPr>
        <w:pStyle w:val="NormalWeb"/>
        <w:spacing w:before="0" w:beforeAutospacing="0" w:after="0" w:afterAutospacing="0"/>
        <w:jc w:val="center"/>
        <w:textAlignment w:val="baseline"/>
        <w:rPr>
          <w:rFonts w:ascii="inherit" w:hAnsi="inherit"/>
          <w:color w:val="111111"/>
          <w:sz w:val="28"/>
          <w:szCs w:val="28"/>
        </w:rPr>
      </w:pPr>
      <w:r w:rsidRPr="006D4FF6">
        <w:rPr>
          <w:rFonts w:ascii="inherit" w:hAnsi="inherit"/>
          <w:color w:val="111111"/>
          <w:sz w:val="28"/>
          <w:szCs w:val="28"/>
        </w:rPr>
        <w:lastRenderedPageBreak/>
        <w:t xml:space="preserve">“Tu es o </w:t>
      </w:r>
      <w:proofErr w:type="spellStart"/>
      <w:r w:rsidRPr="006D4FF6">
        <w:rPr>
          <w:rFonts w:ascii="inherit" w:hAnsi="inherit"/>
          <w:color w:val="111111"/>
          <w:sz w:val="28"/>
          <w:szCs w:val="28"/>
        </w:rPr>
        <w:t>Messias</w:t>
      </w:r>
      <w:proofErr w:type="spellEnd"/>
      <w:r w:rsidRPr="006D4FF6">
        <w:rPr>
          <w:rFonts w:ascii="inherit" w:hAnsi="inherit"/>
          <w:color w:val="111111"/>
          <w:sz w:val="28"/>
          <w:szCs w:val="28"/>
        </w:rPr>
        <w:t xml:space="preserve">, o </w:t>
      </w:r>
      <w:proofErr w:type="spellStart"/>
      <w:r w:rsidRPr="006D4FF6">
        <w:rPr>
          <w:rFonts w:ascii="inherit" w:hAnsi="inherit"/>
          <w:color w:val="111111"/>
          <w:sz w:val="28"/>
          <w:szCs w:val="28"/>
        </w:rPr>
        <w:t>Filho</w:t>
      </w:r>
      <w:proofErr w:type="spellEnd"/>
      <w:r w:rsidRPr="006D4FF6">
        <w:rPr>
          <w:rFonts w:ascii="inherit" w:hAnsi="inherit"/>
          <w:color w:val="111111"/>
          <w:sz w:val="28"/>
          <w:szCs w:val="28"/>
        </w:rPr>
        <w:t xml:space="preserve"> do Deus vivo” (Mt 16, 16).</w:t>
      </w:r>
    </w:p>
    <w:p w:rsidR="00DD16BA" w:rsidRDefault="00DD16BA" w:rsidP="006D4FF6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6D4FF6" w:rsidRDefault="006D4FF6" w:rsidP="006D4FF6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Coincidem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em colocar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sequência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primeiro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anúncio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paixão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ressurreição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provocar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desconcerto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aberta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oposição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capitaneada por Pedro. Este toma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à parte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põe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-se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repreendê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-lo: “Deus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permita tal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coisa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.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isso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nunca te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aconteça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” (Mt. 16. 16). Recebe dura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resposta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longe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Satanás. Tu es para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mim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pedra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tropeço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porque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pensas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coisas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Deus,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sim as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coisas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homens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” (16, 21).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reação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Pedro é natural.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quer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ver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amigo,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passar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pelo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antecipa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: “que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devia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ir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Jerusalém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sofrer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muito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da parte dos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anciãos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dos sumos sacerdotes e dos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mestres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Lei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devia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ser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morto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ressuscitar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terceiro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” (16, 21).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sofrer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implacável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perseguição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por parte das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maiores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autoridades políticas, 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anciãos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tinham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assento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Sinédrio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; das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maiores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autoridades religiosas, os Sumos Sacerdotes,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dos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ditavam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interpretação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aplicação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Lei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os escribas. Esclarece o que espera dos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seguidores: “Se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alguém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quer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me seguir, renuncie a si mesmo, tome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cruz e me siga.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Pois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quiser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salvar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vida,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perde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-la;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perder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vida por causa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mim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encontrá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-la” (16, 24). Veneramos em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comunidades as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entregam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vida pelo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bem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outros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defesa de causas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provocam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mudanças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em favor dos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pequenos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Chico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Mendes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seringueiro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do Acre, da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Margarida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Alves do Sindicato dos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Trabalhadores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rurais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da Paraíba, à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Irmã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Dorothy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Stang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respondeu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que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aconselhavam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deixar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trabalho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da CPT por causa das constantes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ameaças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morte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quero fugir,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nem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quero abandonar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batalha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desses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lavradores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vivem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sem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proteção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floresta. Eles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têm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direito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sacrossanto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aspirar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vida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melhor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terra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onde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possam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viver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trabalhar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dignidade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respeitando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meio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ambiente”.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Ela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covardemente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assassinada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 mando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madeireiros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grileiros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terras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em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Anapu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no Pará, em 2005.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lastRenderedPageBreak/>
        <w:t>essa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 mesma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atitude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corajosa da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Bernadete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Pacífico do Quilombo Pitanga dos Palmares,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Bahia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72 anos,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continuou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lutando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pela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demarcação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das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terras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do quilombo, mesmo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ter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Binho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do Quilombo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assassinado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há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seis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anos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. Dentro de casa,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ela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recebeu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doze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tiros no rosto,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diante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netos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outros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familiares no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17 de agosto último. Mesmo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ajoelhando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-nos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diante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dos mártires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ontem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hoje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do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próprio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temos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dificuldade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lidar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sofrimento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morte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.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atitude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indiferença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injusto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sofrimento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pequenos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injustiçados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Comprometeu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-se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todas as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forças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para aliviar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fazer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cessar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padecimentos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humanos: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curou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cegos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coxos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enfermos,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acudiu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famintos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disse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comovido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viúva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Naim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perdera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único, “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chores”.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Ressuscitou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-o em seguida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entregou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-o à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(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Lc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7, 11-17).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Prometeu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caminhar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solidariamente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conosco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Vinde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mim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vós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todos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estais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cansados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sobrecarregados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vos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aliviarei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” (Mt. 11, 28)..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Concluo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reflexão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de Pagola: “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quiser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seguir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poderá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ignorar os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sofrem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contrário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primeira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tarefa, será suprimir 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sofrimento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da vida das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cristãos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vivemos a cruz como derrotados,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como portadores de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esperança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final. Todo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aquele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perde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a vida por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Cristo a encontrará. O Deus que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ressuscitou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nos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ressuscitará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6D4FF6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6D4FF6">
        <w:rPr>
          <w:rFonts w:ascii="Helvetica" w:hAnsi="Helvetica"/>
          <w:color w:val="333333"/>
          <w:sz w:val="28"/>
          <w:szCs w:val="28"/>
        </w:rPr>
        <w:t xml:space="preserve"> vida plena”.</w:t>
      </w:r>
    </w:p>
    <w:p w:rsidR="00DD16BA" w:rsidRDefault="00DD16BA" w:rsidP="006D4FF6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Vídeo: </w:t>
      </w:r>
      <w:hyperlink r:id="rId8" w:history="1">
        <w:r w:rsidRPr="00DD21AB">
          <w:rPr>
            <w:rStyle w:val="Hipervnculo"/>
            <w:rFonts w:ascii="Helvetica" w:hAnsi="Helvetica"/>
            <w:sz w:val="28"/>
            <w:szCs w:val="28"/>
          </w:rPr>
          <w:t>https://www.youtube.com/watch?v=VjdRRoIx-FA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p w:rsidR="00DD16BA" w:rsidRPr="006D4FF6" w:rsidRDefault="00DD16BA" w:rsidP="006D4FF6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227EF7" w:rsidRPr="006D4FF6" w:rsidRDefault="00227EF7" w:rsidP="006D4FF6">
      <w:pPr>
        <w:rPr>
          <w:sz w:val="28"/>
          <w:szCs w:val="28"/>
        </w:rPr>
      </w:pPr>
    </w:p>
    <w:sectPr w:rsidR="00227EF7" w:rsidRPr="006D4F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F7"/>
    <w:rsid w:val="00085EC7"/>
    <w:rsid w:val="00227EF7"/>
    <w:rsid w:val="00522242"/>
    <w:rsid w:val="006D4FF6"/>
    <w:rsid w:val="0074717C"/>
    <w:rsid w:val="00D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A3C5E2"/>
  <w15:chartTrackingRefBased/>
  <w15:docId w15:val="{CA45B135-DC20-554E-82E6-836D559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7E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F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EF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227EF7"/>
  </w:style>
  <w:style w:type="character" w:styleId="Hipervnculo">
    <w:name w:val="Hyperlink"/>
    <w:basedOn w:val="Fuentedeprrafopredeter"/>
    <w:uiPriority w:val="99"/>
    <w:unhideWhenUsed/>
    <w:rsid w:val="00227EF7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227EF7"/>
  </w:style>
  <w:style w:type="paragraph" w:styleId="NormalWeb">
    <w:name w:val="Normal (Web)"/>
    <w:basedOn w:val="Normal"/>
    <w:uiPriority w:val="99"/>
    <w:unhideWhenUsed/>
    <w:rsid w:val="00227E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EC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F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Fuentedeprrafopredeter"/>
    <w:rsid w:val="006D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10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8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1543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609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2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2851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388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5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5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95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080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905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53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24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29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620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13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6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053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65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489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jdRRoIx-F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wp-content/uploads/2023/09/CARREGANDO-A-CRUZ-DE-CRISTO.jpg" TargetMode="External"/><Relationship Id="rId5" Type="http://schemas.openxmlformats.org/officeDocument/2006/relationships/hyperlink" Target="https://ofatomaringa.com/a-homilia-com-padre-beozzo-se-alguem-quer-me-seguir-renuncie-a-si-mesmo-tome-a-sua-cruz-e-siga-me-mt-16-21-2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2023-09-03T15:48:00Z</dcterms:created>
  <dcterms:modified xsi:type="dcterms:W3CDTF">2023-09-03T15:51:00Z</dcterms:modified>
</cp:coreProperties>
</file>