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5A13" w14:textId="146E01A1" w:rsidR="00924A07" w:rsidRDefault="00000000">
      <w:pPr>
        <w:pStyle w:val="Sinespaciad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ORGANIZACIÓN IDEOLÓGICA E</w:t>
      </w:r>
      <w:r w:rsidR="00673466">
        <w:rPr>
          <w:rFonts w:ascii="Comic Sans MS" w:hAnsi="Comic Sans MS"/>
          <w:b/>
          <w:bCs/>
        </w:rPr>
        <w:t>N</w:t>
      </w:r>
      <w:r>
        <w:rPr>
          <w:rFonts w:ascii="Comic Sans MS" w:hAnsi="Comic Sans MS"/>
          <w:b/>
          <w:bCs/>
        </w:rPr>
        <w:t xml:space="preserve"> NUESTRO PAÍS (3/4)</w:t>
      </w:r>
    </w:p>
    <w:p w14:paraId="622E3AEE" w14:textId="77777777" w:rsidR="00924A07" w:rsidRDefault="00000000">
      <w:pPr>
        <w:pStyle w:val="Sinespaciad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Pedro Pierre</w:t>
      </w:r>
    </w:p>
    <w:p w14:paraId="2297A6DD" w14:textId="77777777" w:rsidR="00924A07" w:rsidRDefault="00924A07">
      <w:pPr>
        <w:pStyle w:val="Sinespaciado"/>
      </w:pPr>
    </w:p>
    <w:p w14:paraId="2EE93411" w14:textId="0DE99EEF" w:rsidR="00924A07" w:rsidRDefault="00000000">
      <w:pPr>
        <w:pStyle w:val="Sinespaciado"/>
      </w:pPr>
      <w:r>
        <w:tab/>
        <w:t>Hay distintas maneras de organizar la economía y la política de un país. Eso es el aporte de las ideologías, o sea, l</w:t>
      </w:r>
      <w:r w:rsidR="00673466">
        <w:t>a</w:t>
      </w:r>
      <w:r>
        <w:t xml:space="preserve">s diferentes presentaciones de los proyectos y pensamientos que han surgido a lo largo de la historia. Vamos a descubrir dónde se </w:t>
      </w:r>
      <w:r w:rsidR="00673466">
        <w:t>difunde</w:t>
      </w:r>
      <w:r>
        <w:t>n las ideologías</w:t>
      </w:r>
      <w:r w:rsidR="00673466">
        <w:t xml:space="preserve"> y</w:t>
      </w:r>
      <w:r>
        <w:t xml:space="preserve"> qué tenemos que ver con ellas como ciudadanos. Así podremos aprender unos de los otros, de nuestras organizaciones, de los pueblos indígenas, de las religiones</w:t>
      </w:r>
      <w:r w:rsidR="00673466">
        <w:t>.</w:t>
      </w:r>
      <w:r>
        <w:t xml:space="preserve"> Eso nos permitirá, por una parte, crecer mejor como personas y como sociedad y, por otra, aportar nuestra parte e influir sobre la manera de transformar nuestro país. Las ideologías están al servicio de la sabiduría, o sea, </w:t>
      </w:r>
      <w:r w:rsidR="00673466">
        <w:t>d</w:t>
      </w:r>
      <w:r>
        <w:t>el arte de vivir dignamente y convivir armoniosamente.</w:t>
      </w:r>
    </w:p>
    <w:p w14:paraId="437F4A77" w14:textId="40634334" w:rsidR="00924A07" w:rsidRDefault="00000000">
      <w:pPr>
        <w:pStyle w:val="Sinespaciado"/>
      </w:pPr>
      <w:r>
        <w:tab/>
        <w:t>Las ideologías se desarrollan en 5 espacios diferentes: la educación escolar, los medios de comunicación, la cultura, los partidos políticos y las religiones. Miremos primero cuál es la función de cada uno de estos espacios. La meta de la educación escolar es capacitarnos para entender quiénes somos los humanos, a qué estamos llamados, cómo comportarnos colectivamente y que</w:t>
      </w:r>
      <w:r w:rsidR="00673466">
        <w:t xml:space="preserve"> podemos</w:t>
      </w:r>
      <w:r>
        <w:t xml:space="preserve"> aportar a la sociedad y al mundo en que vivimos. Los medios de comunicación están para informarnos</w:t>
      </w:r>
      <w:r w:rsidR="00673466">
        <w:t xml:space="preserve"> correctamente</w:t>
      </w:r>
      <w:r>
        <w:t>, ayudarnos a pensar por nosotros mismos, darnos a conocer las bellezas de nuestro mundo y las sabidurías de las civilizaciones, recrearnos… La cultura es el conjunto de las diversas expresiones de los pueblos qu</w:t>
      </w:r>
      <w:r w:rsidR="00673466">
        <w:t>e</w:t>
      </w:r>
      <w:r>
        <w:t xml:space="preserve"> conformamos</w:t>
      </w:r>
      <w:r w:rsidR="00673466">
        <w:t xml:space="preserve"> un país y</w:t>
      </w:r>
      <w:r>
        <w:t xml:space="preserve"> la humanidad</w:t>
      </w:r>
      <w:r w:rsidR="00673466">
        <w:t xml:space="preserve"> entera. A</w:t>
      </w:r>
      <w:r>
        <w:t xml:space="preserve">parecen en la música, el arte, la pintura, la escultura, la danza, los escritos, el teatro, el cine, la radio, la televisión… </w:t>
      </w:r>
      <w:r w:rsidR="00673466">
        <w:t>C</w:t>
      </w:r>
      <w:r>
        <w:t>olaboran a nuestro desarrollo individual y colectivo. Los partidos políticos están para darnos a entender cómo funciona la sociedad y cómo incidir en ella tanto en lo político como lo económico</w:t>
      </w:r>
      <w:r w:rsidR="00673466">
        <w:t>. Los partidos políticos s</w:t>
      </w:r>
      <w:r>
        <w:t>on los frutos</w:t>
      </w:r>
      <w:r w:rsidR="00673466">
        <w:t xml:space="preserve"> y la prolongación</w:t>
      </w:r>
      <w:r>
        <w:t xml:space="preserve"> de nuestras organizaciones sociales y populares</w:t>
      </w:r>
      <w:r w:rsidR="00673466">
        <w:t>: A</w:t>
      </w:r>
      <w:r>
        <w:t>sí s</w:t>
      </w:r>
      <w:r w:rsidR="00673466">
        <w:t>o</w:t>
      </w:r>
      <w:r>
        <w:t>n los portavoces de nuestras necesidades, nuestras ideas y nuestras propuestas. Las religiones encarnan la dimensi</w:t>
      </w:r>
      <w:r w:rsidR="00673466">
        <w:t>ón</w:t>
      </w:r>
      <w:r>
        <w:t xml:space="preserve"> espiritual de las personas, la trascendencia de la vida, lo absoluto del amor</w:t>
      </w:r>
      <w:r w:rsidR="00673466">
        <w:t xml:space="preserve"> que se </w:t>
      </w:r>
      <w:r>
        <w:t>expres</w:t>
      </w:r>
      <w:r w:rsidR="00673466">
        <w:t>a</w:t>
      </w:r>
      <w:r>
        <w:t>n</w:t>
      </w:r>
      <w:r w:rsidR="00673466">
        <w:t xml:space="preserve"> mediante</w:t>
      </w:r>
      <w:r>
        <w:t xml:space="preserve"> rit</w:t>
      </w:r>
      <w:r w:rsidR="00673466">
        <w:t>o</w:t>
      </w:r>
      <w:r>
        <w:t>s</w:t>
      </w:r>
      <w:r w:rsidR="00673466">
        <w:t>, liturgias, devociones</w:t>
      </w:r>
      <w:r>
        <w:t xml:space="preserve"> y s</w:t>
      </w:r>
      <w:r w:rsidR="00673466">
        <w:t>ímbolo</w:t>
      </w:r>
      <w:r>
        <w:t>s al nivel individual y colectivo</w:t>
      </w:r>
      <w:r w:rsidR="00673466">
        <w:t>: A</w:t>
      </w:r>
      <w:r>
        <w:t>sí colaboran a nuestro desarrollo integral y a nuestra humanización plena.</w:t>
      </w:r>
    </w:p>
    <w:p w14:paraId="05588C5A" w14:textId="7633D13C" w:rsidR="00924A07" w:rsidRDefault="00000000">
      <w:pPr>
        <w:pStyle w:val="Sinespaciado"/>
      </w:pPr>
      <w:r>
        <w:tab/>
        <w:t>Podríamos resumir a 3 las grandes ideologías de nuestra época. Dos son originarias de Europa</w:t>
      </w:r>
      <w:r w:rsidR="00673466">
        <w:t>. Estas</w:t>
      </w:r>
      <w:r>
        <w:t xml:space="preserve"> privilegian la persona en su dimensión individual. Una es el liberalismo que originó el capitalismo: Antepone el lucro ilimi</w:t>
      </w:r>
      <w:r w:rsidR="00673466">
        <w:t>t</w:t>
      </w:r>
      <w:r>
        <w:t>ado sobre las personas mediante la libertad total del comercio. Otra es el socialismo orientado al desarrollo social más igualitari</w:t>
      </w:r>
      <w:r w:rsidR="00673466">
        <w:t>o. P</w:t>
      </w:r>
      <w:r>
        <w:t>romovió el comunismo y el marxismo</w:t>
      </w:r>
      <w:r w:rsidR="00673466">
        <w:t>; este último</w:t>
      </w:r>
      <w:r>
        <w:t xml:space="preserve"> fue antireligioso por ser el catolicismo unido al capitalismo. La tercera ideología proviene de los Pueblos originarios de Abya Yala. Es la del ‘Bien vivir y convivir</w:t>
      </w:r>
      <w:r w:rsidR="00673466">
        <w:t>’</w:t>
      </w:r>
      <w:r>
        <w:t>: Prioriza la Comunidad sobre las persona</w:t>
      </w:r>
      <w:r w:rsidR="00673466">
        <w:t>s</w:t>
      </w:r>
      <w:r>
        <w:t xml:space="preserve"> y está al servicio de ellas. El ‘Bien vivir y convivir’ se aproxima a la ideología africana del ‘Ubuntú’ que proclama: ‘Juntos crecemos mejor: Yo</w:t>
      </w:r>
      <w:r w:rsidR="00673466">
        <w:t xml:space="preserve"> existo</w:t>
      </w:r>
      <w:r>
        <w:t xml:space="preserve"> </w:t>
      </w:r>
      <w:r w:rsidR="00A9470C">
        <w:t xml:space="preserve">y yo </w:t>
      </w:r>
      <w:r>
        <w:t>soy gracias al otro, a los otros y a la naturaleza’.</w:t>
      </w:r>
    </w:p>
    <w:p w14:paraId="5E92AEE5" w14:textId="4C5D5D6B" w:rsidR="00924A07" w:rsidRDefault="00000000">
      <w:pPr>
        <w:pStyle w:val="Sinespaciado"/>
      </w:pPr>
      <w:r>
        <w:tab/>
        <w:t>Lastimosamente la ideología capitalista vigente lo está trastornando todo por su afán de llevar una minoría de personas a acumular dinero para su bienestar material en perjuicio de las demás dimensiones humanas y a costa del empobrecimiento generalizado y de la destrucción de la naturaleza. Por eso la educación escolar no profundiza en nuestra identidad ni en nuestra misión</w:t>
      </w:r>
      <w:r w:rsidR="00A9470C">
        <w:t>;</w:t>
      </w:r>
      <w:r>
        <w:t xml:space="preserve"> los medios de comunicación nos engañan y nos hacen pasivos, sumisos y agresivos</w:t>
      </w:r>
      <w:r w:rsidR="00A9470C">
        <w:t>;</w:t>
      </w:r>
      <w:r>
        <w:t xml:space="preserve"> la cultura se transforma en modas pasajeras y superficiales</w:t>
      </w:r>
      <w:r w:rsidR="00A9470C">
        <w:t>;</w:t>
      </w:r>
      <w:r>
        <w:t xml:space="preserve"> los partidos políticos se apartan de las organizaciones sociales y nos manipulan</w:t>
      </w:r>
      <w:r w:rsidR="00A9470C">
        <w:t>,</w:t>
      </w:r>
      <w:r>
        <w:t xml:space="preserve"> y las religiones nos encierran en lo individual y lo exclusivamente espiritual.</w:t>
      </w:r>
      <w:r w:rsidR="00A9470C">
        <w:t xml:space="preserve"> </w:t>
      </w:r>
      <w:r>
        <w:t>Hemos dejado que la globalización planetaria del capitalismo nos ahogue y lo destruya todo con su saqueo de las materias primas y su dominación mediante la represión y las guerras, con sus consecuencias catastróficas: hambrunas, empobrecimiento, calentamiento global, migraciones y muertes masivas.</w:t>
      </w:r>
    </w:p>
    <w:p w14:paraId="3C4C642E" w14:textId="3E007F1F" w:rsidR="00924A07" w:rsidRDefault="00000000">
      <w:pPr>
        <w:pStyle w:val="Sinespaciado"/>
      </w:pPr>
      <w:r>
        <w:tab/>
        <w:t>Los Pueblos originarios resumen su ideología en 3 deberes: No mentir, no robar y no ser ocioso, y 4 principios: la educación integral es la madre de la sabiduría, la comunión con la naturaleza trae la salud corporal, mental y social, la complementariedad es la fuente de la paz y la energía espiritual alimenta la vida y la fraternidad. El Pueblo de la Biblia tiene 10 mandamientos que son el resumen de su Carta Magna</w:t>
      </w:r>
      <w:r>
        <w:rPr>
          <w:color w:val="000000"/>
        </w:rPr>
        <w:t>: 1. Dios primero, porque es la fuente de la vida y de la Comunidad. 2. No representa a Dios porque no es a tu imagen. 3. No adora otras divinidades porque no te pueden hacer feliz. 4. No utiliza a Dios para justificar la injusticia. 5. Respeta el sábado porque</w:t>
      </w:r>
      <w:r w:rsidR="00A9470C">
        <w:rPr>
          <w:color w:val="000000"/>
        </w:rPr>
        <w:t xml:space="preserve"> te recuerda que</w:t>
      </w:r>
      <w:r>
        <w:rPr>
          <w:color w:val="000000"/>
        </w:rPr>
        <w:t xml:space="preserve"> no eres esclavo de nadie. 6. Respeta a tus padres y a los padres y madres de la Comunidad. 7. No mata porque no eres dueño de la vida. 8. No comete adulterio por respeto a tu mujer. 9. No roba porque te apoderas de la vida de otros. 10. No ambiciona lo de los demás si tienes lo necesario.</w:t>
      </w:r>
    </w:p>
    <w:p w14:paraId="59ABFC25" w14:textId="5A0EF687" w:rsidR="00924A07" w:rsidRDefault="00000000">
      <w:pPr>
        <w:pStyle w:val="Sinespaciado"/>
      </w:pPr>
      <w:r>
        <w:rPr>
          <w:color w:val="000000"/>
        </w:rPr>
        <w:tab/>
        <w:t xml:space="preserve">Jesús retomó el </w:t>
      </w:r>
      <w:r w:rsidR="00A9470C">
        <w:rPr>
          <w:color w:val="000000"/>
        </w:rPr>
        <w:t>proyect</w:t>
      </w:r>
      <w:r>
        <w:rPr>
          <w:color w:val="000000"/>
        </w:rPr>
        <w:t>o de sus antepasados asentándolo en el protagonismo de los pobres. Lo llamó este Movimiento hacia la fraternidad universal el Reino de Dios: “¡Felices los pobres y los que tienen el espíritu de los pobres porque de ellos es el Reino de Dios!”</w:t>
      </w:r>
      <w:r w:rsidR="00A9470C">
        <w:rPr>
          <w:color w:val="000000"/>
        </w:rPr>
        <w:t xml:space="preserve"> En continuidad con Jesús,</w:t>
      </w:r>
      <w:r>
        <w:rPr>
          <w:color w:val="000000"/>
        </w:rPr>
        <w:t xml:space="preserve"> </w:t>
      </w:r>
      <w:r w:rsidR="00A9470C">
        <w:rPr>
          <w:color w:val="000000"/>
        </w:rPr>
        <w:t>l</w:t>
      </w:r>
      <w:r>
        <w:rPr>
          <w:color w:val="000000"/>
        </w:rPr>
        <w:t xml:space="preserve">os obispos latinoamericanos retomaron el objetivo del papa Juan 23: “La Iglesia es y debe ser la Iglesia de los pobres” y la invitación del papa Pablo 6°: ‘La Iglesia tiene el deber de anunciar la liberación de millones de seres humanos; el deber a que nazca esta liberación, de dar testimonio de la misma, de hacer que sea total. Todo esto no </w:t>
      </w:r>
      <w:r w:rsidR="00A9470C">
        <w:rPr>
          <w:color w:val="000000"/>
        </w:rPr>
        <w:t>e</w:t>
      </w:r>
      <w:r>
        <w:rPr>
          <w:color w:val="000000"/>
        </w:rPr>
        <w:t>s extraño a la evangelización</w:t>
      </w:r>
      <w:r w:rsidR="00A9470C">
        <w:rPr>
          <w:color w:val="000000"/>
        </w:rPr>
        <w:t>”</w:t>
      </w:r>
      <w:r>
        <w:rPr>
          <w:color w:val="000000"/>
        </w:rPr>
        <w:t xml:space="preserve">. Por eso, en el Documento de su reunión latinoamericana en Puebla escribieron: “Invitamos a todos, sin distinción de clase, a </w:t>
      </w:r>
      <w:r>
        <w:rPr>
          <w:color w:val="000000"/>
        </w:rPr>
        <w:lastRenderedPageBreak/>
        <w:t xml:space="preserve">aceptar y asumir la causa de los pobres como si estuviesen asumiendo su propia causa, la causa misma de Cristo.” Y en </w:t>
      </w:r>
      <w:r w:rsidR="00A9470C">
        <w:rPr>
          <w:color w:val="000000"/>
        </w:rPr>
        <w:t>e</w:t>
      </w:r>
      <w:r>
        <w:rPr>
          <w:color w:val="000000"/>
        </w:rPr>
        <w:t>l de Santo Domingo (República Dominicana</w:t>
      </w:r>
      <w:r w:rsidR="00A9470C">
        <w:rPr>
          <w:color w:val="000000"/>
        </w:rPr>
        <w:t>)</w:t>
      </w:r>
      <w:r>
        <w:rPr>
          <w:color w:val="000000"/>
        </w:rPr>
        <w:t>: “La dedicación de muchos laicos de manera preferente a tareas intraeclesiales y una deficiente formación política les privan de dar respuestas eficaces a los desafíos actuales de la sociedad”.</w:t>
      </w:r>
    </w:p>
    <w:p w14:paraId="35F50390" w14:textId="1862E75A" w:rsidR="00924A07" w:rsidRDefault="00000000">
      <w:pPr>
        <w:pStyle w:val="Sinespaciado"/>
      </w:pPr>
      <w:r>
        <w:tab/>
        <w:t>Trabajemos para que la educación escolar nos haga solidarios unos de otros; los medios de comunicación respeten l</w:t>
      </w:r>
      <w:r w:rsidR="00A9470C">
        <w:t>a verdad</w:t>
      </w:r>
      <w:r>
        <w:t>; las culturas nos vuelvan creativos</w:t>
      </w:r>
      <w:r w:rsidR="00A9470C">
        <w:t>. I</w:t>
      </w:r>
      <w:r>
        <w:t>ntegremos organizaciones sociales y partidos políticos y</w:t>
      </w:r>
      <w:r w:rsidR="00A9470C">
        <w:t xml:space="preserve"> hagamos que </w:t>
      </w:r>
      <w:r>
        <w:t xml:space="preserve"> las religiones sean espacios de</w:t>
      </w:r>
      <w:r w:rsidR="00A9470C">
        <w:t xml:space="preserve"> expresión y</w:t>
      </w:r>
      <w:r>
        <w:t xml:space="preserve"> participación para todas y todos. Así desde nuestras sabidurías aportaremos a la construcción de un país más inclusivo, equitativo y pluricultural.</w:t>
      </w:r>
    </w:p>
    <w:p w14:paraId="13968947" w14:textId="77777777" w:rsidR="00924A07" w:rsidRDefault="00924A07">
      <w:pPr>
        <w:pStyle w:val="Sinespaciado"/>
      </w:pPr>
    </w:p>
    <w:sectPr w:rsidR="00924A0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551BD"/>
    <w:multiLevelType w:val="multilevel"/>
    <w:tmpl w:val="F99C8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6E01E0"/>
    <w:multiLevelType w:val="multilevel"/>
    <w:tmpl w:val="5680FD8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8271135">
    <w:abstractNumId w:val="1"/>
  </w:num>
  <w:num w:numId="2" w16cid:durableId="40110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07"/>
    <w:rsid w:val="00673466"/>
    <w:rsid w:val="00924A07"/>
    <w:rsid w:val="00A9470C"/>
    <w:rsid w:val="00E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A37C"/>
  <w15:docId w15:val="{20311979-55DD-48A6-8C9E-756F4359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2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66z0">
    <w:name w:val="WW8Num66z0"/>
    <w:qFormat/>
    <w:rPr>
      <w:rFonts w:ascii="Times New Roman" w:eastAsia="Times New Roman" w:hAnsi="Times New Roman" w:cs="Times New Roman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 w:cs="Wingdings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7z0">
    <w:name w:val="WW8Num47z0"/>
    <w:qFormat/>
    <w:rPr>
      <w:b/>
    </w:rPr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  <w:rPr>
      <w:b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5z4">
    <w:name w:val="WW8Num55z4"/>
    <w:qFormat/>
    <w:rPr>
      <w:rFonts w:ascii="Courier New" w:hAnsi="Courier New" w:cs="Courier New"/>
    </w:rPr>
  </w:style>
  <w:style w:type="character" w:customStyle="1" w:styleId="WW8Num55z5">
    <w:name w:val="WW8Num55z5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b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">
    <w:name w:val="Titr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inespaciado">
    <w:name w:val="No Spacing"/>
    <w:qFormat/>
    <w:rPr>
      <w:rFonts w:cs="Times New Roman"/>
    </w:rPr>
  </w:style>
  <w:style w:type="paragraph" w:styleId="Listaconvietas">
    <w:name w:val="List Bullet"/>
    <w:basedOn w:val="Normal"/>
    <w:qFormat/>
    <w:pPr>
      <w:numPr>
        <w:numId w:val="1"/>
      </w:numPr>
    </w:pPr>
    <w:rPr>
      <w:sz w:val="24"/>
      <w:szCs w:val="24"/>
    </w:rPr>
  </w:style>
  <w:style w:type="numbering" w:customStyle="1" w:styleId="WW8Num66">
    <w:name w:val="WW8Num66"/>
    <w:qFormat/>
  </w:style>
  <w:style w:type="numbering" w:customStyle="1" w:styleId="WW8Num37">
    <w:name w:val="WW8Num37"/>
    <w:qFormat/>
  </w:style>
  <w:style w:type="numbering" w:customStyle="1" w:styleId="WW8Num1">
    <w:name w:val="WW8Num1"/>
    <w:qFormat/>
  </w:style>
  <w:style w:type="numbering" w:customStyle="1" w:styleId="WW8Num47">
    <w:name w:val="WW8Num47"/>
    <w:qFormat/>
  </w:style>
  <w:style w:type="numbering" w:customStyle="1" w:styleId="WW8Num64">
    <w:name w:val="WW8Num64"/>
    <w:qFormat/>
  </w:style>
  <w:style w:type="numbering" w:customStyle="1" w:styleId="WW8Num55">
    <w:name w:val="WW8Num55"/>
    <w:qFormat/>
  </w:style>
  <w:style w:type="numbering" w:customStyle="1" w:styleId="WW8Num24">
    <w:name w:val="WW8Num24"/>
    <w:qFormat/>
  </w:style>
  <w:style w:type="numbering" w:customStyle="1" w:styleId="WW8Num3">
    <w:name w:val="WW8Num3"/>
    <w:qFormat/>
  </w:style>
  <w:style w:type="numbering" w:customStyle="1" w:styleId="WW8Num29">
    <w:name w:val="WW8Num29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Modele Pierre</vt:lpstr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Pierre</dc:title>
  <dc:subject/>
  <dc:creator>Rosario Hermano</dc:creator>
  <dc:description/>
  <cp:lastModifiedBy>Rosario Hermano</cp:lastModifiedBy>
  <cp:revision>2</cp:revision>
  <dcterms:created xsi:type="dcterms:W3CDTF">2023-09-21T11:47:00Z</dcterms:created>
  <dcterms:modified xsi:type="dcterms:W3CDTF">2023-09-21T11:47:00Z</dcterms:modified>
  <dc:language>fr-FR</dc:language>
</cp:coreProperties>
</file>