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A80F" w14:textId="77777777" w:rsidR="003C2CFC" w:rsidRPr="003C2CFC" w:rsidRDefault="003C2CFC" w:rsidP="003C2CFC">
      <w:pPr>
        <w:shd w:val="clear" w:color="auto" w:fill="FFFFFF"/>
        <w:spacing w:after="0" w:line="435" w:lineRule="atLeast"/>
        <w:jc w:val="both"/>
        <w:outlineLvl w:val="0"/>
        <w:rPr>
          <w:rFonts w:ascii="Open Sans" w:eastAsia="Times New Roman" w:hAnsi="Open Sans" w:cs="Open Sans"/>
          <w:b/>
          <w:bCs/>
          <w:color w:val="333333"/>
          <w:kern w:val="36"/>
          <w:sz w:val="32"/>
          <w:szCs w:val="32"/>
          <w:lang w:eastAsia="es-MX"/>
          <w14:ligatures w14:val="none"/>
        </w:rPr>
      </w:pPr>
      <w:r w:rsidRPr="003C2CFC">
        <w:rPr>
          <w:rFonts w:ascii="Open Sans" w:eastAsia="Times New Roman" w:hAnsi="Open Sans" w:cs="Open Sans"/>
          <w:b/>
          <w:bCs/>
          <w:color w:val="333333"/>
          <w:kern w:val="36"/>
          <w:sz w:val="32"/>
          <w:szCs w:val="32"/>
          <w:lang w:eastAsia="es-MX"/>
          <w14:ligatures w14:val="none"/>
        </w:rPr>
        <w:t>El Sínodo, historia y evolución. De Pablo VI a Francisco</w:t>
      </w:r>
    </w:p>
    <w:p w14:paraId="4AD8C564" w14:textId="77777777" w:rsidR="003C2CFC" w:rsidRPr="003C2CFC" w:rsidRDefault="003C2CFC" w:rsidP="003C2CFC">
      <w:pPr>
        <w:shd w:val="clear" w:color="auto" w:fill="FFFFFF"/>
        <w:spacing w:after="0" w:line="435" w:lineRule="atLeast"/>
        <w:jc w:val="both"/>
        <w:outlineLvl w:val="0"/>
        <w:rPr>
          <w:rFonts w:ascii="Open Sans" w:eastAsia="Times New Roman" w:hAnsi="Open Sans" w:cs="Open Sans"/>
          <w:b/>
          <w:bCs/>
          <w:i/>
          <w:iCs/>
          <w:color w:val="D49400"/>
          <w:kern w:val="36"/>
          <w:sz w:val="28"/>
          <w:szCs w:val="28"/>
          <w:lang w:eastAsia="es-MX"/>
          <w14:ligatures w14:val="none"/>
        </w:rPr>
      </w:pPr>
      <w:r w:rsidRPr="003C2CFC">
        <w:rPr>
          <w:rFonts w:ascii="Open Sans" w:eastAsia="Times New Roman" w:hAnsi="Open Sans" w:cs="Open Sans"/>
          <w:b/>
          <w:bCs/>
          <w:i/>
          <w:iCs/>
          <w:color w:val="D49400"/>
          <w:kern w:val="36"/>
          <w:sz w:val="28"/>
          <w:szCs w:val="28"/>
          <w:lang w:eastAsia="es-MX"/>
          <w14:ligatures w14:val="none"/>
        </w:rPr>
        <w:t>Pablo VI: "Como toda institución humana, con el paso del tiempo podrá ser perfeccionada"</w:t>
      </w:r>
    </w:p>
    <w:p w14:paraId="290B0252" w14:textId="62914D40" w:rsidR="003C2CFC" w:rsidRPr="003C2CFC" w:rsidRDefault="003C2CFC" w:rsidP="003C2CFC">
      <w:pPr>
        <w:shd w:val="clear" w:color="auto" w:fill="FFFFFF"/>
        <w:spacing w:after="0" w:line="240" w:lineRule="auto"/>
        <w:jc w:val="both"/>
        <w:rPr>
          <w:rFonts w:ascii="Open Sans" w:eastAsia="Times New Roman" w:hAnsi="Open Sans" w:cs="Open Sans"/>
          <w:color w:val="000000"/>
          <w:kern w:val="0"/>
          <w:sz w:val="24"/>
          <w:szCs w:val="24"/>
          <w:lang w:eastAsia="es-MX"/>
          <w14:ligatures w14:val="none"/>
        </w:rPr>
      </w:pPr>
      <w:r w:rsidRPr="003C2CFC">
        <w:rPr>
          <w:rFonts w:ascii="Open Sans" w:eastAsia="Times New Roman" w:hAnsi="Open Sans" w:cs="Open Sans"/>
          <w:noProof/>
          <w:color w:val="000000"/>
          <w:kern w:val="0"/>
          <w:sz w:val="24"/>
          <w:szCs w:val="24"/>
          <w:lang w:eastAsia="es-MX"/>
          <w14:ligatures w14:val="none"/>
        </w:rPr>
        <w:drawing>
          <wp:inline distT="0" distB="0" distL="0" distR="0" wp14:anchorId="6FD932AC" wp14:editId="20547175">
            <wp:extent cx="5612130" cy="3154680"/>
            <wp:effectExtent l="0" t="0" r="7620" b="7620"/>
            <wp:docPr id="2055267087" name="Imagen 4" descr="16 Congregación general del Sínodo de los Obis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 Congregación general del Sínodo de los Obisp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p>
    <w:p w14:paraId="2664C979" w14:textId="77777777" w:rsidR="003C2CFC" w:rsidRPr="003C2CFC" w:rsidRDefault="003C2CFC" w:rsidP="003C2CFC">
      <w:pPr>
        <w:shd w:val="clear" w:color="auto" w:fill="FFFFFF"/>
        <w:spacing w:line="240" w:lineRule="auto"/>
        <w:jc w:val="center"/>
        <w:rPr>
          <w:rFonts w:ascii="Open Sans" w:eastAsia="Times New Roman" w:hAnsi="Open Sans" w:cs="Open Sans"/>
          <w:color w:val="000000"/>
          <w:kern w:val="0"/>
          <w:sz w:val="24"/>
          <w:szCs w:val="24"/>
          <w:lang w:eastAsia="es-MX"/>
          <w14:ligatures w14:val="none"/>
        </w:rPr>
      </w:pPr>
      <w:r w:rsidRPr="003C2CFC">
        <w:rPr>
          <w:rFonts w:ascii="Open Sans" w:eastAsia="Times New Roman" w:hAnsi="Open Sans" w:cs="Open Sans"/>
          <w:color w:val="000000"/>
          <w:kern w:val="0"/>
          <w:sz w:val="24"/>
          <w:szCs w:val="24"/>
          <w:lang w:eastAsia="es-MX"/>
          <w14:ligatures w14:val="none"/>
        </w:rPr>
        <w:t xml:space="preserve">16 </w:t>
      </w:r>
      <w:proofErr w:type="gramStart"/>
      <w:r w:rsidRPr="003C2CFC">
        <w:rPr>
          <w:rFonts w:ascii="Open Sans" w:eastAsia="Times New Roman" w:hAnsi="Open Sans" w:cs="Open Sans"/>
          <w:color w:val="000000"/>
          <w:kern w:val="0"/>
          <w:sz w:val="24"/>
          <w:szCs w:val="24"/>
          <w:lang w:eastAsia="es-MX"/>
          <w14:ligatures w14:val="none"/>
        </w:rPr>
        <w:t>Congregación</w:t>
      </w:r>
      <w:proofErr w:type="gramEnd"/>
      <w:r w:rsidRPr="003C2CFC">
        <w:rPr>
          <w:rFonts w:ascii="Open Sans" w:eastAsia="Times New Roman" w:hAnsi="Open Sans" w:cs="Open Sans"/>
          <w:color w:val="000000"/>
          <w:kern w:val="0"/>
          <w:sz w:val="24"/>
          <w:szCs w:val="24"/>
          <w:lang w:eastAsia="es-MX"/>
          <w14:ligatures w14:val="none"/>
        </w:rPr>
        <w:t xml:space="preserve"> general del Sínodo de los Obispos</w:t>
      </w:r>
    </w:p>
    <w:p w14:paraId="7B96936A" w14:textId="77777777" w:rsidR="003C2CFC" w:rsidRPr="003C2CFC" w:rsidRDefault="003C2CFC" w:rsidP="003C2CFC">
      <w:pPr>
        <w:shd w:val="clear" w:color="auto" w:fill="FFFFFF"/>
        <w:spacing w:after="600" w:line="345" w:lineRule="atLeast"/>
        <w:jc w:val="both"/>
        <w:outlineLvl w:val="1"/>
        <w:rPr>
          <w:rFonts w:ascii="Montserrat" w:eastAsia="Times New Roman" w:hAnsi="Montserrat" w:cs="Open Sans"/>
          <w:b/>
          <w:bCs/>
          <w:color w:val="474747"/>
          <w:kern w:val="0"/>
          <w:sz w:val="24"/>
          <w:szCs w:val="24"/>
          <w:lang w:eastAsia="es-MX"/>
          <w14:ligatures w14:val="none"/>
        </w:rPr>
      </w:pPr>
      <w:r w:rsidRPr="003C2CFC">
        <w:rPr>
          <w:rFonts w:ascii="Montserrat" w:eastAsia="Times New Roman" w:hAnsi="Montserrat" w:cs="Open Sans"/>
          <w:b/>
          <w:bCs/>
          <w:color w:val="474747"/>
          <w:kern w:val="0"/>
          <w:sz w:val="24"/>
          <w:szCs w:val="24"/>
          <w:lang w:eastAsia="es-MX"/>
          <w14:ligatures w14:val="none"/>
        </w:rPr>
        <w:t xml:space="preserve">El </w:t>
      </w:r>
      <w:proofErr w:type="spellStart"/>
      <w:r w:rsidRPr="003C2CFC">
        <w:rPr>
          <w:rFonts w:ascii="Montserrat" w:eastAsia="Times New Roman" w:hAnsi="Montserrat" w:cs="Open Sans"/>
          <w:b/>
          <w:bCs/>
          <w:color w:val="474747"/>
          <w:kern w:val="0"/>
          <w:sz w:val="24"/>
          <w:szCs w:val="24"/>
          <w:lang w:eastAsia="es-MX"/>
          <w14:ligatures w14:val="none"/>
        </w:rPr>
        <w:t>Osservatore</w:t>
      </w:r>
      <w:proofErr w:type="spellEnd"/>
      <w:r w:rsidRPr="003C2CFC">
        <w:rPr>
          <w:rFonts w:ascii="Montserrat" w:eastAsia="Times New Roman" w:hAnsi="Montserrat" w:cs="Open Sans"/>
          <w:b/>
          <w:bCs/>
          <w:color w:val="474747"/>
          <w:kern w:val="0"/>
          <w:sz w:val="24"/>
          <w:szCs w:val="24"/>
          <w:lang w:eastAsia="es-MX"/>
          <w14:ligatures w14:val="none"/>
        </w:rPr>
        <w:t xml:space="preserve"> Romano ha publicado un artículo sobre la evolución de la Asamblea del Sínodo de los Obispos, que va desde la idea inicial de Pablo VI, de hace 60 años hasta la nueva concepción según Francisco, que se desarrollará en la próxima asamblea sinodal de octubre</w:t>
      </w:r>
    </w:p>
    <w:p w14:paraId="5AA2564C" w14:textId="77777777" w:rsidR="003C2CFC" w:rsidRPr="003C2CFC" w:rsidRDefault="003C2CFC" w:rsidP="003C2CFC">
      <w:pPr>
        <w:shd w:val="clear" w:color="auto" w:fill="FFFFFF"/>
        <w:spacing w:after="150" w:line="240" w:lineRule="auto"/>
        <w:jc w:val="both"/>
        <w:rPr>
          <w:rFonts w:ascii="inherit" w:eastAsia="Times New Roman" w:hAnsi="inherit" w:cs="Open Sans"/>
          <w:b/>
          <w:bCs/>
          <w:i/>
          <w:iCs/>
          <w:color w:val="333333"/>
          <w:kern w:val="0"/>
          <w:sz w:val="24"/>
          <w:szCs w:val="24"/>
          <w:lang w:eastAsia="es-MX"/>
          <w14:ligatures w14:val="none"/>
        </w:rPr>
      </w:pPr>
      <w:r w:rsidRPr="003C2CFC">
        <w:rPr>
          <w:rFonts w:ascii="inherit" w:eastAsia="Times New Roman" w:hAnsi="inherit" w:cs="Open Sans"/>
          <w:b/>
          <w:bCs/>
          <w:i/>
          <w:iCs/>
          <w:color w:val="333333"/>
          <w:kern w:val="0"/>
          <w:sz w:val="24"/>
          <w:szCs w:val="24"/>
          <w:lang w:eastAsia="es-MX"/>
          <w14:ligatures w14:val="none"/>
        </w:rPr>
        <w:t>28.09.2023 | Giacomo Costa</w:t>
      </w:r>
    </w:p>
    <w:p w14:paraId="20D58724" w14:textId="77777777" w:rsidR="003C2CFC" w:rsidRPr="003C2CFC" w:rsidRDefault="00000000" w:rsidP="003C2CFC">
      <w:pPr>
        <w:shd w:val="clear" w:color="auto" w:fill="FFFFFF"/>
        <w:spacing w:after="465" w:line="300" w:lineRule="atLeast"/>
        <w:jc w:val="both"/>
        <w:rPr>
          <w:rFonts w:ascii="Open Sans" w:eastAsia="Times New Roman" w:hAnsi="Open Sans" w:cs="Open Sans"/>
          <w:color w:val="333333"/>
          <w:kern w:val="0"/>
          <w:sz w:val="24"/>
          <w:szCs w:val="24"/>
          <w:lang w:eastAsia="es-MX"/>
          <w14:ligatures w14:val="none"/>
        </w:rPr>
      </w:pPr>
      <w:hyperlink r:id="rId6" w:history="1">
        <w:r w:rsidR="003C2CFC" w:rsidRPr="003C2CFC">
          <w:rPr>
            <w:rFonts w:ascii="Open Sans" w:eastAsia="Times New Roman" w:hAnsi="Open Sans" w:cs="Open Sans"/>
            <w:color w:val="D49400"/>
            <w:kern w:val="0"/>
            <w:sz w:val="24"/>
            <w:szCs w:val="24"/>
            <w:lang w:eastAsia="es-MX"/>
            <w14:ligatures w14:val="none"/>
          </w:rPr>
          <w:t>(</w:t>
        </w:r>
        <w:proofErr w:type="spellStart"/>
        <w:r w:rsidR="003C2CFC" w:rsidRPr="003C2CFC">
          <w:rPr>
            <w:rFonts w:ascii="Open Sans" w:eastAsia="Times New Roman" w:hAnsi="Open Sans" w:cs="Open Sans"/>
            <w:color w:val="D49400"/>
            <w:kern w:val="0"/>
            <w:sz w:val="24"/>
            <w:szCs w:val="24"/>
            <w:lang w:eastAsia="es-MX"/>
            <w14:ligatures w14:val="none"/>
          </w:rPr>
          <w:t>Vatican</w:t>
        </w:r>
        <w:proofErr w:type="spellEnd"/>
        <w:r w:rsidR="003C2CFC" w:rsidRPr="003C2CFC">
          <w:rPr>
            <w:rFonts w:ascii="Open Sans" w:eastAsia="Times New Roman" w:hAnsi="Open Sans" w:cs="Open Sans"/>
            <w:color w:val="D49400"/>
            <w:kern w:val="0"/>
            <w:sz w:val="24"/>
            <w:szCs w:val="24"/>
            <w:lang w:eastAsia="es-MX"/>
            <w14:ligatures w14:val="none"/>
          </w:rPr>
          <w:t xml:space="preserve"> News)</w:t>
        </w:r>
      </w:hyperlink>
      <w:r w:rsidR="003C2CFC" w:rsidRPr="003C2CFC">
        <w:rPr>
          <w:rFonts w:ascii="Open Sans" w:eastAsia="Times New Roman" w:hAnsi="Open Sans" w:cs="Open Sans"/>
          <w:color w:val="333333"/>
          <w:kern w:val="0"/>
          <w:sz w:val="24"/>
          <w:szCs w:val="24"/>
          <w:lang w:eastAsia="es-MX"/>
          <w14:ligatures w14:val="none"/>
        </w:rPr>
        <w:t>.-El Sínodo de los Obispos</w:t>
      </w:r>
      <w:r w:rsidR="003C2CFC" w:rsidRPr="003C2CFC">
        <w:rPr>
          <w:rFonts w:ascii="Open Sans" w:eastAsia="Times New Roman" w:hAnsi="Open Sans" w:cs="Open Sans"/>
          <w:b/>
          <w:bCs/>
          <w:color w:val="474747"/>
          <w:kern w:val="0"/>
          <w:sz w:val="24"/>
          <w:szCs w:val="24"/>
          <w:lang w:eastAsia="es-MX"/>
          <w14:ligatures w14:val="none"/>
        </w:rPr>
        <w:t> nació en 1965 por iniciativa de Paolo VI</w:t>
      </w:r>
      <w:r w:rsidR="003C2CFC" w:rsidRPr="003C2CFC">
        <w:rPr>
          <w:rFonts w:ascii="Open Sans" w:eastAsia="Times New Roman" w:hAnsi="Open Sans" w:cs="Open Sans"/>
          <w:color w:val="333333"/>
          <w:kern w:val="0"/>
          <w:sz w:val="24"/>
          <w:szCs w:val="24"/>
          <w:lang w:eastAsia="es-MX"/>
          <w14:ligatures w14:val="none"/>
        </w:rPr>
        <w:t> quien, en el </w:t>
      </w:r>
      <w:r w:rsidR="003C2CFC" w:rsidRPr="003C2CFC">
        <w:rPr>
          <w:rFonts w:ascii="Open Sans" w:eastAsia="Times New Roman" w:hAnsi="Open Sans" w:cs="Open Sans"/>
          <w:i/>
          <w:iCs/>
          <w:color w:val="474747"/>
          <w:kern w:val="0"/>
          <w:sz w:val="24"/>
          <w:szCs w:val="24"/>
          <w:lang w:eastAsia="es-MX"/>
          <w14:ligatures w14:val="none"/>
        </w:rPr>
        <w:t xml:space="preserve">"Motu proprio" </w:t>
      </w:r>
      <w:proofErr w:type="spellStart"/>
      <w:r w:rsidR="003C2CFC" w:rsidRPr="003C2CFC">
        <w:rPr>
          <w:rFonts w:ascii="Open Sans" w:eastAsia="Times New Roman" w:hAnsi="Open Sans" w:cs="Open Sans"/>
          <w:i/>
          <w:iCs/>
          <w:color w:val="474747"/>
          <w:kern w:val="0"/>
          <w:sz w:val="24"/>
          <w:szCs w:val="24"/>
          <w:lang w:eastAsia="es-MX"/>
          <w14:ligatures w14:val="none"/>
        </w:rPr>
        <w:t>Apostolica</w:t>
      </w:r>
      <w:proofErr w:type="spellEnd"/>
      <w:r w:rsidR="003C2CFC" w:rsidRPr="003C2CFC">
        <w:rPr>
          <w:rFonts w:ascii="Open Sans" w:eastAsia="Times New Roman" w:hAnsi="Open Sans" w:cs="Open Sans"/>
          <w:i/>
          <w:iCs/>
          <w:color w:val="474747"/>
          <w:kern w:val="0"/>
          <w:sz w:val="24"/>
          <w:szCs w:val="24"/>
          <w:lang w:eastAsia="es-MX"/>
          <w14:ligatures w14:val="none"/>
        </w:rPr>
        <w:t xml:space="preserve"> </w:t>
      </w:r>
      <w:proofErr w:type="spellStart"/>
      <w:r w:rsidR="003C2CFC" w:rsidRPr="003C2CFC">
        <w:rPr>
          <w:rFonts w:ascii="Open Sans" w:eastAsia="Times New Roman" w:hAnsi="Open Sans" w:cs="Open Sans"/>
          <w:i/>
          <w:iCs/>
          <w:color w:val="474747"/>
          <w:kern w:val="0"/>
          <w:sz w:val="24"/>
          <w:szCs w:val="24"/>
          <w:lang w:eastAsia="es-MX"/>
          <w14:ligatures w14:val="none"/>
        </w:rPr>
        <w:t>sollicitudo</w:t>
      </w:r>
      <w:proofErr w:type="spellEnd"/>
      <w:r w:rsidR="003C2CFC" w:rsidRPr="003C2CFC">
        <w:rPr>
          <w:rFonts w:ascii="Open Sans" w:eastAsia="Times New Roman" w:hAnsi="Open Sans" w:cs="Open Sans"/>
          <w:color w:val="333333"/>
          <w:kern w:val="0"/>
          <w:sz w:val="24"/>
          <w:szCs w:val="24"/>
          <w:lang w:eastAsia="es-MX"/>
          <w14:ligatures w14:val="none"/>
        </w:rPr>
        <w:t>, lo define </w:t>
      </w:r>
      <w:r w:rsidR="003C2CFC" w:rsidRPr="003C2CFC">
        <w:rPr>
          <w:rFonts w:ascii="Open Sans" w:eastAsia="Times New Roman" w:hAnsi="Open Sans" w:cs="Open Sans"/>
          <w:b/>
          <w:bCs/>
          <w:color w:val="474747"/>
          <w:kern w:val="0"/>
          <w:sz w:val="24"/>
          <w:szCs w:val="24"/>
          <w:lang w:eastAsia="es-MX"/>
          <w14:ligatures w14:val="none"/>
        </w:rPr>
        <w:t>como "un consejo permanente de los Obispos para la Iglesia universal"</w:t>
      </w:r>
      <w:r w:rsidR="003C2CFC" w:rsidRPr="003C2CFC">
        <w:rPr>
          <w:rFonts w:ascii="Open Sans" w:eastAsia="Times New Roman" w:hAnsi="Open Sans" w:cs="Open Sans"/>
          <w:color w:val="333333"/>
          <w:kern w:val="0"/>
          <w:sz w:val="24"/>
          <w:szCs w:val="24"/>
          <w:lang w:eastAsia="es-MX"/>
          <w14:ligatures w14:val="none"/>
        </w:rPr>
        <w:t>. Realiza así una petición formulada por el Concilio, en ese momento casi al final, especialmente con ocasión del debate sobre la colegialidad. Incluso entonces Pablo era consciente de que el Sínodo cambiaría con el tiempo. De hecho, en el </w:t>
      </w:r>
      <w:r w:rsidR="003C2CFC" w:rsidRPr="003C2CFC">
        <w:rPr>
          <w:rFonts w:ascii="Open Sans" w:eastAsia="Times New Roman" w:hAnsi="Open Sans" w:cs="Open Sans"/>
          <w:i/>
          <w:iCs/>
          <w:color w:val="474747"/>
          <w:kern w:val="0"/>
          <w:sz w:val="24"/>
          <w:szCs w:val="24"/>
          <w:lang w:eastAsia="es-MX"/>
          <w14:ligatures w14:val="none"/>
        </w:rPr>
        <w:t>"Motu proprio"</w:t>
      </w:r>
      <w:r w:rsidR="003C2CFC" w:rsidRPr="003C2CFC">
        <w:rPr>
          <w:rFonts w:ascii="Open Sans" w:eastAsia="Times New Roman" w:hAnsi="Open Sans" w:cs="Open Sans"/>
          <w:color w:val="333333"/>
          <w:kern w:val="0"/>
          <w:sz w:val="24"/>
          <w:szCs w:val="24"/>
          <w:lang w:eastAsia="es-MX"/>
          <w14:ligatures w14:val="none"/>
        </w:rPr>
        <w:t> escribe: </w:t>
      </w:r>
      <w:r w:rsidR="003C2CFC" w:rsidRPr="003C2CFC">
        <w:rPr>
          <w:rFonts w:ascii="Open Sans" w:eastAsia="Times New Roman" w:hAnsi="Open Sans" w:cs="Open Sans"/>
          <w:b/>
          <w:bCs/>
          <w:color w:val="474747"/>
          <w:kern w:val="0"/>
          <w:sz w:val="24"/>
          <w:szCs w:val="24"/>
          <w:lang w:eastAsia="es-MX"/>
          <w14:ligatures w14:val="none"/>
        </w:rPr>
        <w:t>«Como toda institución humana, con el paso del tiempo podrá ser perfeccionada»</w:t>
      </w:r>
      <w:r w:rsidR="003C2CFC" w:rsidRPr="003C2CFC">
        <w:rPr>
          <w:rFonts w:ascii="Open Sans" w:eastAsia="Times New Roman" w:hAnsi="Open Sans" w:cs="Open Sans"/>
          <w:color w:val="333333"/>
          <w:kern w:val="0"/>
          <w:sz w:val="24"/>
          <w:szCs w:val="24"/>
          <w:lang w:eastAsia="es-MX"/>
          <w14:ligatures w14:val="none"/>
        </w:rPr>
        <w:t>.</w:t>
      </w:r>
    </w:p>
    <w:p w14:paraId="69145C7A" w14:textId="77777777" w:rsidR="003C2CFC" w:rsidRPr="003C2CFC" w:rsidRDefault="003C2CFC" w:rsidP="003C2CFC">
      <w:pPr>
        <w:shd w:val="clear" w:color="auto" w:fill="FFFFFF"/>
        <w:spacing w:before="300" w:line="300" w:lineRule="atLeast"/>
        <w:jc w:val="both"/>
        <w:rPr>
          <w:rFonts w:ascii="Montserrat" w:eastAsia="Times New Roman" w:hAnsi="Montserrat" w:cs="Open Sans"/>
          <w:b/>
          <w:bCs/>
          <w:i/>
          <w:iCs/>
          <w:color w:val="D49400"/>
          <w:kern w:val="0"/>
          <w:sz w:val="24"/>
          <w:szCs w:val="24"/>
          <w:lang w:eastAsia="es-MX"/>
          <w14:ligatures w14:val="none"/>
        </w:rPr>
      </w:pPr>
      <w:r w:rsidRPr="003C2CFC">
        <w:rPr>
          <w:rFonts w:ascii="Montserrat" w:eastAsia="Times New Roman" w:hAnsi="Montserrat" w:cs="Open Sans"/>
          <w:b/>
          <w:bCs/>
          <w:i/>
          <w:iCs/>
          <w:color w:val="D49400"/>
          <w:kern w:val="0"/>
          <w:sz w:val="24"/>
          <w:szCs w:val="24"/>
          <w:lang w:eastAsia="es-MX"/>
          <w14:ligatures w14:val="none"/>
        </w:rPr>
        <w:t>"Pablo VI: 'Como toda institución humana, con el paso del tiempo podrá ser perfeccionada'"</w:t>
      </w:r>
    </w:p>
    <w:p w14:paraId="4D2C9A26" w14:textId="47D5286F" w:rsidR="003C2CFC" w:rsidRPr="003C2CFC" w:rsidRDefault="003C2CFC" w:rsidP="003C2CFC">
      <w:pPr>
        <w:shd w:val="clear" w:color="auto" w:fill="FFFFFF"/>
        <w:spacing w:line="300" w:lineRule="atLeast"/>
        <w:jc w:val="both"/>
        <w:rPr>
          <w:rFonts w:ascii="Open Sans" w:eastAsia="Times New Roman" w:hAnsi="Open Sans" w:cs="Open Sans"/>
          <w:color w:val="474747"/>
          <w:kern w:val="0"/>
          <w:sz w:val="24"/>
          <w:szCs w:val="24"/>
          <w:lang w:eastAsia="es-MX"/>
          <w14:ligatures w14:val="none"/>
        </w:rPr>
      </w:pPr>
      <w:r w:rsidRPr="003C2CFC">
        <w:rPr>
          <w:rFonts w:ascii="Open Sans" w:eastAsia="Times New Roman" w:hAnsi="Open Sans" w:cs="Open Sans"/>
          <w:noProof/>
          <w:color w:val="474747"/>
          <w:kern w:val="0"/>
          <w:sz w:val="24"/>
          <w:szCs w:val="24"/>
          <w:lang w:eastAsia="es-MX"/>
          <w14:ligatures w14:val="none"/>
        </w:rPr>
        <w:lastRenderedPageBreak/>
        <w:drawing>
          <wp:inline distT="0" distB="0" distL="0" distR="0" wp14:anchorId="7A79F268" wp14:editId="2318E963">
            <wp:extent cx="5612130" cy="3591560"/>
            <wp:effectExtent l="0" t="0" r="7620" b="8890"/>
            <wp:docPr id="1177406952" name="Imagen 3" descr="Imagen que contiene persona, hombre, interior, vist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06952" name="Imagen 3" descr="Imagen que contiene persona, hombre, interior, vistiend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3591560"/>
                    </a:xfrm>
                    <a:prstGeom prst="rect">
                      <a:avLst/>
                    </a:prstGeom>
                    <a:noFill/>
                    <a:ln>
                      <a:noFill/>
                    </a:ln>
                  </pic:spPr>
                </pic:pic>
              </a:graphicData>
            </a:graphic>
          </wp:inline>
        </w:drawing>
      </w:r>
    </w:p>
    <w:p w14:paraId="432277E0" w14:textId="77777777" w:rsidR="003C2CFC" w:rsidRPr="003C2CFC" w:rsidRDefault="003C2CFC" w:rsidP="003C2CFC">
      <w:pPr>
        <w:shd w:val="clear" w:color="auto" w:fill="FFFFFF"/>
        <w:spacing w:after="465" w:line="300" w:lineRule="atLeast"/>
        <w:jc w:val="both"/>
        <w:rPr>
          <w:rFonts w:ascii="Open Sans" w:eastAsia="Times New Roman" w:hAnsi="Open Sans" w:cs="Open Sans"/>
          <w:color w:val="333333"/>
          <w:kern w:val="0"/>
          <w:sz w:val="24"/>
          <w:szCs w:val="24"/>
          <w:lang w:eastAsia="es-MX"/>
          <w14:ligatures w14:val="none"/>
        </w:rPr>
      </w:pPr>
      <w:r w:rsidRPr="003C2CFC">
        <w:rPr>
          <w:rFonts w:ascii="Open Sans" w:eastAsia="Times New Roman" w:hAnsi="Open Sans" w:cs="Open Sans"/>
          <w:color w:val="333333"/>
          <w:kern w:val="0"/>
          <w:sz w:val="24"/>
          <w:szCs w:val="24"/>
          <w:lang w:eastAsia="es-MX"/>
          <w14:ligatures w14:val="none"/>
        </w:rPr>
        <w:t>La </w:t>
      </w:r>
      <w:r w:rsidRPr="003C2CFC">
        <w:rPr>
          <w:rFonts w:ascii="Open Sans" w:eastAsia="Times New Roman" w:hAnsi="Open Sans" w:cs="Open Sans"/>
          <w:b/>
          <w:bCs/>
          <w:color w:val="474747"/>
          <w:kern w:val="0"/>
          <w:sz w:val="24"/>
          <w:szCs w:val="24"/>
          <w:lang w:eastAsia="es-MX"/>
          <w14:ligatures w14:val="none"/>
        </w:rPr>
        <w:t>evolución</w:t>
      </w:r>
      <w:r w:rsidRPr="003C2CFC">
        <w:rPr>
          <w:rFonts w:ascii="Open Sans" w:eastAsia="Times New Roman" w:hAnsi="Open Sans" w:cs="Open Sans"/>
          <w:color w:val="333333"/>
          <w:kern w:val="0"/>
          <w:sz w:val="24"/>
          <w:szCs w:val="24"/>
          <w:lang w:eastAsia="es-MX"/>
          <w14:ligatures w14:val="none"/>
        </w:rPr>
        <w:t> del Sínodo ha ido de la mano de la progresiva acogida del Concilio, en particular de la</w:t>
      </w:r>
      <w:r w:rsidRPr="003C2CFC">
        <w:rPr>
          <w:rFonts w:ascii="Open Sans" w:eastAsia="Times New Roman" w:hAnsi="Open Sans" w:cs="Open Sans"/>
          <w:b/>
          <w:bCs/>
          <w:color w:val="474747"/>
          <w:kern w:val="0"/>
          <w:sz w:val="24"/>
          <w:szCs w:val="24"/>
          <w:lang w:eastAsia="es-MX"/>
          <w14:ligatures w14:val="none"/>
        </w:rPr>
        <w:t> visión eclesiológica en la que se basan las relaciones entre el pueblo de Dios, el colegio episcopal y el Obispo de Roma</w:t>
      </w:r>
      <w:r w:rsidRPr="003C2CFC">
        <w:rPr>
          <w:rFonts w:ascii="Open Sans" w:eastAsia="Times New Roman" w:hAnsi="Open Sans" w:cs="Open Sans"/>
          <w:color w:val="333333"/>
          <w:kern w:val="0"/>
          <w:sz w:val="24"/>
          <w:szCs w:val="24"/>
          <w:lang w:eastAsia="es-MX"/>
          <w14:ligatures w14:val="none"/>
        </w:rPr>
        <w:t>. El Papa Francisco lo expresa reflexionando sobre la dimensión sinodal constitutiva de la Iglesia con ocasión del cincuentenario de la institución del Sínodo (2015): «Una Iglesia sinodal es una Iglesia de escucha, [...] una escucha en la que todos tienen algo que aprender. Pueblo fiel, Colegio Episcopal, Obispo de Roma: unos escuchando a otros; y todos escuchando al Espíritu Santo".</w:t>
      </w:r>
    </w:p>
    <w:p w14:paraId="1C5D9E93" w14:textId="77777777" w:rsidR="003C2CFC" w:rsidRPr="003C2CFC" w:rsidRDefault="003C2CFC" w:rsidP="003C2CFC">
      <w:pPr>
        <w:shd w:val="clear" w:color="auto" w:fill="FFFFFF"/>
        <w:spacing w:after="465" w:line="300" w:lineRule="atLeast"/>
        <w:jc w:val="both"/>
        <w:rPr>
          <w:rFonts w:ascii="Open Sans" w:eastAsia="Times New Roman" w:hAnsi="Open Sans" w:cs="Open Sans"/>
          <w:color w:val="333333"/>
          <w:kern w:val="0"/>
          <w:sz w:val="24"/>
          <w:szCs w:val="24"/>
          <w:lang w:eastAsia="es-MX"/>
          <w14:ligatures w14:val="none"/>
        </w:rPr>
      </w:pPr>
      <w:r w:rsidRPr="003C2CFC">
        <w:rPr>
          <w:rFonts w:ascii="Open Sans" w:eastAsia="Times New Roman" w:hAnsi="Open Sans" w:cs="Open Sans"/>
          <w:b/>
          <w:bCs/>
          <w:color w:val="474747"/>
          <w:kern w:val="0"/>
          <w:sz w:val="24"/>
          <w:szCs w:val="24"/>
          <w:lang w:eastAsia="es-MX"/>
          <w14:ligatures w14:val="none"/>
        </w:rPr>
        <w:t>En 2018</w:t>
      </w:r>
      <w:r w:rsidRPr="003C2CFC">
        <w:rPr>
          <w:rFonts w:ascii="Open Sans" w:eastAsia="Times New Roman" w:hAnsi="Open Sans" w:cs="Open Sans"/>
          <w:color w:val="333333"/>
          <w:kern w:val="0"/>
          <w:sz w:val="24"/>
          <w:szCs w:val="24"/>
          <w:lang w:eastAsia="es-MX"/>
          <w14:ligatures w14:val="none"/>
        </w:rPr>
        <w:t>, la constitución apostólica </w:t>
      </w:r>
      <w:proofErr w:type="spellStart"/>
      <w:r w:rsidRPr="003C2CFC">
        <w:rPr>
          <w:rFonts w:ascii="Open Sans" w:eastAsia="Times New Roman" w:hAnsi="Open Sans" w:cs="Open Sans"/>
          <w:i/>
          <w:iCs/>
          <w:color w:val="474747"/>
          <w:kern w:val="0"/>
          <w:sz w:val="24"/>
          <w:szCs w:val="24"/>
          <w:lang w:eastAsia="es-MX"/>
          <w14:ligatures w14:val="none"/>
        </w:rPr>
        <w:t>Episcopalis</w:t>
      </w:r>
      <w:proofErr w:type="spellEnd"/>
      <w:r w:rsidRPr="003C2CFC">
        <w:rPr>
          <w:rFonts w:ascii="Open Sans" w:eastAsia="Times New Roman" w:hAnsi="Open Sans" w:cs="Open Sans"/>
          <w:i/>
          <w:iCs/>
          <w:color w:val="474747"/>
          <w:kern w:val="0"/>
          <w:sz w:val="24"/>
          <w:szCs w:val="24"/>
          <w:lang w:eastAsia="es-MX"/>
          <w14:ligatures w14:val="none"/>
        </w:rPr>
        <w:t xml:space="preserve"> </w:t>
      </w:r>
      <w:proofErr w:type="spellStart"/>
      <w:r w:rsidRPr="003C2CFC">
        <w:rPr>
          <w:rFonts w:ascii="Open Sans" w:eastAsia="Times New Roman" w:hAnsi="Open Sans" w:cs="Open Sans"/>
          <w:i/>
          <w:iCs/>
          <w:color w:val="474747"/>
          <w:kern w:val="0"/>
          <w:sz w:val="24"/>
          <w:szCs w:val="24"/>
          <w:lang w:eastAsia="es-MX"/>
          <w14:ligatures w14:val="none"/>
        </w:rPr>
        <w:t>communio</w:t>
      </w:r>
      <w:proofErr w:type="spellEnd"/>
      <w:r w:rsidRPr="003C2CFC">
        <w:rPr>
          <w:rFonts w:ascii="Open Sans" w:eastAsia="Times New Roman" w:hAnsi="Open Sans" w:cs="Open Sans"/>
          <w:b/>
          <w:bCs/>
          <w:color w:val="474747"/>
          <w:kern w:val="0"/>
          <w:sz w:val="24"/>
          <w:szCs w:val="24"/>
          <w:lang w:eastAsia="es-MX"/>
          <w14:ligatures w14:val="none"/>
        </w:rPr>
        <w:t> avanza en la línea de perfeccionar el Sínodo</w:t>
      </w:r>
      <w:r w:rsidRPr="003C2CFC">
        <w:rPr>
          <w:rFonts w:ascii="Open Sans" w:eastAsia="Times New Roman" w:hAnsi="Open Sans" w:cs="Open Sans"/>
          <w:color w:val="333333"/>
          <w:kern w:val="0"/>
          <w:sz w:val="24"/>
          <w:szCs w:val="24"/>
          <w:lang w:eastAsia="es-MX"/>
          <w14:ligatures w14:val="none"/>
        </w:rPr>
        <w:t>: de un evento puntual -una asamblea de Obispos dedicada a tratar un tema- lo transforma</w:t>
      </w:r>
      <w:r w:rsidRPr="003C2CFC">
        <w:rPr>
          <w:rFonts w:ascii="Open Sans" w:eastAsia="Times New Roman" w:hAnsi="Open Sans" w:cs="Open Sans"/>
          <w:b/>
          <w:bCs/>
          <w:color w:val="474747"/>
          <w:kern w:val="0"/>
          <w:sz w:val="24"/>
          <w:szCs w:val="24"/>
          <w:lang w:eastAsia="es-MX"/>
          <w14:ligatures w14:val="none"/>
        </w:rPr>
        <w:t> en un proceso dividido en diferentes fases, al que participa toda la Iglesia</w:t>
      </w:r>
      <w:r w:rsidRPr="003C2CFC">
        <w:rPr>
          <w:rFonts w:ascii="Open Sans" w:eastAsia="Times New Roman" w:hAnsi="Open Sans" w:cs="Open Sans"/>
          <w:color w:val="333333"/>
          <w:kern w:val="0"/>
          <w:sz w:val="24"/>
          <w:szCs w:val="24"/>
          <w:lang w:eastAsia="es-MX"/>
          <w14:ligatures w14:val="none"/>
        </w:rPr>
        <w:t> y todos en la Iglesia están invitados a participar. Sobre esta base renovada se concibió el proceso del Sínodo 2021-2024, titulado Por una Iglesia sinodal. Comunión, participación, misión. Esto explica su estructura, mucho más compleja que la de los sínodos anteriores.</w:t>
      </w:r>
    </w:p>
    <w:p w14:paraId="4E992AD8" w14:textId="77777777" w:rsidR="003C2CFC" w:rsidRPr="003C2CFC" w:rsidRDefault="003C2CFC" w:rsidP="003C2CFC">
      <w:pPr>
        <w:shd w:val="clear" w:color="auto" w:fill="FFFFFF"/>
        <w:spacing w:before="300" w:line="300" w:lineRule="atLeast"/>
        <w:jc w:val="both"/>
        <w:rPr>
          <w:rFonts w:ascii="Montserrat" w:eastAsia="Times New Roman" w:hAnsi="Montserrat" w:cs="Open Sans"/>
          <w:b/>
          <w:bCs/>
          <w:i/>
          <w:iCs/>
          <w:color w:val="D49400"/>
          <w:kern w:val="0"/>
          <w:sz w:val="24"/>
          <w:szCs w:val="24"/>
          <w:lang w:eastAsia="es-MX"/>
          <w14:ligatures w14:val="none"/>
        </w:rPr>
      </w:pPr>
      <w:r w:rsidRPr="003C2CFC">
        <w:rPr>
          <w:rFonts w:ascii="Montserrat" w:eastAsia="Times New Roman" w:hAnsi="Montserrat" w:cs="Open Sans"/>
          <w:b/>
          <w:bCs/>
          <w:i/>
          <w:iCs/>
          <w:color w:val="D49400"/>
          <w:kern w:val="0"/>
          <w:sz w:val="24"/>
          <w:szCs w:val="24"/>
          <w:lang w:eastAsia="es-MX"/>
          <w14:ligatures w14:val="none"/>
        </w:rPr>
        <w:t>"En 2018, la constitución apostólica '</w:t>
      </w:r>
      <w:proofErr w:type="spellStart"/>
      <w:r w:rsidRPr="003C2CFC">
        <w:rPr>
          <w:rFonts w:ascii="Montserrat" w:eastAsia="Times New Roman" w:hAnsi="Montserrat" w:cs="Open Sans"/>
          <w:b/>
          <w:bCs/>
          <w:i/>
          <w:iCs/>
          <w:color w:val="D49400"/>
          <w:kern w:val="0"/>
          <w:sz w:val="24"/>
          <w:szCs w:val="24"/>
          <w:lang w:eastAsia="es-MX"/>
          <w14:ligatures w14:val="none"/>
        </w:rPr>
        <w:t>Episcopalis</w:t>
      </w:r>
      <w:proofErr w:type="spellEnd"/>
      <w:r w:rsidRPr="003C2CFC">
        <w:rPr>
          <w:rFonts w:ascii="Montserrat" w:eastAsia="Times New Roman" w:hAnsi="Montserrat" w:cs="Open Sans"/>
          <w:b/>
          <w:bCs/>
          <w:i/>
          <w:iCs/>
          <w:color w:val="D49400"/>
          <w:kern w:val="0"/>
          <w:sz w:val="24"/>
          <w:szCs w:val="24"/>
          <w:lang w:eastAsia="es-MX"/>
          <w14:ligatures w14:val="none"/>
        </w:rPr>
        <w:t xml:space="preserve"> </w:t>
      </w:r>
      <w:proofErr w:type="spellStart"/>
      <w:r w:rsidRPr="003C2CFC">
        <w:rPr>
          <w:rFonts w:ascii="Montserrat" w:eastAsia="Times New Roman" w:hAnsi="Montserrat" w:cs="Open Sans"/>
          <w:b/>
          <w:bCs/>
          <w:i/>
          <w:iCs/>
          <w:color w:val="D49400"/>
          <w:kern w:val="0"/>
          <w:sz w:val="24"/>
          <w:szCs w:val="24"/>
          <w:lang w:eastAsia="es-MX"/>
          <w14:ligatures w14:val="none"/>
        </w:rPr>
        <w:t>communio</w:t>
      </w:r>
      <w:proofErr w:type="spellEnd"/>
      <w:r w:rsidRPr="003C2CFC">
        <w:rPr>
          <w:rFonts w:ascii="Montserrat" w:eastAsia="Times New Roman" w:hAnsi="Montserrat" w:cs="Open Sans"/>
          <w:b/>
          <w:bCs/>
          <w:i/>
          <w:iCs/>
          <w:color w:val="D49400"/>
          <w:kern w:val="0"/>
          <w:sz w:val="24"/>
          <w:szCs w:val="24"/>
          <w:lang w:eastAsia="es-MX"/>
          <w14:ligatures w14:val="none"/>
        </w:rPr>
        <w:t xml:space="preserve">' avanza en la línea de perfeccionar el Sínodo: de un evento puntual -una asamblea de Obispos dedicada a tratar un tema- lo transforma en un </w:t>
      </w:r>
      <w:r w:rsidRPr="003C2CFC">
        <w:rPr>
          <w:rFonts w:ascii="Montserrat" w:eastAsia="Times New Roman" w:hAnsi="Montserrat" w:cs="Open Sans"/>
          <w:b/>
          <w:bCs/>
          <w:i/>
          <w:iCs/>
          <w:color w:val="D49400"/>
          <w:kern w:val="0"/>
          <w:sz w:val="24"/>
          <w:szCs w:val="24"/>
          <w:lang w:eastAsia="es-MX"/>
          <w14:ligatures w14:val="none"/>
        </w:rPr>
        <w:lastRenderedPageBreak/>
        <w:t>proceso dividido en diferentes fases, al que participa toda la Iglesia y todos en la Iglesia están invitados a participar"</w:t>
      </w:r>
    </w:p>
    <w:p w14:paraId="650D7835" w14:textId="77777777" w:rsidR="003C2CFC" w:rsidRPr="003C2CFC" w:rsidRDefault="003C2CFC" w:rsidP="003C2CFC">
      <w:pPr>
        <w:shd w:val="clear" w:color="auto" w:fill="FFFFFF"/>
        <w:spacing w:after="465" w:line="300" w:lineRule="atLeast"/>
        <w:jc w:val="both"/>
        <w:rPr>
          <w:rFonts w:ascii="Open Sans" w:eastAsia="Times New Roman" w:hAnsi="Open Sans" w:cs="Open Sans"/>
          <w:color w:val="333333"/>
          <w:kern w:val="0"/>
          <w:sz w:val="24"/>
          <w:szCs w:val="24"/>
          <w:lang w:eastAsia="es-MX"/>
          <w14:ligatures w14:val="none"/>
        </w:rPr>
      </w:pPr>
      <w:r w:rsidRPr="003C2CFC">
        <w:rPr>
          <w:rFonts w:ascii="Open Sans" w:eastAsia="Times New Roman" w:hAnsi="Open Sans" w:cs="Open Sans"/>
          <w:color w:val="333333"/>
          <w:kern w:val="0"/>
          <w:sz w:val="24"/>
          <w:szCs w:val="24"/>
          <w:lang w:eastAsia="es-MX"/>
          <w14:ligatures w14:val="none"/>
        </w:rPr>
        <w:t>En primer lugar, este proceso ha previsto</w:t>
      </w:r>
      <w:r w:rsidRPr="003C2CFC">
        <w:rPr>
          <w:rFonts w:ascii="Open Sans" w:eastAsia="Times New Roman" w:hAnsi="Open Sans" w:cs="Open Sans"/>
          <w:b/>
          <w:bCs/>
          <w:color w:val="474747"/>
          <w:kern w:val="0"/>
          <w:sz w:val="24"/>
          <w:szCs w:val="24"/>
          <w:lang w:eastAsia="es-MX"/>
          <w14:ligatures w14:val="none"/>
        </w:rPr>
        <w:t> una larga fase de consulta y escucha</w:t>
      </w:r>
      <w:r w:rsidRPr="003C2CFC">
        <w:rPr>
          <w:rFonts w:ascii="Open Sans" w:eastAsia="Times New Roman" w:hAnsi="Open Sans" w:cs="Open Sans"/>
          <w:color w:val="333333"/>
          <w:kern w:val="0"/>
          <w:sz w:val="24"/>
          <w:szCs w:val="24"/>
          <w:lang w:eastAsia="es-MX"/>
          <w14:ligatures w14:val="none"/>
        </w:rPr>
        <w:t> del pueblo de Dios en todas las Iglesias del mundo, que se desarrolló en varias etapas: comenzó </w:t>
      </w:r>
      <w:r w:rsidRPr="003C2CFC">
        <w:rPr>
          <w:rFonts w:ascii="Open Sans" w:eastAsia="Times New Roman" w:hAnsi="Open Sans" w:cs="Open Sans"/>
          <w:b/>
          <w:bCs/>
          <w:color w:val="474747"/>
          <w:kern w:val="0"/>
          <w:sz w:val="24"/>
          <w:szCs w:val="24"/>
          <w:lang w:eastAsia="es-MX"/>
          <w14:ligatures w14:val="none"/>
        </w:rPr>
        <w:t>a nivel local</w:t>
      </w:r>
      <w:r w:rsidRPr="003C2CFC">
        <w:rPr>
          <w:rFonts w:ascii="Open Sans" w:eastAsia="Times New Roman" w:hAnsi="Open Sans" w:cs="Open Sans"/>
          <w:color w:val="333333"/>
          <w:kern w:val="0"/>
          <w:sz w:val="24"/>
          <w:szCs w:val="24"/>
          <w:lang w:eastAsia="es-MX"/>
          <w14:ligatures w14:val="none"/>
        </w:rPr>
        <w:t> (parroquial y luego diocesano), para luego avanzar al de las </w:t>
      </w:r>
      <w:r w:rsidRPr="003C2CFC">
        <w:rPr>
          <w:rFonts w:ascii="Open Sans" w:eastAsia="Times New Roman" w:hAnsi="Open Sans" w:cs="Open Sans"/>
          <w:b/>
          <w:bCs/>
          <w:color w:val="474747"/>
          <w:kern w:val="0"/>
          <w:sz w:val="24"/>
          <w:szCs w:val="24"/>
          <w:lang w:eastAsia="es-MX"/>
          <w14:ligatures w14:val="none"/>
        </w:rPr>
        <w:t>conferencias episcopales nacionales</w:t>
      </w:r>
      <w:r w:rsidRPr="003C2CFC">
        <w:rPr>
          <w:rFonts w:ascii="Open Sans" w:eastAsia="Times New Roman" w:hAnsi="Open Sans" w:cs="Open Sans"/>
          <w:color w:val="333333"/>
          <w:kern w:val="0"/>
          <w:sz w:val="24"/>
          <w:szCs w:val="24"/>
          <w:lang w:eastAsia="es-MX"/>
          <w14:ligatures w14:val="none"/>
        </w:rPr>
        <w:t> y terminar con el </w:t>
      </w:r>
      <w:r w:rsidRPr="003C2CFC">
        <w:rPr>
          <w:rFonts w:ascii="Open Sans" w:eastAsia="Times New Roman" w:hAnsi="Open Sans" w:cs="Open Sans"/>
          <w:b/>
          <w:bCs/>
          <w:color w:val="474747"/>
          <w:kern w:val="0"/>
          <w:sz w:val="24"/>
          <w:szCs w:val="24"/>
          <w:lang w:eastAsia="es-MX"/>
          <w14:ligatures w14:val="none"/>
        </w:rPr>
        <w:t>continental</w:t>
      </w:r>
      <w:r w:rsidRPr="003C2CFC">
        <w:rPr>
          <w:rFonts w:ascii="Open Sans" w:eastAsia="Times New Roman" w:hAnsi="Open Sans" w:cs="Open Sans"/>
          <w:color w:val="333333"/>
          <w:kern w:val="0"/>
          <w:sz w:val="24"/>
          <w:szCs w:val="24"/>
          <w:lang w:eastAsia="es-MX"/>
          <w14:ligatures w14:val="none"/>
        </w:rPr>
        <w:t>. En este proceso, la escucha se ha convertido en una oportunidad de encuentro y de diálogo, dentro de cada Iglesia local y entre ellas, en particular las que pertenecen a una misma región, y también a nivel de la Iglesia universal, gracias también a los estímulos del Documento Preparatorio y del Documento de Trabajo para la etapa continental elaborado por la Secretaría General del Sínodo, el segundo en particular a partir de los elementos recogidos de la escucha del Pueblo de Dios.</w:t>
      </w:r>
    </w:p>
    <w:p w14:paraId="50C97DFE" w14:textId="7083428C" w:rsidR="003C2CFC" w:rsidRPr="003C2CFC" w:rsidRDefault="003C2CFC" w:rsidP="003C2CFC">
      <w:pPr>
        <w:shd w:val="clear" w:color="auto" w:fill="FFFFFF"/>
        <w:spacing w:line="300" w:lineRule="atLeast"/>
        <w:jc w:val="both"/>
        <w:rPr>
          <w:rFonts w:ascii="Open Sans" w:eastAsia="Times New Roman" w:hAnsi="Open Sans" w:cs="Open Sans"/>
          <w:color w:val="474747"/>
          <w:kern w:val="0"/>
          <w:sz w:val="24"/>
          <w:szCs w:val="24"/>
          <w:lang w:eastAsia="es-MX"/>
          <w14:ligatures w14:val="none"/>
        </w:rPr>
      </w:pPr>
      <w:r w:rsidRPr="003C2CFC">
        <w:rPr>
          <w:rFonts w:ascii="Open Sans" w:eastAsia="Times New Roman" w:hAnsi="Open Sans" w:cs="Open Sans"/>
          <w:noProof/>
          <w:color w:val="474747"/>
          <w:kern w:val="0"/>
          <w:sz w:val="24"/>
          <w:szCs w:val="24"/>
          <w:lang w:eastAsia="es-MX"/>
          <w14:ligatures w14:val="none"/>
        </w:rPr>
        <w:drawing>
          <wp:inline distT="0" distB="0" distL="0" distR="0" wp14:anchorId="33557EC9" wp14:editId="3E20199C">
            <wp:extent cx="5612130" cy="2046605"/>
            <wp:effectExtent l="0" t="0" r="7620" b="0"/>
            <wp:docPr id="1424815531" name="Imagen 2" descr="Una persona sentada en un restaurant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15531" name="Imagen 2" descr="Una persona sentada en un restaurante&#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046605"/>
                    </a:xfrm>
                    <a:prstGeom prst="rect">
                      <a:avLst/>
                    </a:prstGeom>
                    <a:noFill/>
                    <a:ln>
                      <a:noFill/>
                    </a:ln>
                  </pic:spPr>
                </pic:pic>
              </a:graphicData>
            </a:graphic>
          </wp:inline>
        </w:drawing>
      </w:r>
    </w:p>
    <w:p w14:paraId="5CF352F6" w14:textId="77777777" w:rsidR="003C2CFC" w:rsidRPr="003C2CFC" w:rsidRDefault="003C2CFC" w:rsidP="003C2CFC">
      <w:pPr>
        <w:shd w:val="clear" w:color="auto" w:fill="FFFFFF"/>
        <w:spacing w:after="465" w:line="300" w:lineRule="atLeast"/>
        <w:jc w:val="both"/>
        <w:rPr>
          <w:rFonts w:ascii="Open Sans" w:eastAsia="Times New Roman" w:hAnsi="Open Sans" w:cs="Open Sans"/>
          <w:color w:val="333333"/>
          <w:kern w:val="0"/>
          <w:sz w:val="24"/>
          <w:szCs w:val="24"/>
          <w:lang w:eastAsia="es-MX"/>
          <w14:ligatures w14:val="none"/>
        </w:rPr>
      </w:pPr>
      <w:r w:rsidRPr="003C2CFC">
        <w:rPr>
          <w:rFonts w:ascii="Open Sans" w:eastAsia="Times New Roman" w:hAnsi="Open Sans" w:cs="Open Sans"/>
          <w:color w:val="333333"/>
          <w:kern w:val="0"/>
          <w:sz w:val="24"/>
          <w:szCs w:val="24"/>
          <w:lang w:eastAsia="es-MX"/>
          <w14:ligatures w14:val="none"/>
        </w:rPr>
        <w:t>Incluso la dinámica eclesial a nivel continental, que este sínodo valora fuertemente, encuentra inspiración en el Concilio, en particular en el decreto </w:t>
      </w:r>
      <w:r w:rsidRPr="003C2CFC">
        <w:rPr>
          <w:rFonts w:ascii="Open Sans" w:eastAsia="Times New Roman" w:hAnsi="Open Sans" w:cs="Open Sans"/>
          <w:i/>
          <w:iCs/>
          <w:color w:val="474747"/>
          <w:kern w:val="0"/>
          <w:sz w:val="24"/>
          <w:szCs w:val="24"/>
          <w:lang w:eastAsia="es-MX"/>
          <w14:ligatures w14:val="none"/>
        </w:rPr>
        <w:t>Ad gentes</w:t>
      </w:r>
      <w:r w:rsidRPr="003C2CFC">
        <w:rPr>
          <w:rFonts w:ascii="Open Sans" w:eastAsia="Times New Roman" w:hAnsi="Open Sans" w:cs="Open Sans"/>
          <w:color w:val="333333"/>
          <w:kern w:val="0"/>
          <w:sz w:val="24"/>
          <w:szCs w:val="24"/>
          <w:lang w:eastAsia="es-MX"/>
          <w14:ligatures w14:val="none"/>
        </w:rPr>
        <w:t> que en el n. 22 afirma: «Por tanto, es deseable, por no decir muy conveniente, que las conferencias episcopales se reúnan en cada vasto territorio sociocultural, </w:t>
      </w:r>
      <w:r w:rsidRPr="003C2CFC">
        <w:rPr>
          <w:rFonts w:ascii="Open Sans" w:eastAsia="Times New Roman" w:hAnsi="Open Sans" w:cs="Open Sans"/>
          <w:b/>
          <w:bCs/>
          <w:color w:val="474747"/>
          <w:kern w:val="0"/>
          <w:sz w:val="24"/>
          <w:szCs w:val="24"/>
          <w:lang w:eastAsia="es-MX"/>
          <w14:ligatures w14:val="none"/>
        </w:rPr>
        <w:t>para poder aplicar, en plena armonía entre sí y con uniformidad de decisiones</w:t>
      </w:r>
      <w:r w:rsidRPr="003C2CFC">
        <w:rPr>
          <w:rFonts w:ascii="Open Sans" w:eastAsia="Times New Roman" w:hAnsi="Open Sans" w:cs="Open Sans"/>
          <w:color w:val="333333"/>
          <w:kern w:val="0"/>
          <w:sz w:val="24"/>
          <w:szCs w:val="24"/>
          <w:lang w:eastAsia="es-MX"/>
          <w14:ligatures w14:val="none"/>
        </w:rPr>
        <w:t>, este plan de adaptación".</w:t>
      </w:r>
    </w:p>
    <w:p w14:paraId="7DC29176" w14:textId="77777777" w:rsidR="003C2CFC" w:rsidRPr="003C2CFC" w:rsidRDefault="003C2CFC" w:rsidP="003C2CFC">
      <w:pPr>
        <w:shd w:val="clear" w:color="auto" w:fill="FFFFFF"/>
        <w:spacing w:after="465" w:line="300" w:lineRule="atLeast"/>
        <w:jc w:val="both"/>
        <w:rPr>
          <w:rFonts w:ascii="Open Sans" w:eastAsia="Times New Roman" w:hAnsi="Open Sans" w:cs="Open Sans"/>
          <w:color w:val="333333"/>
          <w:kern w:val="0"/>
          <w:sz w:val="24"/>
          <w:szCs w:val="24"/>
          <w:lang w:eastAsia="es-MX"/>
          <w14:ligatures w14:val="none"/>
        </w:rPr>
      </w:pPr>
      <w:r w:rsidRPr="003C2CFC">
        <w:rPr>
          <w:rFonts w:ascii="Open Sans" w:eastAsia="Times New Roman" w:hAnsi="Open Sans" w:cs="Open Sans"/>
          <w:color w:val="333333"/>
          <w:kern w:val="0"/>
          <w:sz w:val="24"/>
          <w:szCs w:val="24"/>
          <w:lang w:eastAsia="es-MX"/>
          <w14:ligatures w14:val="none"/>
        </w:rPr>
        <w:t>La</w:t>
      </w:r>
      <w:r w:rsidRPr="003C2CFC">
        <w:rPr>
          <w:rFonts w:ascii="Open Sans" w:eastAsia="Times New Roman" w:hAnsi="Open Sans" w:cs="Open Sans"/>
          <w:b/>
          <w:bCs/>
          <w:color w:val="474747"/>
          <w:kern w:val="0"/>
          <w:sz w:val="24"/>
          <w:szCs w:val="24"/>
          <w:lang w:eastAsia="es-MX"/>
          <w14:ligatures w14:val="none"/>
        </w:rPr>
        <w:t> fase de discernimiento</w:t>
      </w:r>
      <w:r w:rsidRPr="003C2CFC">
        <w:rPr>
          <w:rFonts w:ascii="Open Sans" w:eastAsia="Times New Roman" w:hAnsi="Open Sans" w:cs="Open Sans"/>
          <w:color w:val="333333"/>
          <w:kern w:val="0"/>
          <w:sz w:val="24"/>
          <w:szCs w:val="24"/>
          <w:lang w:eastAsia="es-MX"/>
          <w14:ligatures w14:val="none"/>
        </w:rPr>
        <w:t>, tarea que incumbe principalmente a los pastores, acentúa también su carácter procedimental, gracias a que la XVI Asamblea General Ordinaria del Sínodo de los Obispos se desarrollará</w:t>
      </w:r>
      <w:r w:rsidRPr="003C2CFC">
        <w:rPr>
          <w:rFonts w:ascii="Open Sans" w:eastAsia="Times New Roman" w:hAnsi="Open Sans" w:cs="Open Sans"/>
          <w:b/>
          <w:bCs/>
          <w:color w:val="474747"/>
          <w:kern w:val="0"/>
          <w:sz w:val="24"/>
          <w:szCs w:val="24"/>
          <w:lang w:eastAsia="es-MX"/>
          <w14:ligatures w14:val="none"/>
        </w:rPr>
        <w:t> en dos sesiones</w:t>
      </w:r>
      <w:r w:rsidRPr="003C2CFC">
        <w:rPr>
          <w:rFonts w:ascii="Open Sans" w:eastAsia="Times New Roman" w:hAnsi="Open Sans" w:cs="Open Sans"/>
          <w:color w:val="333333"/>
          <w:kern w:val="0"/>
          <w:sz w:val="24"/>
          <w:szCs w:val="24"/>
          <w:lang w:eastAsia="es-MX"/>
          <w14:ligatures w14:val="none"/>
        </w:rPr>
        <w:t>, marcadas por un tiempo para las oportunas reflexiones para profundizar y sobre todo interrogar una vez más al pueblo de Dios. La mayor articulación del proceso no puede dejar de repercutir en la composición de la asamblea sinodal. Mantiene su </w:t>
      </w:r>
      <w:r w:rsidRPr="003C2CFC">
        <w:rPr>
          <w:rFonts w:ascii="Open Sans" w:eastAsia="Times New Roman" w:hAnsi="Open Sans" w:cs="Open Sans"/>
          <w:b/>
          <w:bCs/>
          <w:color w:val="474747"/>
          <w:kern w:val="0"/>
          <w:sz w:val="24"/>
          <w:szCs w:val="24"/>
          <w:lang w:eastAsia="es-MX"/>
          <w14:ligatures w14:val="none"/>
        </w:rPr>
        <w:t>carácter episcopal</w:t>
      </w:r>
      <w:r w:rsidRPr="003C2CFC">
        <w:rPr>
          <w:rFonts w:ascii="Open Sans" w:eastAsia="Times New Roman" w:hAnsi="Open Sans" w:cs="Open Sans"/>
          <w:color w:val="333333"/>
          <w:kern w:val="0"/>
          <w:sz w:val="24"/>
          <w:szCs w:val="24"/>
          <w:lang w:eastAsia="es-MX"/>
          <w14:ligatures w14:val="none"/>
        </w:rPr>
        <w:t xml:space="preserve"> fundamental, dado que las tres cuartas partes </w:t>
      </w:r>
      <w:r w:rsidRPr="003C2CFC">
        <w:rPr>
          <w:rFonts w:ascii="Open Sans" w:eastAsia="Times New Roman" w:hAnsi="Open Sans" w:cs="Open Sans"/>
          <w:color w:val="333333"/>
          <w:kern w:val="0"/>
          <w:sz w:val="24"/>
          <w:szCs w:val="24"/>
          <w:lang w:eastAsia="es-MX"/>
          <w14:ligatures w14:val="none"/>
        </w:rPr>
        <w:lastRenderedPageBreak/>
        <w:t>de sus miembros son obispos. A ellos</w:t>
      </w:r>
      <w:r w:rsidRPr="003C2CFC">
        <w:rPr>
          <w:rFonts w:ascii="Open Sans" w:eastAsia="Times New Roman" w:hAnsi="Open Sans" w:cs="Open Sans"/>
          <w:b/>
          <w:bCs/>
          <w:color w:val="474747"/>
          <w:kern w:val="0"/>
          <w:sz w:val="24"/>
          <w:szCs w:val="24"/>
          <w:lang w:eastAsia="es-MX"/>
          <w14:ligatures w14:val="none"/>
        </w:rPr>
        <w:t xml:space="preserve"> se suman sacerdotes y diáconos, religiosos y religiosas, </w:t>
      </w:r>
      <w:proofErr w:type="gramStart"/>
      <w:r w:rsidRPr="003C2CFC">
        <w:rPr>
          <w:rFonts w:ascii="Open Sans" w:eastAsia="Times New Roman" w:hAnsi="Open Sans" w:cs="Open Sans"/>
          <w:b/>
          <w:bCs/>
          <w:color w:val="474747"/>
          <w:kern w:val="0"/>
          <w:sz w:val="24"/>
          <w:szCs w:val="24"/>
          <w:lang w:eastAsia="es-MX"/>
          <w14:ligatures w14:val="none"/>
        </w:rPr>
        <w:t>laicos y laicas</w:t>
      </w:r>
      <w:proofErr w:type="gramEnd"/>
      <w:r w:rsidRPr="003C2CFC">
        <w:rPr>
          <w:rFonts w:ascii="Open Sans" w:eastAsia="Times New Roman" w:hAnsi="Open Sans" w:cs="Open Sans"/>
          <w:color w:val="333333"/>
          <w:kern w:val="0"/>
          <w:sz w:val="24"/>
          <w:szCs w:val="24"/>
          <w:lang w:eastAsia="es-MX"/>
          <w14:ligatures w14:val="none"/>
        </w:rPr>
        <w:t>, </w:t>
      </w:r>
      <w:r w:rsidRPr="003C2CFC">
        <w:rPr>
          <w:rFonts w:ascii="Open Sans" w:eastAsia="Times New Roman" w:hAnsi="Open Sans" w:cs="Open Sans"/>
          <w:b/>
          <w:bCs/>
          <w:color w:val="474747"/>
          <w:kern w:val="0"/>
          <w:sz w:val="24"/>
          <w:szCs w:val="24"/>
          <w:lang w:eastAsia="es-MX"/>
          <w14:ligatures w14:val="none"/>
        </w:rPr>
        <w:t>elegidos</w:t>
      </w:r>
      <w:r w:rsidRPr="003C2CFC">
        <w:rPr>
          <w:rFonts w:ascii="Open Sans" w:eastAsia="Times New Roman" w:hAnsi="Open Sans" w:cs="Open Sans"/>
          <w:color w:val="333333"/>
          <w:kern w:val="0"/>
          <w:sz w:val="24"/>
          <w:szCs w:val="24"/>
          <w:lang w:eastAsia="es-MX"/>
          <w14:ligatures w14:val="none"/>
        </w:rPr>
        <w:t> entre aquellos que se han comprometido más intensamente en las diferentes etapas del proceso sinodal. Su tarea es precisamente llevar el testimonio y la memoria de la riqueza de ese proceso en el seno de la asamblea responsable del discernimiento.</w:t>
      </w:r>
    </w:p>
    <w:p w14:paraId="2C5363DD" w14:textId="77777777" w:rsidR="003C2CFC" w:rsidRPr="003C2CFC" w:rsidRDefault="003C2CFC" w:rsidP="003C2CFC">
      <w:pPr>
        <w:shd w:val="clear" w:color="auto" w:fill="FFFFFF"/>
        <w:spacing w:after="465" w:line="300" w:lineRule="atLeast"/>
        <w:jc w:val="both"/>
        <w:rPr>
          <w:rFonts w:ascii="Open Sans" w:eastAsia="Times New Roman" w:hAnsi="Open Sans" w:cs="Open Sans"/>
          <w:color w:val="333333"/>
          <w:kern w:val="0"/>
          <w:sz w:val="24"/>
          <w:szCs w:val="24"/>
          <w:lang w:eastAsia="es-MX"/>
          <w14:ligatures w14:val="none"/>
        </w:rPr>
      </w:pPr>
      <w:r w:rsidRPr="003C2CFC">
        <w:rPr>
          <w:rFonts w:ascii="Open Sans" w:eastAsia="Times New Roman" w:hAnsi="Open Sans" w:cs="Open Sans"/>
          <w:color w:val="333333"/>
          <w:kern w:val="0"/>
          <w:sz w:val="24"/>
          <w:szCs w:val="24"/>
          <w:lang w:eastAsia="es-MX"/>
          <w14:ligatures w14:val="none"/>
        </w:rPr>
        <w:t xml:space="preserve">Reconociendo la importancia de su servicio, damos espacio - en este número de </w:t>
      </w:r>
      <w:proofErr w:type="spellStart"/>
      <w:r w:rsidRPr="003C2CFC">
        <w:rPr>
          <w:rFonts w:ascii="Open Sans" w:eastAsia="Times New Roman" w:hAnsi="Open Sans" w:cs="Open Sans"/>
          <w:color w:val="333333"/>
          <w:kern w:val="0"/>
          <w:sz w:val="24"/>
          <w:szCs w:val="24"/>
          <w:lang w:eastAsia="es-MX"/>
          <w14:ligatures w14:val="none"/>
        </w:rPr>
        <w:t>Religio</w:t>
      </w:r>
      <w:proofErr w:type="spellEnd"/>
      <w:r w:rsidRPr="003C2CFC">
        <w:rPr>
          <w:rFonts w:ascii="Open Sans" w:eastAsia="Times New Roman" w:hAnsi="Open Sans" w:cs="Open Sans"/>
          <w:color w:val="333333"/>
          <w:kern w:val="0"/>
          <w:sz w:val="24"/>
          <w:szCs w:val="24"/>
          <w:lang w:eastAsia="es-MX"/>
          <w14:ligatures w14:val="none"/>
        </w:rPr>
        <w:t xml:space="preserve"> - a las voces de algunos de ellos.</w:t>
      </w:r>
    </w:p>
    <w:p w14:paraId="162AE2D7" w14:textId="77777777" w:rsidR="003C2CFC" w:rsidRPr="003C2CFC" w:rsidRDefault="003C2CFC" w:rsidP="003C2CFC">
      <w:pPr>
        <w:shd w:val="clear" w:color="auto" w:fill="FFFFFF"/>
        <w:spacing w:before="300" w:line="300" w:lineRule="atLeast"/>
        <w:jc w:val="both"/>
        <w:rPr>
          <w:rFonts w:ascii="Montserrat" w:eastAsia="Times New Roman" w:hAnsi="Montserrat" w:cs="Open Sans"/>
          <w:b/>
          <w:bCs/>
          <w:i/>
          <w:iCs/>
          <w:color w:val="D49400"/>
          <w:kern w:val="0"/>
          <w:sz w:val="24"/>
          <w:szCs w:val="24"/>
          <w:lang w:eastAsia="es-MX"/>
          <w14:ligatures w14:val="none"/>
        </w:rPr>
      </w:pPr>
      <w:r w:rsidRPr="003C2CFC">
        <w:rPr>
          <w:rFonts w:ascii="Montserrat" w:eastAsia="Times New Roman" w:hAnsi="Montserrat" w:cs="Open Sans"/>
          <w:b/>
          <w:bCs/>
          <w:i/>
          <w:iCs/>
          <w:color w:val="D49400"/>
          <w:kern w:val="0"/>
          <w:sz w:val="24"/>
          <w:szCs w:val="24"/>
          <w:lang w:eastAsia="es-MX"/>
          <w14:ligatures w14:val="none"/>
        </w:rPr>
        <w:t xml:space="preserve">"Mantiene su carácter episcopal fundamental, dado que las tres cuartas partes de sus miembros son obispos. A ellos se suman sacerdotes y diáconos, religiosos y religiosas, </w:t>
      </w:r>
      <w:proofErr w:type="gramStart"/>
      <w:r w:rsidRPr="003C2CFC">
        <w:rPr>
          <w:rFonts w:ascii="Montserrat" w:eastAsia="Times New Roman" w:hAnsi="Montserrat" w:cs="Open Sans"/>
          <w:b/>
          <w:bCs/>
          <w:i/>
          <w:iCs/>
          <w:color w:val="D49400"/>
          <w:kern w:val="0"/>
          <w:sz w:val="24"/>
          <w:szCs w:val="24"/>
          <w:lang w:eastAsia="es-MX"/>
          <w14:ligatures w14:val="none"/>
        </w:rPr>
        <w:t>laicos y laicas</w:t>
      </w:r>
      <w:proofErr w:type="gramEnd"/>
      <w:r w:rsidRPr="003C2CFC">
        <w:rPr>
          <w:rFonts w:ascii="Montserrat" w:eastAsia="Times New Roman" w:hAnsi="Montserrat" w:cs="Open Sans"/>
          <w:b/>
          <w:bCs/>
          <w:i/>
          <w:iCs/>
          <w:color w:val="D49400"/>
          <w:kern w:val="0"/>
          <w:sz w:val="24"/>
          <w:szCs w:val="24"/>
          <w:lang w:eastAsia="es-MX"/>
          <w14:ligatures w14:val="none"/>
        </w:rPr>
        <w:t>, elegidos entre aquellos que se han comprometido más intensamente en las diferentes etapas del proceso sinodal"</w:t>
      </w:r>
    </w:p>
    <w:p w14:paraId="00794D5A" w14:textId="4B8FB5E8" w:rsidR="00292BE3" w:rsidRPr="003C2CFC" w:rsidRDefault="003C2CFC" w:rsidP="003C2CFC">
      <w:pPr>
        <w:shd w:val="clear" w:color="auto" w:fill="FFFFFF"/>
        <w:spacing w:line="300" w:lineRule="atLeast"/>
        <w:jc w:val="both"/>
        <w:rPr>
          <w:rFonts w:ascii="Open Sans" w:eastAsia="Times New Roman" w:hAnsi="Open Sans" w:cs="Open Sans"/>
          <w:color w:val="474747"/>
          <w:kern w:val="0"/>
          <w:sz w:val="24"/>
          <w:szCs w:val="24"/>
          <w:lang w:eastAsia="es-MX"/>
          <w14:ligatures w14:val="none"/>
        </w:rPr>
      </w:pPr>
      <w:r w:rsidRPr="003C2CFC">
        <w:rPr>
          <w:rFonts w:ascii="Open Sans" w:eastAsia="Times New Roman" w:hAnsi="Open Sans" w:cs="Open Sans"/>
          <w:noProof/>
          <w:color w:val="474747"/>
          <w:kern w:val="0"/>
          <w:sz w:val="24"/>
          <w:szCs w:val="24"/>
          <w:lang w:eastAsia="es-MX"/>
          <w14:ligatures w14:val="none"/>
        </w:rPr>
        <w:lastRenderedPageBreak/>
        <w:drawing>
          <wp:inline distT="0" distB="0" distL="0" distR="0" wp14:anchorId="71EDBA5C" wp14:editId="3AD16AB0">
            <wp:extent cx="5612130" cy="5538470"/>
            <wp:effectExtent l="0" t="0" r="7620" b="5080"/>
            <wp:docPr id="1263511086" name="Imagen 1"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11086" name="Imagen 1" descr="Un dibujo de una persona&#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5538470"/>
                    </a:xfrm>
                    <a:prstGeom prst="rect">
                      <a:avLst/>
                    </a:prstGeom>
                    <a:noFill/>
                    <a:ln>
                      <a:noFill/>
                    </a:ln>
                  </pic:spPr>
                </pic:pic>
              </a:graphicData>
            </a:graphic>
          </wp:inline>
        </w:drawing>
      </w:r>
    </w:p>
    <w:sectPr w:rsidR="00292BE3" w:rsidRPr="003C2C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BCC"/>
    <w:multiLevelType w:val="multilevel"/>
    <w:tmpl w:val="066C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68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FC"/>
    <w:rsid w:val="00292BE3"/>
    <w:rsid w:val="003C2CFC"/>
    <w:rsid w:val="00EF2F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7711"/>
  <w15:chartTrackingRefBased/>
  <w15:docId w15:val="{32342C33-BED1-468E-B53D-7F00B438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C2C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paragraph" w:styleId="Ttulo2">
    <w:name w:val="heading 2"/>
    <w:basedOn w:val="Normal"/>
    <w:link w:val="Ttulo2Car"/>
    <w:uiPriority w:val="9"/>
    <w:qFormat/>
    <w:rsid w:val="003C2CF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CFC"/>
    <w:rPr>
      <w:rFonts w:ascii="Times New Roman" w:eastAsia="Times New Roman" w:hAnsi="Times New Roman" w:cs="Times New Roman"/>
      <w:b/>
      <w:bCs/>
      <w:kern w:val="36"/>
      <w:sz w:val="48"/>
      <w:szCs w:val="48"/>
      <w:lang w:eastAsia="es-MX"/>
      <w14:ligatures w14:val="none"/>
    </w:rPr>
  </w:style>
  <w:style w:type="character" w:customStyle="1" w:styleId="Ttulo2Car">
    <w:name w:val="Título 2 Car"/>
    <w:basedOn w:val="Fuentedeprrafopredeter"/>
    <w:link w:val="Ttulo2"/>
    <w:uiPriority w:val="9"/>
    <w:rsid w:val="003C2CFC"/>
    <w:rPr>
      <w:rFonts w:ascii="Times New Roman" w:eastAsia="Times New Roman" w:hAnsi="Times New Roman" w:cs="Times New Roman"/>
      <w:b/>
      <w:bCs/>
      <w:kern w:val="0"/>
      <w:sz w:val="36"/>
      <w:szCs w:val="36"/>
      <w:lang w:eastAsia="es-MX"/>
      <w14:ligatures w14:val="none"/>
    </w:rPr>
  </w:style>
  <w:style w:type="character" w:customStyle="1" w:styleId="kicker">
    <w:name w:val="kicker"/>
    <w:basedOn w:val="Fuentedeprrafopredeter"/>
    <w:rsid w:val="003C2CFC"/>
  </w:style>
  <w:style w:type="character" w:styleId="Hipervnculo">
    <w:name w:val="Hyperlink"/>
    <w:basedOn w:val="Fuentedeprrafopredeter"/>
    <w:uiPriority w:val="99"/>
    <w:semiHidden/>
    <w:unhideWhenUsed/>
    <w:rsid w:val="003C2CFC"/>
    <w:rPr>
      <w:color w:val="0000FF"/>
      <w:u w:val="single"/>
    </w:rPr>
  </w:style>
  <w:style w:type="paragraph" w:styleId="NormalWeb">
    <w:name w:val="Normal (Web)"/>
    <w:basedOn w:val="Normal"/>
    <w:uiPriority w:val="99"/>
    <w:semiHidden/>
    <w:unhideWhenUsed/>
    <w:rsid w:val="003C2CF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pg-bkn-dateline">
    <w:name w:val="pg-bkn-dateline"/>
    <w:basedOn w:val="Normal"/>
    <w:rsid w:val="003C2CF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3C2CF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3C2CFC"/>
    <w:rPr>
      <w:b/>
      <w:bCs/>
    </w:rPr>
  </w:style>
  <w:style w:type="character" w:styleId="nfasis">
    <w:name w:val="Emphasis"/>
    <w:basedOn w:val="Fuentedeprrafopredeter"/>
    <w:uiPriority w:val="20"/>
    <w:qFormat/>
    <w:rsid w:val="003C2C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059728">
      <w:bodyDiv w:val="1"/>
      <w:marLeft w:val="0"/>
      <w:marRight w:val="0"/>
      <w:marTop w:val="0"/>
      <w:marBottom w:val="0"/>
      <w:divBdr>
        <w:top w:val="none" w:sz="0" w:space="0" w:color="auto"/>
        <w:left w:val="none" w:sz="0" w:space="0" w:color="auto"/>
        <w:bottom w:val="none" w:sz="0" w:space="0" w:color="auto"/>
        <w:right w:val="none" w:sz="0" w:space="0" w:color="auto"/>
      </w:divBdr>
      <w:divsChild>
        <w:div w:id="1429619917">
          <w:marLeft w:val="0"/>
          <w:marRight w:val="0"/>
          <w:marTop w:val="0"/>
          <w:marBottom w:val="0"/>
          <w:divBdr>
            <w:top w:val="none" w:sz="0" w:space="0" w:color="auto"/>
            <w:left w:val="none" w:sz="0" w:space="0" w:color="auto"/>
            <w:bottom w:val="none" w:sz="0" w:space="0" w:color="auto"/>
            <w:right w:val="none" w:sz="0" w:space="0" w:color="auto"/>
          </w:divBdr>
          <w:divsChild>
            <w:div w:id="1576168024">
              <w:marLeft w:val="0"/>
              <w:marRight w:val="0"/>
              <w:marTop w:val="0"/>
              <w:marBottom w:val="600"/>
              <w:divBdr>
                <w:top w:val="none" w:sz="0" w:space="0" w:color="auto"/>
                <w:left w:val="none" w:sz="0" w:space="0" w:color="auto"/>
                <w:bottom w:val="none" w:sz="0" w:space="0" w:color="auto"/>
                <w:right w:val="none" w:sz="0" w:space="0" w:color="auto"/>
              </w:divBdr>
              <w:divsChild>
                <w:div w:id="4308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3014">
          <w:marLeft w:val="0"/>
          <w:marRight w:val="0"/>
          <w:marTop w:val="0"/>
          <w:marBottom w:val="0"/>
          <w:divBdr>
            <w:top w:val="none" w:sz="0" w:space="0" w:color="auto"/>
            <w:left w:val="none" w:sz="0" w:space="0" w:color="auto"/>
            <w:bottom w:val="none" w:sz="0" w:space="0" w:color="auto"/>
            <w:right w:val="none" w:sz="0" w:space="0" w:color="auto"/>
          </w:divBdr>
          <w:divsChild>
            <w:div w:id="405999808">
              <w:marLeft w:val="0"/>
              <w:marRight w:val="0"/>
              <w:marTop w:val="0"/>
              <w:marBottom w:val="0"/>
              <w:divBdr>
                <w:top w:val="none" w:sz="0" w:space="0" w:color="auto"/>
                <w:left w:val="none" w:sz="0" w:space="0" w:color="auto"/>
                <w:bottom w:val="none" w:sz="0" w:space="0" w:color="auto"/>
                <w:right w:val="none" w:sz="0" w:space="0" w:color="auto"/>
              </w:divBdr>
              <w:divsChild>
                <w:div w:id="1259867832">
                  <w:marLeft w:val="-1275"/>
                  <w:marRight w:val="0"/>
                  <w:marTop w:val="0"/>
                  <w:marBottom w:val="0"/>
                  <w:divBdr>
                    <w:top w:val="none" w:sz="0" w:space="0" w:color="auto"/>
                    <w:left w:val="none" w:sz="0" w:space="0" w:color="auto"/>
                    <w:bottom w:val="none" w:sz="0" w:space="0" w:color="auto"/>
                    <w:right w:val="none" w:sz="0" w:space="0" w:color="auto"/>
                  </w:divBdr>
                </w:div>
                <w:div w:id="102306841">
                  <w:marLeft w:val="0"/>
                  <w:marRight w:val="0"/>
                  <w:marTop w:val="0"/>
                  <w:marBottom w:val="0"/>
                  <w:divBdr>
                    <w:top w:val="none" w:sz="0" w:space="0" w:color="auto"/>
                    <w:left w:val="none" w:sz="0" w:space="0" w:color="auto"/>
                    <w:bottom w:val="none" w:sz="0" w:space="0" w:color="auto"/>
                    <w:right w:val="none" w:sz="0" w:space="0" w:color="auto"/>
                  </w:divBdr>
                  <w:divsChild>
                    <w:div w:id="888499269">
                      <w:marLeft w:val="0"/>
                      <w:marRight w:val="0"/>
                      <w:marTop w:val="0"/>
                      <w:marBottom w:val="0"/>
                      <w:divBdr>
                        <w:top w:val="none" w:sz="0" w:space="0" w:color="auto"/>
                        <w:left w:val="none" w:sz="0" w:space="0" w:color="auto"/>
                        <w:bottom w:val="none" w:sz="0" w:space="0" w:color="auto"/>
                        <w:right w:val="none" w:sz="0" w:space="0" w:color="auto"/>
                      </w:divBdr>
                    </w:div>
                    <w:div w:id="196352576">
                      <w:marLeft w:val="0"/>
                      <w:marRight w:val="0"/>
                      <w:marTop w:val="0"/>
                      <w:marBottom w:val="0"/>
                      <w:divBdr>
                        <w:top w:val="none" w:sz="0" w:space="0" w:color="auto"/>
                        <w:left w:val="none" w:sz="0" w:space="0" w:color="auto"/>
                        <w:bottom w:val="none" w:sz="0" w:space="0" w:color="auto"/>
                        <w:right w:val="none" w:sz="0" w:space="0" w:color="auto"/>
                      </w:divBdr>
                      <w:divsChild>
                        <w:div w:id="857232553">
                          <w:marLeft w:val="0"/>
                          <w:marRight w:val="0"/>
                          <w:marTop w:val="0"/>
                          <w:marBottom w:val="0"/>
                          <w:divBdr>
                            <w:top w:val="single" w:sz="36" w:space="8" w:color="CC0000"/>
                            <w:left w:val="single" w:sz="36" w:space="0" w:color="CC0000"/>
                            <w:bottom w:val="single" w:sz="36" w:space="8" w:color="CC0000"/>
                            <w:right w:val="single" w:sz="36" w:space="0" w:color="CC0000"/>
                          </w:divBdr>
                        </w:div>
                        <w:div w:id="1939486162">
                          <w:marLeft w:val="0"/>
                          <w:marRight w:val="0"/>
                          <w:marTop w:val="0"/>
                          <w:marBottom w:val="0"/>
                          <w:divBdr>
                            <w:top w:val="single" w:sz="36" w:space="8" w:color="CC0000"/>
                            <w:left w:val="single" w:sz="36" w:space="0" w:color="CC0000"/>
                            <w:bottom w:val="single" w:sz="36" w:space="8" w:color="CC0000"/>
                            <w:right w:val="single" w:sz="36" w:space="0" w:color="CC0000"/>
                          </w:divBdr>
                        </w:div>
                        <w:div w:id="316542914">
                          <w:marLeft w:val="0"/>
                          <w:marRight w:val="0"/>
                          <w:marTop w:val="0"/>
                          <w:marBottom w:val="0"/>
                          <w:divBdr>
                            <w:top w:val="none" w:sz="0" w:space="0" w:color="auto"/>
                            <w:left w:val="none" w:sz="0" w:space="0" w:color="auto"/>
                            <w:bottom w:val="none" w:sz="0" w:space="0" w:color="auto"/>
                            <w:right w:val="none" w:sz="0" w:space="0" w:color="auto"/>
                          </w:divBdr>
                          <w:divsChild>
                            <w:div w:id="1075012459">
                              <w:blockQuote w:val="1"/>
                              <w:marLeft w:val="0"/>
                              <w:marRight w:val="0"/>
                              <w:marTop w:val="0"/>
                              <w:marBottom w:val="300"/>
                              <w:divBdr>
                                <w:top w:val="none" w:sz="0" w:space="0" w:color="auto"/>
                                <w:left w:val="none" w:sz="0" w:space="0" w:color="auto"/>
                                <w:bottom w:val="none" w:sz="0" w:space="0" w:color="auto"/>
                                <w:right w:val="none" w:sz="0" w:space="0" w:color="auto"/>
                              </w:divBdr>
                            </w:div>
                            <w:div w:id="574628582">
                              <w:marLeft w:val="0"/>
                              <w:marRight w:val="0"/>
                              <w:marTop w:val="0"/>
                              <w:marBottom w:val="450"/>
                              <w:divBdr>
                                <w:top w:val="none" w:sz="0" w:space="0" w:color="auto"/>
                                <w:left w:val="none" w:sz="0" w:space="0" w:color="auto"/>
                                <w:bottom w:val="none" w:sz="0" w:space="0" w:color="auto"/>
                                <w:right w:val="none" w:sz="0" w:space="0" w:color="auto"/>
                              </w:divBdr>
                            </w:div>
                            <w:div w:id="1583293374">
                              <w:blockQuote w:val="1"/>
                              <w:marLeft w:val="0"/>
                              <w:marRight w:val="0"/>
                              <w:marTop w:val="0"/>
                              <w:marBottom w:val="300"/>
                              <w:divBdr>
                                <w:top w:val="none" w:sz="0" w:space="0" w:color="auto"/>
                                <w:left w:val="none" w:sz="0" w:space="0" w:color="auto"/>
                                <w:bottom w:val="none" w:sz="0" w:space="0" w:color="auto"/>
                                <w:right w:val="none" w:sz="0" w:space="0" w:color="auto"/>
                              </w:divBdr>
                            </w:div>
                            <w:div w:id="1370254774">
                              <w:marLeft w:val="0"/>
                              <w:marRight w:val="0"/>
                              <w:marTop w:val="0"/>
                              <w:marBottom w:val="450"/>
                              <w:divBdr>
                                <w:top w:val="none" w:sz="0" w:space="0" w:color="auto"/>
                                <w:left w:val="none" w:sz="0" w:space="0" w:color="auto"/>
                                <w:bottom w:val="none" w:sz="0" w:space="0" w:color="auto"/>
                                <w:right w:val="none" w:sz="0" w:space="0" w:color="auto"/>
                              </w:divBdr>
                            </w:div>
                            <w:div w:id="226575293">
                              <w:blockQuote w:val="1"/>
                              <w:marLeft w:val="0"/>
                              <w:marRight w:val="0"/>
                              <w:marTop w:val="0"/>
                              <w:marBottom w:val="300"/>
                              <w:divBdr>
                                <w:top w:val="none" w:sz="0" w:space="0" w:color="auto"/>
                                <w:left w:val="none" w:sz="0" w:space="0" w:color="auto"/>
                                <w:bottom w:val="none" w:sz="0" w:space="0" w:color="auto"/>
                                <w:right w:val="none" w:sz="0" w:space="0" w:color="auto"/>
                              </w:divBdr>
                            </w:div>
                            <w:div w:id="11395701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news.va/es/vaticano/news/2023-09/sinodo-historia-evolucion-osservatore-romano-giacomo-costa.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815</Words>
  <Characters>4488</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dc:creator>
  <cp:keywords/>
  <dc:description/>
  <cp:lastModifiedBy>Rosario Hermano</cp:lastModifiedBy>
  <cp:revision>2</cp:revision>
  <dcterms:created xsi:type="dcterms:W3CDTF">2023-09-29T14:25:00Z</dcterms:created>
  <dcterms:modified xsi:type="dcterms:W3CDTF">2023-09-29T14:25:00Z</dcterms:modified>
</cp:coreProperties>
</file>