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8B9" w:rsidRPr="005668B9" w:rsidRDefault="005668B9" w:rsidP="005668B9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proofErr w:type="spellStart"/>
      <w:r w:rsidRPr="005668B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Homilia</w:t>
      </w:r>
      <w:proofErr w:type="spellEnd"/>
      <w:r w:rsidRPr="005668B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5668B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Padre </w:t>
      </w:r>
      <w:proofErr w:type="spellStart"/>
      <w:r w:rsidRPr="005668B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="00952188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:</w:t>
      </w:r>
      <w:r w:rsidRPr="005668B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“O Reino de Deus será tirado de </w:t>
      </w:r>
      <w:proofErr w:type="spellStart"/>
      <w:r w:rsidRPr="005668B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vós</w:t>
      </w:r>
      <w:proofErr w:type="spellEnd"/>
      <w:r w:rsidRPr="005668B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dado </w:t>
      </w:r>
      <w:proofErr w:type="spellStart"/>
      <w:r w:rsidRPr="005668B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5668B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povo</w:t>
      </w:r>
      <w:proofErr w:type="spellEnd"/>
      <w:r w:rsidRPr="005668B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5668B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produza</w:t>
      </w:r>
      <w:proofErr w:type="spellEnd"/>
      <w:r w:rsidRPr="005668B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5668B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devidos</w:t>
      </w:r>
      <w:proofErr w:type="spellEnd"/>
      <w:r w:rsidRPr="005668B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frutos” Mt 21, 43</w:t>
      </w:r>
    </w:p>
    <w:p w:rsidR="00937D00" w:rsidRPr="005668B9" w:rsidRDefault="00937D00" w:rsidP="005668B9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937D00" w:rsidRPr="005668B9" w:rsidRDefault="00937D00" w:rsidP="005668B9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Por </w:t>
      </w:r>
      <w:hyperlink r:id="rId4" w:history="1">
        <w:r w:rsidRPr="005668B9">
          <w:rPr>
            <w:rStyle w:val="Hipervnculo"/>
            <w:rFonts w:ascii="Roboto" w:eastAsia="Times New Roman" w:hAnsi="Roboto" w:cs="Times New Roman"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Pr="005668B9">
          <w:rPr>
            <w:rStyle w:val="Hipervnculo"/>
            <w:rFonts w:ascii="Roboto" w:eastAsia="Times New Roman" w:hAnsi="Roboto" w:cs="Times New Roman"/>
            <w:spacing w:val="-10"/>
            <w:kern w:val="36"/>
            <w:sz w:val="28"/>
            <w:szCs w:val="28"/>
            <w:lang w:eastAsia="es-MX"/>
            <w14:ligatures w14:val="none"/>
          </w:rPr>
          <w:t>Redação</w:t>
        </w:r>
        <w:proofErr w:type="spellEnd"/>
      </w:hyperlink>
    </w:p>
    <w:p w:rsidR="005668B9" w:rsidRPr="005668B9" w:rsidRDefault="005668B9" w:rsidP="005668B9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27º Domingo do Tempo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Comum</w:t>
      </w:r>
      <w:proofErr w:type="spellEnd"/>
    </w:p>
    <w:p w:rsidR="005668B9" w:rsidRPr="005668B9" w:rsidRDefault="005668B9" w:rsidP="005668B9">
      <w:pPr>
        <w:jc w:val="both"/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</w:pPr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begin"/>
      </w:r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instrText>HYPERLINK "https://ofatomaringa.com/wp-content/uploads/2023/10/vinha.jpg"</w:instrText>
      </w:r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r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separate"/>
      </w:r>
    </w:p>
    <w:p w:rsidR="005668B9" w:rsidRPr="005668B9" w:rsidRDefault="005668B9" w:rsidP="005668B9">
      <w:pPr>
        <w:jc w:val="both"/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</w:pPr>
      <w:r w:rsidRPr="005668B9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fldChar w:fldCharType="begin"/>
      </w:r>
      <w:r w:rsidRPr="005668B9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instrText xml:space="preserve"> INCLUDEPICTURE "/Users/oscaraelizalde/Library/Group Containers/UBF8T346G9.ms/WebArchiveCopyPasteTempFiles/com.microsoft.Word/vinha.jpg" \* MERGEFORMATINET </w:instrText>
      </w:r>
      <w:r w:rsidRPr="005668B9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fldChar w:fldCharType="separate"/>
      </w:r>
      <w:r w:rsidRPr="005668B9">
        <w:rPr>
          <w:rStyle w:val="Hipervnculo"/>
          <w:rFonts w:ascii="Roboto" w:eastAsia="Times New Roman" w:hAnsi="Roboto" w:cs="Times New Roman"/>
          <w:noProof/>
          <w:spacing w:val="-10"/>
          <w:kern w:val="36"/>
          <w:sz w:val="28"/>
          <w:szCs w:val="28"/>
          <w:lang w:eastAsia="es-MX"/>
          <w14:ligatures w14:val="none"/>
        </w:rPr>
        <w:drawing>
          <wp:inline distT="0" distB="0" distL="0" distR="0">
            <wp:extent cx="4037330" cy="2018665"/>
            <wp:effectExtent l="0" t="0" r="1270" b="635"/>
            <wp:docPr id="1264572397" name="Imagen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8B9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fldChar w:fldCharType="end"/>
      </w:r>
    </w:p>
    <w:p w:rsidR="005668B9" w:rsidRPr="005668B9" w:rsidRDefault="005668B9" w:rsidP="005668B9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end"/>
      </w:r>
    </w:p>
    <w:p w:rsidR="005668B9" w:rsidRDefault="005668B9" w:rsidP="005668B9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entrou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Jerusalém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recebido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festa pela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multidão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dos peregrinos.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Vai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templo e indignado expulsa os que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haviam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feito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Casa do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Pai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covil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ladrões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É confrontado pelos sumos sacerdotes 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doutores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lei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Querem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saber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autoridade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estava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ensinando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quem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lhe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dera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direito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botar para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fora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os vendedores que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pagavam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caro para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essas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mesmas autoridades para violar 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santidade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casa de Deus e montar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ali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suas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barracas de cabras,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bois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ovelhas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bancas de cambistas?</w:t>
      </w:r>
    </w:p>
    <w:p w:rsidR="005668B9" w:rsidRPr="005668B9" w:rsidRDefault="005668B9" w:rsidP="005668B9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5668B9" w:rsidRPr="005668B9" w:rsidRDefault="005668B9" w:rsidP="005668B9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responde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três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parábolas: no domingo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passado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dos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dois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filhos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o pai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envia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trabalhar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sua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vinha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Cumpre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vontade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Pai,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aquele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disse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mas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foi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arremata mirando as autoridades: “As prostitutas e os cobradores 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impostos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vos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precederão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 Reino de Deus,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pois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ouviram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João Batista e se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converteram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vocês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 (Mt 21, 28-32). Emenda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outra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parábola, a do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homem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prepara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terreno, planta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vinha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cava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lagar, levanta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torre 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vigia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arrenda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aquela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terra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parte em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viagem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estrangeiro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por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longo tempo (Mt 21, 33-43). Era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comum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nos tempos 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provocava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revolta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camponeses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que as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melhores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estivessem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mãos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poucos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cobravam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pesadas rendas dos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lavradores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terra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iam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gozar a vida, no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estrangeiro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só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enviando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empregados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receber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pagamento no tempo da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colheita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Passados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provavelmente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três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quatro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anos, o tempo de 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vinha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entrar em plena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produção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o dono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envia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empregado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receber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sua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parte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lastRenderedPageBreak/>
        <w:t>colheita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Ele é maltratado e despachado 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mãos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vazias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Envia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segundo 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terceiro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recebem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mesmo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tratamento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Resolve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enviar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filho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, chamado por Marcos e Lucas de “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filho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muito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querido”, imaginando: “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certeza,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irão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respeitá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-lo”. Vendo-o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chegar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confabulam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arrendatários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“É 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herdeiro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Vamos mata-lo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fiquemos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herança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”.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Arrastam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-no para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fora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vinha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assassinam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pergunta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“O que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fará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dono da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vinha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aqueles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homicidas?” As autoridades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respondem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pestanejar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já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condenando a si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próprias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pois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estavam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procurando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jeito de matar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“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Fará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perecer 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morte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horrível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malfeitores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arrendará 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vinha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outros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lavradores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lhe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entreguem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os frutos 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tempo”.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relembra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passagem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Escritura acerca da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pedra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foi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rejeitada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pelos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construtores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se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tornou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pedra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angular, para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então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concluir: “O Reino de Deus será tirado 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vós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entregue 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povo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produza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devidos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frutos”.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Depois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destruição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Jerusalém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do templo,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dispersão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povo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judeu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as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primeiras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comunidades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interpretaram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parábola no sentido de que a tarefa de implantar o Reino de Deus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havia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passado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povo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antiga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Aliança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para 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povo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nova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Aliança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da Sinagoga para a Igreja. Mas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hoje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podemos fugir da mesma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interpelação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nossas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comunidades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estão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sendo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fieis portadoras dos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sonhos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entregando os frutos do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Reino? São fraternas 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acolhedoras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os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excluídos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sociedade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?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Encontram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eles,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ali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os mesmos gestos 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relação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passam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fome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estão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vivendo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ruas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estão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prisões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às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mulheres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vítimas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violência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exploração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imigrantes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ninguém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quer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receber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? Somos intransigentes defensores de toda vida,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diante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multiplicação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violências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roubos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atentados à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propriedade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engrossam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coro dos que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pensam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matar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solucionaria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os problemas da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sociedade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esquecidos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grande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mandamento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“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matarás”? A vida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pertence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Deus 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nós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nós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cabe cuidar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incansavelmente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toda vida, em especial das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mais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vulneráveis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ameaçadas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para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sermos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fiéis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seguidores 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construtores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Reino de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justiça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de paz e de renovado cuidado e ternura para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todas as </w:t>
      </w:r>
      <w:proofErr w:type="spellStart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pessoas</w:t>
      </w:r>
      <w:proofErr w:type="spellEnd"/>
      <w:r w:rsidRPr="005668B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todas as criaturas.</w:t>
      </w:r>
    </w:p>
    <w:p w:rsidR="00937D00" w:rsidRDefault="00937D00" w:rsidP="00937D00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227EF7" w:rsidRPr="00937D00" w:rsidRDefault="00937D00" w:rsidP="00937D00">
      <w:proofErr w:type="spellStart"/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Confira</w:t>
      </w:r>
      <w:proofErr w:type="spellEnd"/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vídeo: </w:t>
      </w:r>
      <w:hyperlink r:id="rId7" w:history="1">
        <w:r w:rsidR="005668B9" w:rsidRPr="001B3998">
          <w:rPr>
            <w:rStyle w:val="Hipervnculo"/>
          </w:rPr>
          <w:t>https://www.youtube.com/watch?v=0c3vOcbk_CA</w:t>
        </w:r>
      </w:hyperlink>
      <w:r w:rsidR="005668B9">
        <w:t xml:space="preserve"> </w:t>
      </w:r>
    </w:p>
    <w:sectPr w:rsidR="00227EF7" w:rsidRPr="00937D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F7"/>
    <w:rsid w:val="00085EC7"/>
    <w:rsid w:val="00227EF7"/>
    <w:rsid w:val="00522242"/>
    <w:rsid w:val="005668B9"/>
    <w:rsid w:val="006D4FF6"/>
    <w:rsid w:val="0074717C"/>
    <w:rsid w:val="00937D00"/>
    <w:rsid w:val="00952188"/>
    <w:rsid w:val="00A414E9"/>
    <w:rsid w:val="00B96F42"/>
    <w:rsid w:val="00DD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1A846A"/>
  <w15:chartTrackingRefBased/>
  <w15:docId w15:val="{CA45B135-DC20-554E-82E6-836D559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7E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4F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7EF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227EF7"/>
  </w:style>
  <w:style w:type="character" w:styleId="Hipervnculo">
    <w:name w:val="Hyperlink"/>
    <w:basedOn w:val="Fuentedeprrafopredeter"/>
    <w:uiPriority w:val="99"/>
    <w:unhideWhenUsed/>
    <w:rsid w:val="00227EF7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227EF7"/>
  </w:style>
  <w:style w:type="paragraph" w:styleId="NormalWeb">
    <w:name w:val="Normal (Web)"/>
    <w:basedOn w:val="Normal"/>
    <w:uiPriority w:val="99"/>
    <w:unhideWhenUsed/>
    <w:rsid w:val="00227E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EC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4F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Fuentedeprrafopredeter"/>
    <w:rsid w:val="006D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1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10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78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1543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6096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2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2851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18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8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32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98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958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3801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10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08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78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500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7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844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09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5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5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95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080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8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905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53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501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51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2368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6957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22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3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16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84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200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6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633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40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25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46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190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382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8288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39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69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407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61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077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0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212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39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24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29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620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13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6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053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65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489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c3vOcbk_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ofatomaringa.com/wp-content/uploads/2023/10/vinha.jpg" TargetMode="Externa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661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5</cp:revision>
  <dcterms:created xsi:type="dcterms:W3CDTF">2023-09-24T07:16:00Z</dcterms:created>
  <dcterms:modified xsi:type="dcterms:W3CDTF">2023-10-08T16:19:00Z</dcterms:modified>
</cp:coreProperties>
</file>