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921F4C" w14:textId="77777777" w:rsidR="00707813" w:rsidRPr="00707813" w:rsidRDefault="00707813" w:rsidP="00707813">
      <w:pPr>
        <w:spacing w:after="300" w:line="240" w:lineRule="auto"/>
        <w:outlineLvl w:val="0"/>
        <w:rPr>
          <w:rFonts w:ascii="IBM Plex Serif" w:eastAsia="Times New Roman" w:hAnsi="IBM Plex Serif" w:cs="Times New Roman"/>
          <w:b/>
          <w:bCs/>
          <w:color w:val="000000"/>
          <w:kern w:val="36"/>
          <w:sz w:val="48"/>
          <w:szCs w:val="48"/>
          <w:lang w:eastAsia="es-UY"/>
          <w14:ligatures w14:val="none"/>
        </w:rPr>
      </w:pPr>
      <w:r w:rsidRPr="00707813">
        <w:rPr>
          <w:rFonts w:ascii="IBM Plex Serif" w:eastAsia="Times New Roman" w:hAnsi="IBM Plex Serif" w:cs="Times New Roman"/>
          <w:b/>
          <w:bCs/>
          <w:color w:val="000000"/>
          <w:kern w:val="36"/>
          <w:sz w:val="48"/>
          <w:szCs w:val="48"/>
          <w:lang w:eastAsia="es-UY"/>
          <w14:ligatures w14:val="none"/>
        </w:rPr>
        <w:t>El Papa desactiva un "golpe de estado" de guante blanco contra su autoridad</w:t>
      </w:r>
    </w:p>
    <w:p w14:paraId="1CC79009" w14:textId="77777777" w:rsidR="00707813" w:rsidRDefault="00707813" w:rsidP="00707813">
      <w:pPr>
        <w:spacing w:after="300" w:line="240" w:lineRule="auto"/>
        <w:outlineLvl w:val="1"/>
        <w:rPr>
          <w:rFonts w:ascii="IBM Plex Serif" w:eastAsia="Times New Roman" w:hAnsi="IBM Plex Serif" w:cs="Times New Roman"/>
          <w:color w:val="000000"/>
          <w:kern w:val="0"/>
          <w:sz w:val="36"/>
          <w:szCs w:val="36"/>
          <w:lang w:eastAsia="es-UY"/>
          <w14:ligatures w14:val="none"/>
        </w:rPr>
      </w:pPr>
      <w:r w:rsidRPr="00707813">
        <w:rPr>
          <w:rFonts w:ascii="IBM Plex Serif" w:eastAsia="Times New Roman" w:hAnsi="IBM Plex Serif" w:cs="Times New Roman"/>
          <w:color w:val="000000"/>
          <w:kern w:val="0"/>
          <w:sz w:val="36"/>
          <w:szCs w:val="36"/>
          <w:lang w:eastAsia="es-UY"/>
          <w14:ligatures w14:val="none"/>
        </w:rPr>
        <w:t>Francisco contesta a una carta de cinco cardenales que cuestionan su magisterio dos días antes de abrir la asamblea del Sínodo, un foro de diálogo sobre el futuro de la Iglesia</w:t>
      </w:r>
    </w:p>
    <w:p w14:paraId="6A004B66" w14:textId="2922ABD5" w:rsidR="00707813" w:rsidRPr="00707813" w:rsidRDefault="00707813" w:rsidP="00707813">
      <w:pPr>
        <w:shd w:val="clear" w:color="auto" w:fill="FFFFFF"/>
        <w:spacing w:after="0" w:line="240" w:lineRule="auto"/>
        <w:rPr>
          <w:rFonts w:ascii="Public Sans" w:eastAsia="Times New Roman" w:hAnsi="Public Sans" w:cs="Times New Roman"/>
          <w:color w:val="666666"/>
          <w:kern w:val="0"/>
          <w:sz w:val="20"/>
          <w:szCs w:val="20"/>
          <w:lang w:eastAsia="es-UY"/>
          <w14:ligatures w14:val="none"/>
        </w:rPr>
      </w:pPr>
      <w:r>
        <w:rPr>
          <w:rFonts w:ascii="Public Sans" w:eastAsia="Times New Roman" w:hAnsi="Public Sans" w:cs="Times New Roman"/>
          <w:color w:val="666666"/>
          <w:kern w:val="0"/>
          <w:sz w:val="20"/>
          <w:szCs w:val="20"/>
          <w:lang w:eastAsia="es-UY"/>
          <w14:ligatures w14:val="none"/>
        </w:rPr>
        <w:t>JOSE BELTRÁN</w:t>
      </w:r>
      <w:r w:rsidRPr="00707813">
        <w:rPr>
          <w:rFonts w:ascii="Public Sans" w:eastAsia="Times New Roman" w:hAnsi="Public Sans" w:cs="Times New Roman"/>
          <w:color w:val="666666"/>
          <w:kern w:val="0"/>
          <w:sz w:val="20"/>
          <w:szCs w:val="20"/>
          <w:lang w:eastAsia="es-UY"/>
          <w14:ligatures w14:val="none"/>
        </w:rPr>
        <w:br/>
        <w:t>Creada: 02.10.2023 20:41</w:t>
      </w:r>
    </w:p>
    <w:p w14:paraId="285977D9" w14:textId="77777777" w:rsidR="00707813" w:rsidRPr="00707813" w:rsidRDefault="00707813" w:rsidP="00707813">
      <w:pPr>
        <w:shd w:val="clear" w:color="auto" w:fill="FFFFFF"/>
        <w:spacing w:after="0" w:line="240" w:lineRule="auto"/>
        <w:rPr>
          <w:rFonts w:ascii="Public Sans" w:eastAsia="Times New Roman" w:hAnsi="Public Sans" w:cs="Times New Roman"/>
          <w:color w:val="666666"/>
          <w:kern w:val="0"/>
          <w:sz w:val="20"/>
          <w:szCs w:val="20"/>
          <w:lang w:eastAsia="es-UY"/>
          <w14:ligatures w14:val="none"/>
        </w:rPr>
      </w:pPr>
      <w:r w:rsidRPr="00707813">
        <w:rPr>
          <w:rFonts w:ascii="Public Sans" w:eastAsia="Times New Roman" w:hAnsi="Public Sans" w:cs="Times New Roman"/>
          <w:color w:val="666666"/>
          <w:kern w:val="0"/>
          <w:sz w:val="20"/>
          <w:szCs w:val="20"/>
          <w:lang w:eastAsia="es-UY"/>
          <w14:ligatures w14:val="none"/>
        </w:rPr>
        <w:t>Última actualización: 02.10.2023 20:41</w:t>
      </w:r>
    </w:p>
    <w:p w14:paraId="1D773AFF" w14:textId="77777777" w:rsidR="00707813" w:rsidRDefault="00707813" w:rsidP="00707813">
      <w:pPr>
        <w:spacing w:after="300" w:line="240" w:lineRule="auto"/>
        <w:jc w:val="both"/>
        <w:outlineLvl w:val="1"/>
        <w:rPr>
          <w:rFonts w:ascii="IBM Plex Serif" w:eastAsia="Times New Roman" w:hAnsi="IBM Plex Serif" w:cs="Times New Roman"/>
          <w:color w:val="000000"/>
          <w:kern w:val="0"/>
          <w:sz w:val="36"/>
          <w:szCs w:val="36"/>
          <w:lang w:eastAsia="es-UY"/>
          <w14:ligatures w14:val="none"/>
        </w:rPr>
      </w:pPr>
    </w:p>
    <w:p w14:paraId="39F5EC58" w14:textId="77777777" w:rsidR="00707813" w:rsidRDefault="00707813" w:rsidP="00707813">
      <w:pPr>
        <w:spacing w:after="300" w:line="240" w:lineRule="auto"/>
        <w:jc w:val="both"/>
        <w:outlineLvl w:val="1"/>
        <w:rPr>
          <w:rFonts w:ascii="IBM Plex Serif" w:hAnsi="IBM Plex Serif"/>
          <w:color w:val="000000"/>
          <w:sz w:val="27"/>
          <w:szCs w:val="27"/>
          <w:shd w:val="clear" w:color="auto" w:fill="FFFFFF"/>
        </w:rPr>
      </w:pPr>
      <w:r>
        <w:rPr>
          <w:rFonts w:ascii="IBM Plex Serif" w:hAnsi="IBM Plex Serif"/>
          <w:color w:val="000000"/>
          <w:sz w:val="27"/>
          <w:szCs w:val="27"/>
          <w:shd w:val="clear" w:color="auto" w:fill="FFFFFF"/>
        </w:rPr>
        <w:t>Francisco ha desmontado un intento de rebelión púrpura a través de lo que en términos vaticanos se conoce como "</w:t>
      </w:r>
      <w:proofErr w:type="spellStart"/>
      <w:r>
        <w:rPr>
          <w:rFonts w:ascii="IBM Plex Serif" w:hAnsi="IBM Plex Serif"/>
          <w:color w:val="000000"/>
          <w:sz w:val="27"/>
          <w:szCs w:val="27"/>
          <w:shd w:val="clear" w:color="auto" w:fill="FFFFFF"/>
        </w:rPr>
        <w:t>dubia</w:t>
      </w:r>
      <w:proofErr w:type="spellEnd"/>
      <w:r>
        <w:rPr>
          <w:rFonts w:ascii="IBM Plex Serif" w:hAnsi="IBM Plex Serif"/>
          <w:color w:val="000000"/>
          <w:sz w:val="27"/>
          <w:szCs w:val="27"/>
          <w:shd w:val="clear" w:color="auto" w:fill="FFFFFF"/>
        </w:rPr>
        <w:t xml:space="preserve">". En su sentido más estricto, una </w:t>
      </w:r>
      <w:proofErr w:type="spellStart"/>
      <w:r>
        <w:rPr>
          <w:rFonts w:ascii="IBM Plex Serif" w:hAnsi="IBM Plex Serif"/>
          <w:color w:val="000000"/>
          <w:sz w:val="27"/>
          <w:szCs w:val="27"/>
          <w:shd w:val="clear" w:color="auto" w:fill="FFFFFF"/>
        </w:rPr>
        <w:t>dubia</w:t>
      </w:r>
      <w:proofErr w:type="spellEnd"/>
      <w:r>
        <w:rPr>
          <w:rFonts w:ascii="IBM Plex Serif" w:hAnsi="IBM Plex Serif"/>
          <w:color w:val="000000"/>
          <w:sz w:val="27"/>
          <w:szCs w:val="27"/>
          <w:shd w:val="clear" w:color="auto" w:fill="FFFFFF"/>
        </w:rPr>
        <w:t xml:space="preserve"> es una pregunta formal presentada ante el Papa y el Dicasterio para la Doctrina de la Fe con el fin de obtener una respuesta directa ante posibles dudas teológicas. Sin embargo, en este pontificado la "</w:t>
      </w:r>
      <w:proofErr w:type="spellStart"/>
      <w:r>
        <w:rPr>
          <w:rFonts w:ascii="IBM Plex Serif" w:hAnsi="IBM Plex Serif"/>
          <w:color w:val="000000"/>
          <w:sz w:val="27"/>
          <w:szCs w:val="27"/>
          <w:shd w:val="clear" w:color="auto" w:fill="FFFFFF"/>
        </w:rPr>
        <w:t>dubia</w:t>
      </w:r>
      <w:proofErr w:type="spellEnd"/>
      <w:r>
        <w:rPr>
          <w:rFonts w:ascii="IBM Plex Serif" w:hAnsi="IBM Plex Serif"/>
          <w:color w:val="000000"/>
          <w:sz w:val="27"/>
          <w:szCs w:val="27"/>
          <w:shd w:val="clear" w:color="auto" w:fill="FFFFFF"/>
        </w:rPr>
        <w:t xml:space="preserve">" se ha convertido más bien en un escrito para desafiar al pontífice argentino, intentándole poner contra las cuerdas con algunos temas eclesiales de frontera. </w:t>
      </w:r>
    </w:p>
    <w:p w14:paraId="7E71FFE3" w14:textId="0E99B65E" w:rsidR="00707813" w:rsidRDefault="00707813" w:rsidP="00707813">
      <w:pPr>
        <w:spacing w:after="300" w:line="240" w:lineRule="auto"/>
        <w:jc w:val="both"/>
        <w:outlineLvl w:val="1"/>
        <w:rPr>
          <w:rFonts w:ascii="IBM Plex Serif" w:hAnsi="IBM Plex Serif"/>
          <w:color w:val="000000"/>
          <w:sz w:val="27"/>
          <w:szCs w:val="27"/>
          <w:shd w:val="clear" w:color="auto" w:fill="FFFFFF"/>
        </w:rPr>
      </w:pPr>
      <w:r>
        <w:rPr>
          <w:rFonts w:ascii="IBM Plex Serif" w:hAnsi="IBM Plex Serif"/>
          <w:color w:val="000000"/>
          <w:sz w:val="27"/>
          <w:szCs w:val="27"/>
          <w:shd w:val="clear" w:color="auto" w:fill="FFFFFF"/>
        </w:rPr>
        <w:t xml:space="preserve">Ya sucedió en 2016, y hoy se ha hecho pública una carta que el pasado 10 de julio escribieron los cardenales Walter </w:t>
      </w:r>
      <w:proofErr w:type="spellStart"/>
      <w:r>
        <w:rPr>
          <w:rFonts w:ascii="IBM Plex Serif" w:hAnsi="IBM Plex Serif"/>
          <w:color w:val="000000"/>
          <w:sz w:val="27"/>
          <w:szCs w:val="27"/>
          <w:shd w:val="clear" w:color="auto" w:fill="FFFFFF"/>
        </w:rPr>
        <w:t>Brandmüller</w:t>
      </w:r>
      <w:proofErr w:type="spellEnd"/>
      <w:r>
        <w:rPr>
          <w:rFonts w:ascii="IBM Plex Serif" w:hAnsi="IBM Plex Serif"/>
          <w:color w:val="000000"/>
          <w:sz w:val="27"/>
          <w:szCs w:val="27"/>
          <w:shd w:val="clear" w:color="auto" w:fill="FFFFFF"/>
        </w:rPr>
        <w:t xml:space="preserve"> (alemán de 94 años) y Raymond Leo </w:t>
      </w:r>
      <w:proofErr w:type="spellStart"/>
      <w:r>
        <w:rPr>
          <w:rFonts w:ascii="IBM Plex Serif" w:hAnsi="IBM Plex Serif"/>
          <w:color w:val="000000"/>
          <w:sz w:val="27"/>
          <w:szCs w:val="27"/>
          <w:shd w:val="clear" w:color="auto" w:fill="FFFFFF"/>
        </w:rPr>
        <w:t>Burke</w:t>
      </w:r>
      <w:proofErr w:type="spellEnd"/>
      <w:r>
        <w:rPr>
          <w:rFonts w:ascii="IBM Plex Serif" w:hAnsi="IBM Plex Serif"/>
          <w:color w:val="000000"/>
          <w:sz w:val="27"/>
          <w:szCs w:val="27"/>
          <w:shd w:val="clear" w:color="auto" w:fill="FFFFFF"/>
        </w:rPr>
        <w:t xml:space="preserve"> (estadounidense de 75) con el apoyo de otros tres cardenales, Juan Sandoval Íñiguez (mexicano de 90), Robert Sarah (nigeriano de 78) y Joseph Zen </w:t>
      </w:r>
      <w:proofErr w:type="spellStart"/>
      <w:r>
        <w:rPr>
          <w:rFonts w:ascii="IBM Plex Serif" w:hAnsi="IBM Plex Serif"/>
          <w:color w:val="000000"/>
          <w:sz w:val="27"/>
          <w:szCs w:val="27"/>
          <w:shd w:val="clear" w:color="auto" w:fill="FFFFFF"/>
        </w:rPr>
        <w:t>Ze-kiun</w:t>
      </w:r>
      <w:proofErr w:type="spellEnd"/>
      <w:r>
        <w:rPr>
          <w:rFonts w:ascii="IBM Plex Serif" w:hAnsi="IBM Plex Serif"/>
          <w:color w:val="000000"/>
          <w:sz w:val="27"/>
          <w:szCs w:val="27"/>
          <w:shd w:val="clear" w:color="auto" w:fill="FFFFFF"/>
        </w:rPr>
        <w:t xml:space="preserve"> (chino de 91). En la misiva de estos cinco purpurados que forman parte de la oposición visible a Jorge Mario Bergoglio incluye cinco </w:t>
      </w:r>
      <w:proofErr w:type="spellStart"/>
      <w:r>
        <w:rPr>
          <w:rFonts w:ascii="IBM Plex Serif" w:hAnsi="IBM Plex Serif"/>
          <w:color w:val="000000"/>
          <w:sz w:val="27"/>
          <w:szCs w:val="27"/>
          <w:shd w:val="clear" w:color="auto" w:fill="FFFFFF"/>
        </w:rPr>
        <w:t>dubia</w:t>
      </w:r>
      <w:proofErr w:type="spellEnd"/>
      <w:r>
        <w:rPr>
          <w:rFonts w:ascii="IBM Plex Serif" w:hAnsi="IBM Plex Serif"/>
          <w:color w:val="000000"/>
          <w:sz w:val="27"/>
          <w:szCs w:val="27"/>
          <w:shd w:val="clear" w:color="auto" w:fill="FFFFFF"/>
        </w:rPr>
        <w:t xml:space="preserve">, esto es, cinco preguntas en las que exigen que se posicione sobre asuntos como las bendiciones a parejas homosexuales, la ordenación sacerdotal de mujeres, el arrepentimiento como condición necesaria a la absolución de los </w:t>
      </w:r>
      <w:r>
        <w:rPr>
          <w:rFonts w:ascii="IBM Plex Serif" w:hAnsi="IBM Plex Serif"/>
          <w:color w:val="000000"/>
          <w:sz w:val="27"/>
          <w:szCs w:val="27"/>
          <w:shd w:val="clear" w:color="auto" w:fill="FFFFFF"/>
        </w:rPr>
        <w:lastRenderedPageBreak/>
        <w:t>pecados en la confesión, la actualización de la interpretación de la Biblia y el significado del término "</w:t>
      </w:r>
      <w:proofErr w:type="spellStart"/>
      <w:r>
        <w:rPr>
          <w:rFonts w:ascii="IBM Plex Serif" w:hAnsi="IBM Plex Serif"/>
          <w:color w:val="000000"/>
          <w:sz w:val="27"/>
          <w:szCs w:val="27"/>
          <w:shd w:val="clear" w:color="auto" w:fill="FFFFFF"/>
        </w:rPr>
        <w:t>sinodalidad</w:t>
      </w:r>
      <w:proofErr w:type="spellEnd"/>
      <w:r>
        <w:rPr>
          <w:rFonts w:ascii="IBM Plex Serif" w:hAnsi="IBM Plex Serif"/>
          <w:color w:val="000000"/>
          <w:sz w:val="27"/>
          <w:szCs w:val="27"/>
          <w:shd w:val="clear" w:color="auto" w:fill="FFFFFF"/>
        </w:rPr>
        <w:t>" acuñado por Francisco.</w:t>
      </w:r>
    </w:p>
    <w:p w14:paraId="779C989C" w14:textId="525B6C8C" w:rsidR="00707813" w:rsidRDefault="00707813" w:rsidP="00707813">
      <w:pPr>
        <w:spacing w:after="300" w:line="240" w:lineRule="auto"/>
        <w:jc w:val="both"/>
        <w:outlineLvl w:val="1"/>
        <w:rPr>
          <w:rFonts w:ascii="IBM Plex Serif" w:hAnsi="IBM Plex Serif"/>
          <w:color w:val="000000"/>
          <w:sz w:val="27"/>
          <w:szCs w:val="27"/>
          <w:shd w:val="clear" w:color="auto" w:fill="FFFFFF"/>
        </w:rPr>
      </w:pPr>
      <w:proofErr w:type="spellStart"/>
      <w:r>
        <w:rPr>
          <w:rFonts w:ascii="IBM Plex Serif" w:hAnsi="IBM Plex Serif"/>
          <w:color w:val="000000"/>
          <w:sz w:val="27"/>
          <w:szCs w:val="27"/>
          <w:shd w:val="clear" w:color="auto" w:fill="FFFFFF"/>
        </w:rPr>
        <w:t>egún</w:t>
      </w:r>
      <w:proofErr w:type="spellEnd"/>
      <w:r>
        <w:rPr>
          <w:rFonts w:ascii="IBM Plex Serif" w:hAnsi="IBM Plex Serif"/>
          <w:color w:val="000000"/>
          <w:sz w:val="27"/>
          <w:szCs w:val="27"/>
          <w:shd w:val="clear" w:color="auto" w:fill="FFFFFF"/>
        </w:rPr>
        <w:t xml:space="preserve"> ha podido confirmar LA RAZÓN de fuentes vaticanas, el Papa ya conocía esta carta antes ni tan siquiera de que la registraran para hacérsela llegar. Tanto es así que, solo 24 horas después de recibirla, firmó un texto de vuelta a los cardenales respondiendo de forma directa a sus dudas. Francisco comienza su misiva explicando que “si bien no siempre me parece prudente responder a las preguntas dirigidas directamente a mi persona, y sería imposible responderlas a todas, en este caso me pareció adecuado hacerlo debido a la cercanía del Sínodo”. Así, el Santo Padre desmonta a los purpurados, por ejemplo, recordándoles que el matrimonio es solo la unión entre un hombre y una mujer y que, por tanto, “la Iglesia evita todo tipo de rito o de sacramental que pueda contradecir esta convicción”. Eso sí, el Papa, reivindica, como hace constantemente que “en el trato con las personas no hay que perder la caridad pastoral”.</w:t>
      </w:r>
    </w:p>
    <w:p w14:paraId="5D21B57F" w14:textId="77777777" w:rsidR="00707813" w:rsidRDefault="00707813" w:rsidP="00707813">
      <w:pPr>
        <w:pStyle w:val="NormalWeb"/>
        <w:shd w:val="clear" w:color="auto" w:fill="FFFFFF"/>
        <w:spacing w:before="0" w:beforeAutospacing="0" w:after="300" w:afterAutospacing="0"/>
        <w:jc w:val="both"/>
        <w:rPr>
          <w:rFonts w:ascii="IBM Plex Serif" w:hAnsi="IBM Plex Serif"/>
          <w:color w:val="000000"/>
        </w:rPr>
      </w:pPr>
      <w:r>
        <w:rPr>
          <w:rFonts w:ascii="IBM Plex Serif" w:hAnsi="IBM Plex Serif"/>
          <w:color w:val="000000"/>
        </w:rPr>
        <w:t>Con todo esto, Francisco detalla que “la prudencia pastoral debe discernir adecuadamente si hay formas de bendición, solicitadas por una o por varias personas, que no transmitan una concepción equivocada del matrimonio”. “Porque -continúa el Papa- cuando se pide una bendición se está expresando un pedido de auxilio a Dios, un ruego para poder vivir mejor, una confianza en un Padre que puede ayudarnos a vivir mejor”. Es más, echando mano del magisterio de Juan Pablo II, les recuerda a los purpurados que “si bien hay situaciones que desde el punto de vista objetivo no son moralmente aceptables, la misma caridad pastoral nos exige no tratar sin más de ‘pecadores’”. De esta manera, Francisco no condena las bendiciones a los homosexuales, pero advierte de que “no es conveniente que una Diócesis, una Conferencia Episcopal o cualquier otra estructura eclesial habiliten constantemente y de modo oficial procedimientos o ritos para todo tipo de asuntos”. En relación con las mujeres, Francisco se remite a Juan Pablo II que cerró la posibilidad de que sean sacerdotes, si bien deja caer al hilo de la cuestión que todavía “no se ha desarrollado exhaustivamente una doctrina clara y autoritativa acerca de la naturaleza exacta de una ‘declaración definitiva’”.</w:t>
      </w:r>
    </w:p>
    <w:p w14:paraId="4628653D" w14:textId="77777777" w:rsidR="00707813" w:rsidRDefault="00707813" w:rsidP="00707813">
      <w:pPr>
        <w:pStyle w:val="NormalWeb"/>
        <w:shd w:val="clear" w:color="auto" w:fill="FFFFFF"/>
        <w:spacing w:before="0" w:beforeAutospacing="0" w:after="300" w:afterAutospacing="0"/>
        <w:jc w:val="both"/>
        <w:rPr>
          <w:rFonts w:ascii="IBM Plex Serif" w:hAnsi="IBM Plex Serif"/>
          <w:color w:val="000000"/>
        </w:rPr>
      </w:pPr>
      <w:r>
        <w:rPr>
          <w:rFonts w:ascii="IBM Plex Serif" w:hAnsi="IBM Plex Serif"/>
          <w:color w:val="000000"/>
        </w:rPr>
        <w:lastRenderedPageBreak/>
        <w:t xml:space="preserve">Los cardenales no debieron quedar satisfechos, porque según ellos mismos han desvelado, el 21 de agosto volvieron a mandar sus preguntas “reformuladas” para “obtener una respuesta clara basada en la doctrina y disciplina perennes de la Iglesia”. </w:t>
      </w:r>
      <w:proofErr w:type="gramStart"/>
      <w:r>
        <w:rPr>
          <w:rFonts w:ascii="IBM Plex Serif" w:hAnsi="IBM Plex Serif"/>
          <w:color w:val="000000"/>
        </w:rPr>
        <w:t>A día de hoy</w:t>
      </w:r>
      <w:proofErr w:type="gramEnd"/>
      <w:r>
        <w:rPr>
          <w:rFonts w:ascii="IBM Plex Serif" w:hAnsi="IBM Plex Serif"/>
          <w:color w:val="000000"/>
        </w:rPr>
        <w:t xml:space="preserve"> aseguran no haber recibido nuevas explicaciones de Francisco.</w:t>
      </w:r>
    </w:p>
    <w:p w14:paraId="16C0AF27" w14:textId="77777777" w:rsidR="00707813" w:rsidRDefault="00707813" w:rsidP="00707813">
      <w:pPr>
        <w:pStyle w:val="NormalWeb"/>
        <w:shd w:val="clear" w:color="auto" w:fill="FFFFFF"/>
        <w:spacing w:before="0" w:beforeAutospacing="0" w:after="300" w:afterAutospacing="0"/>
        <w:jc w:val="both"/>
        <w:rPr>
          <w:rFonts w:ascii="IBM Plex Serif" w:hAnsi="IBM Plex Serif"/>
          <w:color w:val="000000"/>
        </w:rPr>
      </w:pPr>
      <w:r>
        <w:rPr>
          <w:rFonts w:ascii="IBM Plex Serif" w:hAnsi="IBM Plex Serif"/>
          <w:color w:val="000000"/>
        </w:rPr>
        <w:t xml:space="preserve">En cualquier caso, si algo ha quedado al descubierto es que esta </w:t>
      </w:r>
      <w:proofErr w:type="spellStart"/>
      <w:r>
        <w:rPr>
          <w:rFonts w:ascii="IBM Plex Serif" w:hAnsi="IBM Plex Serif"/>
          <w:color w:val="000000"/>
        </w:rPr>
        <w:t>dubia</w:t>
      </w:r>
      <w:proofErr w:type="spellEnd"/>
      <w:r>
        <w:rPr>
          <w:rFonts w:ascii="IBM Plex Serif" w:hAnsi="IBM Plex Serif"/>
          <w:color w:val="000000"/>
        </w:rPr>
        <w:t xml:space="preserve"> se trataría de una operación orquestada, no para resolver inquietudes doctrinales como para generar ruido mediático contra el Papa. De hecho, aunque en apenas un día se plantearon las preguntas y el Papa las resolvió, no fue hasta ayer cuando se hicieron públicas, contando como principal altavoz al periódico </w:t>
      </w:r>
      <w:proofErr w:type="spellStart"/>
      <w:r>
        <w:rPr>
          <w:rFonts w:ascii="IBM Plex Serif" w:hAnsi="IBM Plex Serif"/>
          <w:color w:val="000000"/>
        </w:rPr>
        <w:t>National</w:t>
      </w:r>
      <w:proofErr w:type="spellEnd"/>
      <w:r>
        <w:rPr>
          <w:rFonts w:ascii="IBM Plex Serif" w:hAnsi="IBM Plex Serif"/>
          <w:color w:val="000000"/>
        </w:rPr>
        <w:t xml:space="preserve"> </w:t>
      </w:r>
      <w:proofErr w:type="spellStart"/>
      <w:r>
        <w:rPr>
          <w:rFonts w:ascii="IBM Plex Serif" w:hAnsi="IBM Plex Serif"/>
          <w:color w:val="000000"/>
        </w:rPr>
        <w:t>Catholic</w:t>
      </w:r>
      <w:proofErr w:type="spellEnd"/>
      <w:r>
        <w:rPr>
          <w:rFonts w:ascii="IBM Plex Serif" w:hAnsi="IBM Plex Serif"/>
          <w:color w:val="000000"/>
        </w:rPr>
        <w:t xml:space="preserve"> </w:t>
      </w:r>
      <w:proofErr w:type="spellStart"/>
      <w:r>
        <w:rPr>
          <w:rFonts w:ascii="IBM Plex Serif" w:hAnsi="IBM Plex Serif"/>
          <w:color w:val="000000"/>
        </w:rPr>
        <w:t>Register</w:t>
      </w:r>
      <w:proofErr w:type="spellEnd"/>
      <w:r>
        <w:rPr>
          <w:rFonts w:ascii="IBM Plex Serif" w:hAnsi="IBM Plex Serif"/>
          <w:color w:val="000000"/>
        </w:rPr>
        <w:t xml:space="preserve">, perteneciente a la EWTN, un emporio multimedia norteamericano, católico y de tinte ultraconservador, que tanto en su agencia de noticias, tertulias y artículos de opinión ha buscado generar controversia e incluso cuestionar cada decisión o reflexión del Papa argentino. De ahí que no sea casualidad que este intento de golpe de estado de guante </w:t>
      </w:r>
      <w:proofErr w:type="gramStart"/>
      <w:r>
        <w:rPr>
          <w:rFonts w:ascii="IBM Plex Serif" w:hAnsi="IBM Plex Serif"/>
          <w:color w:val="000000"/>
        </w:rPr>
        <w:t>blanco,</w:t>
      </w:r>
      <w:proofErr w:type="gramEnd"/>
      <w:r>
        <w:rPr>
          <w:rFonts w:ascii="IBM Plex Serif" w:hAnsi="IBM Plex Serif"/>
          <w:color w:val="000000"/>
        </w:rPr>
        <w:t xml:space="preserve"> saltara este lunes, dos días después de crear 21 nuevos cardenales con una llamada papal a la “diversidad” y, sobre todo, dos días antes de que dé pistoletazo en Roma a uno de los proyectos más ambiciosos de sus diez años como jefe de la Iglesia católica: el llamado Sínodo de la </w:t>
      </w:r>
      <w:proofErr w:type="spellStart"/>
      <w:r>
        <w:rPr>
          <w:rFonts w:ascii="IBM Plex Serif" w:hAnsi="IBM Plex Serif"/>
          <w:color w:val="000000"/>
        </w:rPr>
        <w:t>Sinodalidad</w:t>
      </w:r>
      <w:proofErr w:type="spellEnd"/>
      <w:r>
        <w:rPr>
          <w:rFonts w:ascii="IBM Plex Serif" w:hAnsi="IBM Plex Serif"/>
          <w:color w:val="000000"/>
        </w:rPr>
        <w:t>. Se una asamblea consultiva que arrancará este miércoles en Roma, en la que participarán 464 católicos de los cinco continentes, entre obispos, religiosos y cristianos de a pie y donde las mujeres votarán por primera vez.</w:t>
      </w:r>
    </w:p>
    <w:p w14:paraId="3E730B0C" w14:textId="77777777" w:rsidR="00707813" w:rsidRPr="00707813" w:rsidRDefault="00707813" w:rsidP="00707813">
      <w:pPr>
        <w:shd w:val="clear" w:color="auto" w:fill="FFFFFF"/>
        <w:spacing w:after="300" w:line="240" w:lineRule="auto"/>
        <w:jc w:val="both"/>
        <w:rPr>
          <w:rFonts w:ascii="IBM Plex Serif" w:eastAsia="Times New Roman" w:hAnsi="IBM Plex Serif" w:cs="Times New Roman"/>
          <w:color w:val="000000"/>
          <w:kern w:val="0"/>
          <w:sz w:val="24"/>
          <w:szCs w:val="24"/>
          <w:lang w:eastAsia="es-UY"/>
          <w14:ligatures w14:val="none"/>
        </w:rPr>
      </w:pPr>
      <w:r w:rsidRPr="00707813">
        <w:rPr>
          <w:rFonts w:ascii="IBM Plex Serif" w:eastAsia="Times New Roman" w:hAnsi="IBM Plex Serif" w:cs="Times New Roman"/>
          <w:color w:val="000000"/>
          <w:kern w:val="0"/>
          <w:sz w:val="24"/>
          <w:szCs w:val="24"/>
          <w:lang w:eastAsia="es-UY"/>
          <w14:ligatures w14:val="none"/>
        </w:rPr>
        <w:t xml:space="preserve">Es más, los cuatro purpurados dirigen una “notificación a los fieles de Cristo” en la que argumentan su ataque el Papa “dada la gravedad del asunto de la </w:t>
      </w:r>
      <w:proofErr w:type="spellStart"/>
      <w:r w:rsidRPr="00707813">
        <w:rPr>
          <w:rFonts w:ascii="IBM Plex Serif" w:eastAsia="Times New Roman" w:hAnsi="IBM Plex Serif" w:cs="Times New Roman"/>
          <w:color w:val="000000"/>
          <w:kern w:val="0"/>
          <w:sz w:val="24"/>
          <w:szCs w:val="24"/>
          <w:lang w:eastAsia="es-UY"/>
          <w14:ligatures w14:val="none"/>
        </w:rPr>
        <w:t>dubia</w:t>
      </w:r>
      <w:proofErr w:type="spellEnd"/>
      <w:r w:rsidRPr="00707813">
        <w:rPr>
          <w:rFonts w:ascii="IBM Plex Serif" w:eastAsia="Times New Roman" w:hAnsi="IBM Plex Serif" w:cs="Times New Roman"/>
          <w:color w:val="000000"/>
          <w:kern w:val="0"/>
          <w:sz w:val="24"/>
          <w:szCs w:val="24"/>
          <w:lang w:eastAsia="es-UY"/>
          <w14:ligatures w14:val="none"/>
        </w:rPr>
        <w:t>, especialmente en vista de la inminente sesión del Sínodo de los Obispos, juzgamos nuestro deber informaros a vosotros, los fieles, de manera que no quedéis sujetos a confusión, error y desaliento”.</w:t>
      </w:r>
    </w:p>
    <w:p w14:paraId="5E7B9C81" w14:textId="77777777" w:rsidR="00707813" w:rsidRPr="00707813" w:rsidRDefault="00707813" w:rsidP="00707813">
      <w:pPr>
        <w:shd w:val="clear" w:color="auto" w:fill="FFFFFF"/>
        <w:spacing w:line="240" w:lineRule="auto"/>
        <w:jc w:val="both"/>
        <w:rPr>
          <w:rFonts w:ascii="IBM Plex Serif" w:eastAsia="Times New Roman" w:hAnsi="IBM Plex Serif" w:cs="Times New Roman"/>
          <w:color w:val="000000"/>
          <w:kern w:val="0"/>
          <w:sz w:val="24"/>
          <w:szCs w:val="24"/>
          <w:lang w:eastAsia="es-UY"/>
          <w14:ligatures w14:val="none"/>
        </w:rPr>
      </w:pPr>
      <w:r w:rsidRPr="00707813">
        <w:rPr>
          <w:rFonts w:ascii="IBM Plex Serif" w:eastAsia="Times New Roman" w:hAnsi="IBM Plex Serif" w:cs="Times New Roman"/>
          <w:color w:val="000000"/>
          <w:kern w:val="0"/>
          <w:sz w:val="24"/>
          <w:szCs w:val="24"/>
          <w:lang w:eastAsia="es-UY"/>
          <w14:ligatures w14:val="none"/>
        </w:rPr>
        <w:t xml:space="preserve">A nadie se escapa por tanto que este cuarteto buscaba reventar este foro de reflexión en su víspera. Lo que quizá no contaban era con la capacidad de reacción del Vaticano, que hizo pública la carta del Papa a los cardenales unos minutos después del órdago púrpura. Y, con un añadido más. El nuevo prefecto para la Doctrina de la Fe, Víctor Manuel Fernández, que es un </w:t>
      </w:r>
      <w:proofErr w:type="spellStart"/>
      <w:r w:rsidRPr="00707813">
        <w:rPr>
          <w:rFonts w:ascii="IBM Plex Serif" w:eastAsia="Times New Roman" w:hAnsi="IBM Plex Serif" w:cs="Times New Roman"/>
          <w:color w:val="000000"/>
          <w:kern w:val="0"/>
          <w:sz w:val="24"/>
          <w:szCs w:val="24"/>
          <w:lang w:eastAsia="es-UY"/>
          <w14:ligatures w14:val="none"/>
        </w:rPr>
        <w:t>neocardenal</w:t>
      </w:r>
      <w:proofErr w:type="spellEnd"/>
      <w:r w:rsidRPr="00707813">
        <w:rPr>
          <w:rFonts w:ascii="IBM Plex Serif" w:eastAsia="Times New Roman" w:hAnsi="IBM Plex Serif" w:cs="Times New Roman"/>
          <w:color w:val="000000"/>
          <w:kern w:val="0"/>
          <w:sz w:val="24"/>
          <w:szCs w:val="24"/>
          <w:lang w:eastAsia="es-UY"/>
          <w14:ligatures w14:val="none"/>
        </w:rPr>
        <w:t xml:space="preserve"> argentino y teólogo de cabecera de Bergoglio, desvelaba que el pasado 25 de septiembre se dirigió en un nuevo texto a los cardenales de la </w:t>
      </w:r>
      <w:proofErr w:type="spellStart"/>
      <w:r w:rsidRPr="00707813">
        <w:rPr>
          <w:rFonts w:ascii="IBM Plex Serif" w:eastAsia="Times New Roman" w:hAnsi="IBM Plex Serif" w:cs="Times New Roman"/>
          <w:color w:val="000000"/>
          <w:kern w:val="0"/>
          <w:sz w:val="24"/>
          <w:szCs w:val="24"/>
          <w:lang w:eastAsia="es-UY"/>
          <w14:ligatures w14:val="none"/>
        </w:rPr>
        <w:t>dubia</w:t>
      </w:r>
      <w:proofErr w:type="spellEnd"/>
      <w:r w:rsidRPr="00707813">
        <w:rPr>
          <w:rFonts w:ascii="IBM Plex Serif" w:eastAsia="Times New Roman" w:hAnsi="IBM Plex Serif" w:cs="Times New Roman"/>
          <w:color w:val="000000"/>
          <w:kern w:val="0"/>
          <w:sz w:val="24"/>
          <w:szCs w:val="24"/>
          <w:lang w:eastAsia="es-UY"/>
          <w14:ligatures w14:val="none"/>
        </w:rPr>
        <w:t xml:space="preserve"> para “en orden a una mejor clarificación” de sus desvelos.</w:t>
      </w:r>
    </w:p>
    <w:p w14:paraId="6F98A118" w14:textId="2DBF0CDD" w:rsidR="00707813" w:rsidRDefault="00707813" w:rsidP="00707813">
      <w:pPr>
        <w:spacing w:after="300" w:line="240" w:lineRule="auto"/>
        <w:jc w:val="both"/>
        <w:outlineLvl w:val="1"/>
        <w:rPr>
          <w:rFonts w:ascii="IBM Plex Serif" w:eastAsia="Times New Roman" w:hAnsi="IBM Plex Serif" w:cs="Times New Roman"/>
          <w:color w:val="000000"/>
          <w:kern w:val="0"/>
          <w:sz w:val="20"/>
          <w:szCs w:val="20"/>
          <w:lang w:eastAsia="es-UY"/>
          <w14:ligatures w14:val="none"/>
        </w:rPr>
      </w:pPr>
      <w:hyperlink r:id="rId5" w:history="1">
        <w:r w:rsidRPr="00CE7A8C">
          <w:rPr>
            <w:rStyle w:val="Hipervnculo"/>
            <w:rFonts w:ascii="IBM Plex Serif" w:eastAsia="Times New Roman" w:hAnsi="IBM Plex Serif" w:cs="Times New Roman"/>
            <w:kern w:val="0"/>
            <w:sz w:val="20"/>
            <w:szCs w:val="20"/>
            <w:lang w:eastAsia="es-UY"/>
            <w14:ligatures w14:val="none"/>
          </w:rPr>
          <w:t>https://www.larazon.es/sociedad/papa-desactiva-golpe-estado-guante-blanco-autoridad_20231002651b0ee490d39d0001e6d69e.html</w:t>
        </w:r>
      </w:hyperlink>
    </w:p>
    <w:p w14:paraId="3D2C6FF4" w14:textId="77777777" w:rsidR="00707813" w:rsidRPr="00707813" w:rsidRDefault="00707813" w:rsidP="00707813">
      <w:pPr>
        <w:spacing w:after="300" w:line="240" w:lineRule="auto"/>
        <w:jc w:val="both"/>
        <w:outlineLvl w:val="1"/>
        <w:rPr>
          <w:rFonts w:ascii="IBM Plex Serif" w:eastAsia="Times New Roman" w:hAnsi="IBM Plex Serif" w:cs="Times New Roman"/>
          <w:color w:val="000000"/>
          <w:kern w:val="0"/>
          <w:sz w:val="20"/>
          <w:szCs w:val="20"/>
          <w:lang w:eastAsia="es-UY"/>
          <w14:ligatures w14:val="none"/>
        </w:rPr>
      </w:pPr>
    </w:p>
    <w:p w14:paraId="2EED728D" w14:textId="77777777" w:rsidR="00707813" w:rsidRPr="00707813" w:rsidRDefault="00707813" w:rsidP="00707813">
      <w:pPr>
        <w:spacing w:after="90" w:line="240" w:lineRule="auto"/>
        <w:rPr>
          <w:rFonts w:ascii="Times New Roman" w:eastAsia="Times New Roman" w:hAnsi="Times New Roman" w:cs="Times New Roman"/>
          <w:kern w:val="0"/>
          <w:sz w:val="24"/>
          <w:szCs w:val="24"/>
          <w:lang w:eastAsia="es-UY"/>
          <w14:ligatures w14:val="none"/>
        </w:rPr>
      </w:pPr>
      <w:r w:rsidRPr="00707813">
        <w:rPr>
          <w:rFonts w:ascii="Times New Roman" w:eastAsia="Times New Roman" w:hAnsi="Times New Roman" w:cs="Times New Roman"/>
          <w:noProof/>
          <w:kern w:val="0"/>
          <w:sz w:val="24"/>
          <w:szCs w:val="24"/>
          <w:lang w:eastAsia="es-UY"/>
          <w14:ligatures w14:val="none"/>
        </w:rPr>
        <w:lastRenderedPageBreak/>
        <mc:AlternateContent>
          <mc:Choice Requires="wps">
            <w:drawing>
              <wp:inline distT="0" distB="0" distL="0" distR="0" wp14:anchorId="58A2B002" wp14:editId="7447239A">
                <wp:extent cx="18097500" cy="10185400"/>
                <wp:effectExtent l="0" t="0" r="0" b="0"/>
                <wp:docPr id="441349774" name="AutoShape 2" descr="Desencuentro de cinco cardenales con el Papa a dos días del Sínodo por las uniones gays o el sacerdocio femenino"/>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8097500" cy="10185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6908C4CE" id="AutoShape 2" o:spid="_x0000_s1026" alt="Desencuentro de cinco cardenales con el Papa a dos días del Sínodo por las uniones gays o el sacerdocio femenino" style="width:1425pt;height:80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mQxf2QEAAKIDAAAOAAAAZHJzL2Uyb0RvYy54bWysU8Fu2zAMvQ/YPwi6L7aDZE2NOEXRosOA&#10;bivQ9QMUWYqN2aJGKnGyrx8lp0nW3YZdBJEUHh8fn5Y3+74TO4PUgqtkMcmlME5D3bpNJV++P3xY&#10;SEFBuVp14EwlD4bkzer9u+XgSzOFBrraoGAQR+XgK9mE4MssI92YXtEEvHFctIC9ChziJqtRDYze&#10;d9k0zz9mA2DtEbQh4uz9WJSrhG+t0eGbtWSC6CrJ3EI6MZ3reGarpSo3qHzT6iMN9Q8setU6bnqC&#10;uldBiS22f0H1rUYgsGGioc/A2labNANPU+RvpnlulDdpFhaH/Ekm+n+w+uvu2T9hpE7+EfQPEg7u&#10;GuU25pY8y8dLlecUIgyNUTUzKKJ22eCpPGHEgBhNrIcvUPO21TZAkmVvsY89eGCxT+ofTuqbfRCa&#10;k8Uiv76a57wlzcUiLxbzGUexiypfATxS+GSgF/FSSWSGqYHaPVIYn74+if0cPLRdl5bcuT8SjBkz&#10;aYDIOTqGyjXUB+aPMBqFjc2XBvCXFAObpJL0c6vQSNF9dqzBdTGbRVelYDa/mnKAl5X1ZUU5zVCV&#10;DFKM17swOnHrsd00SeqR4y3rZts0z5nVkSwbISlyNG102mWcXp2/1uo3AAAA//8DAFBLAwQUAAYA&#10;CAAAACEA/QRYpt0AAAAHAQAADwAAAGRycy9kb3ducmV2LnhtbEyPQUvDQBCF70L/wzKCF7G7Fi0l&#10;ZlNKQSwiFNPa8zY7JsHsbJrdJvHfO3qxl4HHe7z5XrocXSN67ELtScP9VIFAKrytqdSw3z3fLUCE&#10;aMiaxhNq+MYAy2xylZrE+oHesc9jKbiEQmI0VDG2iZShqNCZMPUtEnufvnMmsuxKaTszcLlr5Eyp&#10;uXSmJv5QmRbXFRZf+dlpGIptf9i9vcjt7WHj6bQ5rfOPV61vrsfVE4iIY/wPwy8+o0PGTEd/JhtE&#10;o4GHxL/L3mzxqFgfOTVXDwpklspL/uwHAAD//wMAUEsBAi0AFAAGAAgAAAAhALaDOJL+AAAA4QEA&#10;ABMAAAAAAAAAAAAAAAAAAAAAAFtDb250ZW50X1R5cGVzXS54bWxQSwECLQAUAAYACAAAACEAOP0h&#10;/9YAAACUAQAACwAAAAAAAAAAAAAAAAAvAQAAX3JlbHMvLnJlbHNQSwECLQAUAAYACAAAACEAepkM&#10;X9kBAACiAwAADgAAAAAAAAAAAAAAAAAuAgAAZHJzL2Uyb0RvYy54bWxQSwECLQAUAAYACAAAACEA&#10;/QRYpt0AAAAHAQAADwAAAAAAAAAAAAAAAAAzBAAAZHJzL2Rvd25yZXYueG1sUEsFBgAAAAAEAAQA&#10;8wAAAD0FAAAAAA==&#10;" filled="f" stroked="f">
                <o:lock v:ext="edit" aspectratio="t"/>
                <w10:anchorlock/>
              </v:rect>
            </w:pict>
          </mc:Fallback>
        </mc:AlternateContent>
      </w:r>
      <w:r w:rsidRPr="00707813">
        <w:rPr>
          <w:rFonts w:ascii="Times New Roman" w:eastAsia="Times New Roman" w:hAnsi="Times New Roman" w:cs="Times New Roman"/>
          <w:b/>
          <w:bCs/>
          <w:color w:val="000000"/>
          <w:kern w:val="0"/>
          <w:sz w:val="24"/>
          <w:szCs w:val="24"/>
          <w:lang w:eastAsia="es-UY"/>
          <w14:ligatures w14:val="none"/>
        </w:rPr>
        <w:lastRenderedPageBreak/>
        <w:t xml:space="preserve">Desencuentro de cinco cardenales con el Papa a dos días del Sínodo por las uniones </w:t>
      </w:r>
      <w:proofErr w:type="spellStart"/>
      <w:r w:rsidRPr="00707813">
        <w:rPr>
          <w:rFonts w:ascii="Times New Roman" w:eastAsia="Times New Roman" w:hAnsi="Times New Roman" w:cs="Times New Roman"/>
          <w:b/>
          <w:bCs/>
          <w:color w:val="000000"/>
          <w:kern w:val="0"/>
          <w:sz w:val="24"/>
          <w:szCs w:val="24"/>
          <w:lang w:eastAsia="es-UY"/>
          <w14:ligatures w14:val="none"/>
        </w:rPr>
        <w:t>gays</w:t>
      </w:r>
      <w:proofErr w:type="spellEnd"/>
      <w:r w:rsidRPr="00707813">
        <w:rPr>
          <w:rFonts w:ascii="Times New Roman" w:eastAsia="Times New Roman" w:hAnsi="Times New Roman" w:cs="Times New Roman"/>
          <w:b/>
          <w:bCs/>
          <w:color w:val="000000"/>
          <w:kern w:val="0"/>
          <w:sz w:val="24"/>
          <w:szCs w:val="24"/>
          <w:lang w:eastAsia="es-UY"/>
          <w14:ligatures w14:val="none"/>
        </w:rPr>
        <w:t xml:space="preserve"> o el sacerdocio </w:t>
      </w:r>
      <w:proofErr w:type="spellStart"/>
      <w:r w:rsidRPr="00707813">
        <w:rPr>
          <w:rFonts w:ascii="Times New Roman" w:eastAsia="Times New Roman" w:hAnsi="Times New Roman" w:cs="Times New Roman"/>
          <w:b/>
          <w:bCs/>
          <w:color w:val="000000"/>
          <w:kern w:val="0"/>
          <w:sz w:val="24"/>
          <w:szCs w:val="24"/>
          <w:lang w:eastAsia="es-UY"/>
          <w14:ligatures w14:val="none"/>
        </w:rPr>
        <w:t>femenino</w:t>
      </w:r>
      <w:r w:rsidRPr="00707813">
        <w:rPr>
          <w:rFonts w:ascii="Times New Roman" w:eastAsia="Times New Roman" w:hAnsi="Times New Roman" w:cs="Times New Roman"/>
          <w:kern w:val="0"/>
          <w:sz w:val="24"/>
          <w:szCs w:val="24"/>
          <w:lang w:eastAsia="es-UY"/>
          <w14:ligatures w14:val="none"/>
        </w:rPr>
        <w:t>EUROPAPRESS</w:t>
      </w:r>
      <w:proofErr w:type="spellEnd"/>
    </w:p>
    <w:p w14:paraId="6650576C" w14:textId="77777777" w:rsidR="00707813" w:rsidRPr="00707813" w:rsidRDefault="00707813" w:rsidP="00707813">
      <w:pPr>
        <w:numPr>
          <w:ilvl w:val="0"/>
          <w:numId w:val="1"/>
        </w:numPr>
        <w:spacing w:before="100" w:beforeAutospacing="1" w:after="100" w:afterAutospacing="1" w:line="240" w:lineRule="auto"/>
        <w:rPr>
          <w:rFonts w:ascii="Public Sans" w:eastAsia="Times New Roman" w:hAnsi="Public Sans" w:cs="Times New Roman"/>
          <w:b/>
          <w:bCs/>
          <w:caps/>
          <w:color w:val="666666"/>
          <w:kern w:val="0"/>
          <w:sz w:val="18"/>
          <w:szCs w:val="18"/>
          <w:lang w:eastAsia="es-UY"/>
          <w14:ligatures w14:val="none"/>
        </w:rPr>
      </w:pPr>
      <w:hyperlink r:id="rId6" w:history="1">
        <w:r w:rsidRPr="00707813">
          <w:rPr>
            <w:rFonts w:ascii="Public Sans" w:eastAsia="Times New Roman" w:hAnsi="Public Sans" w:cs="Times New Roman"/>
            <w:b/>
            <w:bCs/>
            <w:caps/>
            <w:color w:val="666666"/>
            <w:kern w:val="0"/>
            <w:sz w:val="18"/>
            <w:szCs w:val="18"/>
            <w:u w:val="single"/>
            <w:lang w:eastAsia="es-UY"/>
            <w14:ligatures w14:val="none"/>
          </w:rPr>
          <w:t>JOSÉ BELTRÁN</w:t>
        </w:r>
      </w:hyperlink>
    </w:p>
    <w:p w14:paraId="3336C006" w14:textId="77777777" w:rsidR="00707813" w:rsidRPr="00707813" w:rsidRDefault="00707813" w:rsidP="00707813">
      <w:pPr>
        <w:spacing w:after="0" w:line="240" w:lineRule="auto"/>
        <w:rPr>
          <w:rFonts w:ascii="Public Sans" w:eastAsia="Times New Roman" w:hAnsi="Public Sans" w:cs="Times New Roman"/>
          <w:color w:val="666666"/>
          <w:kern w:val="0"/>
          <w:sz w:val="20"/>
          <w:szCs w:val="20"/>
          <w:lang w:eastAsia="es-UY"/>
          <w14:ligatures w14:val="none"/>
        </w:rPr>
      </w:pPr>
      <w:r w:rsidRPr="00707813">
        <w:rPr>
          <w:rFonts w:ascii="Public Sans" w:eastAsia="Times New Roman" w:hAnsi="Public Sans" w:cs="Times New Roman"/>
          <w:color w:val="666666"/>
          <w:kern w:val="0"/>
          <w:sz w:val="20"/>
          <w:szCs w:val="20"/>
          <w:lang w:eastAsia="es-UY"/>
          <w14:ligatures w14:val="none"/>
        </w:rPr>
        <w:t>Creada: 02.10.2023 20:41</w:t>
      </w:r>
    </w:p>
    <w:p w14:paraId="56716E56" w14:textId="77777777" w:rsidR="00707813" w:rsidRPr="00707813" w:rsidRDefault="00707813" w:rsidP="00707813">
      <w:pPr>
        <w:spacing w:line="240" w:lineRule="auto"/>
        <w:rPr>
          <w:rFonts w:ascii="Public Sans" w:eastAsia="Times New Roman" w:hAnsi="Public Sans" w:cs="Times New Roman"/>
          <w:color w:val="666666"/>
          <w:kern w:val="0"/>
          <w:sz w:val="20"/>
          <w:szCs w:val="20"/>
          <w:lang w:eastAsia="es-UY"/>
          <w14:ligatures w14:val="none"/>
        </w:rPr>
      </w:pPr>
      <w:r w:rsidRPr="00707813">
        <w:rPr>
          <w:rFonts w:ascii="Public Sans" w:eastAsia="Times New Roman" w:hAnsi="Public Sans" w:cs="Times New Roman"/>
          <w:color w:val="666666"/>
          <w:kern w:val="0"/>
          <w:sz w:val="20"/>
          <w:szCs w:val="20"/>
          <w:lang w:eastAsia="es-UY"/>
          <w14:ligatures w14:val="none"/>
        </w:rPr>
        <w:t>Última actualización: 02.10.2023 20:41</w:t>
      </w:r>
    </w:p>
    <w:p w14:paraId="6C0557EB" w14:textId="77777777" w:rsidR="00926044" w:rsidRDefault="00926044"/>
    <w:sectPr w:rsidR="00926044">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IBM Plex Serif">
    <w:charset w:val="00"/>
    <w:family w:val="roman"/>
    <w:pitch w:val="variable"/>
    <w:sig w:usb0="A000026F" w:usb1="5000203B" w:usb2="00000000" w:usb3="00000000" w:csb0="00000197" w:csb1="00000000"/>
  </w:font>
  <w:font w:name="Public Sans">
    <w:altName w:val="Cambria"/>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CC61A40"/>
    <w:multiLevelType w:val="multilevel"/>
    <w:tmpl w:val="7B1097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74772949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7813"/>
    <w:rsid w:val="00707813"/>
    <w:rsid w:val="00926044"/>
  </w:rsids>
  <m:mathPr>
    <m:mathFont m:val="Cambria Math"/>
    <m:brkBin m:val="before"/>
    <m:brkBinSub m:val="--"/>
    <m:smallFrac m:val="0"/>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FE116E"/>
  <w15:chartTrackingRefBased/>
  <w15:docId w15:val="{B8977FD0-AB94-47A7-B2D7-760B51769A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s-UY"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semiHidden/>
    <w:unhideWhenUsed/>
    <w:rsid w:val="00707813"/>
    <w:pPr>
      <w:spacing w:before="100" w:beforeAutospacing="1" w:after="100" w:afterAutospacing="1" w:line="240" w:lineRule="auto"/>
    </w:pPr>
    <w:rPr>
      <w:rFonts w:ascii="Times New Roman" w:eastAsia="Times New Roman" w:hAnsi="Times New Roman" w:cs="Times New Roman"/>
      <w:kern w:val="0"/>
      <w:sz w:val="24"/>
      <w:szCs w:val="24"/>
      <w:lang w:eastAsia="es-UY"/>
      <w14:ligatures w14:val="none"/>
    </w:rPr>
  </w:style>
  <w:style w:type="character" w:styleId="Hipervnculo">
    <w:name w:val="Hyperlink"/>
    <w:basedOn w:val="Fuentedeprrafopredeter"/>
    <w:uiPriority w:val="99"/>
    <w:unhideWhenUsed/>
    <w:rsid w:val="00707813"/>
    <w:rPr>
      <w:color w:val="0563C1" w:themeColor="hyperlink"/>
      <w:u w:val="single"/>
    </w:rPr>
  </w:style>
  <w:style w:type="character" w:styleId="Mencinsinresolver">
    <w:name w:val="Unresolved Mention"/>
    <w:basedOn w:val="Fuentedeprrafopredeter"/>
    <w:uiPriority w:val="99"/>
    <w:semiHidden/>
    <w:unhideWhenUsed/>
    <w:rsid w:val="0070781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77511442">
      <w:bodyDiv w:val="1"/>
      <w:marLeft w:val="0"/>
      <w:marRight w:val="0"/>
      <w:marTop w:val="0"/>
      <w:marBottom w:val="0"/>
      <w:divBdr>
        <w:top w:val="none" w:sz="0" w:space="0" w:color="auto"/>
        <w:left w:val="none" w:sz="0" w:space="0" w:color="auto"/>
        <w:bottom w:val="none" w:sz="0" w:space="0" w:color="auto"/>
        <w:right w:val="none" w:sz="0" w:space="0" w:color="auto"/>
      </w:divBdr>
      <w:divsChild>
        <w:div w:id="192496082">
          <w:marLeft w:val="0"/>
          <w:marRight w:val="0"/>
          <w:marTop w:val="0"/>
          <w:marBottom w:val="1200"/>
          <w:divBdr>
            <w:top w:val="none" w:sz="0" w:space="0" w:color="auto"/>
            <w:left w:val="none" w:sz="0" w:space="0" w:color="auto"/>
            <w:bottom w:val="none" w:sz="0" w:space="0" w:color="auto"/>
            <w:right w:val="none" w:sz="0" w:space="0" w:color="auto"/>
          </w:divBdr>
          <w:divsChild>
            <w:div w:id="971446591">
              <w:marLeft w:val="0"/>
              <w:marRight w:val="0"/>
              <w:marTop w:val="300"/>
              <w:marBottom w:val="0"/>
              <w:divBdr>
                <w:top w:val="none" w:sz="0" w:space="0" w:color="auto"/>
                <w:left w:val="none" w:sz="0" w:space="0" w:color="auto"/>
                <w:bottom w:val="none" w:sz="0" w:space="0" w:color="auto"/>
                <w:right w:val="none" w:sz="0" w:space="0" w:color="auto"/>
              </w:divBdr>
            </w:div>
          </w:divsChild>
        </w:div>
        <w:div w:id="615136078">
          <w:marLeft w:val="0"/>
          <w:marRight w:val="0"/>
          <w:marTop w:val="0"/>
          <w:marBottom w:val="525"/>
          <w:divBdr>
            <w:top w:val="none" w:sz="0" w:space="0" w:color="auto"/>
            <w:left w:val="none" w:sz="0" w:space="0" w:color="auto"/>
            <w:bottom w:val="none" w:sz="0" w:space="0" w:color="auto"/>
            <w:right w:val="none" w:sz="0" w:space="0" w:color="auto"/>
          </w:divBdr>
        </w:div>
      </w:divsChild>
    </w:div>
    <w:div w:id="799225721">
      <w:bodyDiv w:val="1"/>
      <w:marLeft w:val="0"/>
      <w:marRight w:val="0"/>
      <w:marTop w:val="0"/>
      <w:marBottom w:val="0"/>
      <w:divBdr>
        <w:top w:val="none" w:sz="0" w:space="0" w:color="auto"/>
        <w:left w:val="none" w:sz="0" w:space="0" w:color="auto"/>
        <w:bottom w:val="none" w:sz="0" w:space="0" w:color="auto"/>
        <w:right w:val="none" w:sz="0" w:space="0" w:color="auto"/>
      </w:divBdr>
      <w:divsChild>
        <w:div w:id="313918700">
          <w:marLeft w:val="0"/>
          <w:marRight w:val="0"/>
          <w:marTop w:val="0"/>
          <w:marBottom w:val="0"/>
          <w:divBdr>
            <w:top w:val="none" w:sz="0" w:space="0" w:color="auto"/>
            <w:left w:val="none" w:sz="0" w:space="0" w:color="auto"/>
            <w:bottom w:val="none" w:sz="0" w:space="0" w:color="auto"/>
            <w:right w:val="none" w:sz="0" w:space="0" w:color="auto"/>
          </w:divBdr>
          <w:divsChild>
            <w:div w:id="1542666091">
              <w:marLeft w:val="0"/>
              <w:marRight w:val="0"/>
              <w:marTop w:val="0"/>
              <w:marBottom w:val="90"/>
              <w:divBdr>
                <w:top w:val="none" w:sz="0" w:space="0" w:color="auto"/>
                <w:left w:val="none" w:sz="0" w:space="0" w:color="auto"/>
                <w:bottom w:val="none" w:sz="0" w:space="0" w:color="auto"/>
                <w:right w:val="none" w:sz="0" w:space="0" w:color="auto"/>
              </w:divBdr>
            </w:div>
          </w:divsChild>
        </w:div>
        <w:div w:id="1304852303">
          <w:marLeft w:val="0"/>
          <w:marRight w:val="0"/>
          <w:marTop w:val="0"/>
          <w:marBottom w:val="0"/>
          <w:divBdr>
            <w:top w:val="none" w:sz="0" w:space="0" w:color="auto"/>
            <w:left w:val="none" w:sz="0" w:space="0" w:color="auto"/>
            <w:bottom w:val="none" w:sz="0" w:space="0" w:color="auto"/>
            <w:right w:val="none" w:sz="0" w:space="0" w:color="auto"/>
          </w:divBdr>
          <w:divsChild>
            <w:div w:id="1735008550">
              <w:marLeft w:val="0"/>
              <w:marRight w:val="0"/>
              <w:marTop w:val="75"/>
              <w:marBottom w:val="450"/>
              <w:divBdr>
                <w:top w:val="single" w:sz="6" w:space="7" w:color="C3C3C3"/>
                <w:left w:val="none" w:sz="0" w:space="0" w:color="auto"/>
                <w:bottom w:val="none" w:sz="0" w:space="0" w:color="auto"/>
                <w:right w:val="none" w:sz="0" w:space="0" w:color="auto"/>
              </w:divBdr>
              <w:divsChild>
                <w:div w:id="882980553">
                  <w:marLeft w:val="0"/>
                  <w:marRight w:val="0"/>
                  <w:marTop w:val="0"/>
                  <w:marBottom w:val="0"/>
                  <w:divBdr>
                    <w:top w:val="none" w:sz="0" w:space="0" w:color="auto"/>
                    <w:left w:val="none" w:sz="0" w:space="0" w:color="auto"/>
                    <w:bottom w:val="none" w:sz="0" w:space="0" w:color="auto"/>
                    <w:right w:val="none" w:sz="0" w:space="0" w:color="auto"/>
                  </w:divBdr>
                  <w:divsChild>
                    <w:div w:id="1010260941">
                      <w:marLeft w:val="0"/>
                      <w:marRight w:val="0"/>
                      <w:marTop w:val="0"/>
                      <w:marBottom w:val="0"/>
                      <w:divBdr>
                        <w:top w:val="none" w:sz="0" w:space="0" w:color="auto"/>
                        <w:left w:val="none" w:sz="0" w:space="0" w:color="auto"/>
                        <w:bottom w:val="none" w:sz="0" w:space="0" w:color="auto"/>
                        <w:right w:val="none" w:sz="0" w:space="0" w:color="auto"/>
                      </w:divBdr>
                      <w:divsChild>
                        <w:div w:id="234947025">
                          <w:marLeft w:val="0"/>
                          <w:marRight w:val="0"/>
                          <w:marTop w:val="0"/>
                          <w:marBottom w:val="0"/>
                          <w:divBdr>
                            <w:top w:val="none" w:sz="0" w:space="0" w:color="auto"/>
                            <w:left w:val="none" w:sz="0" w:space="0" w:color="auto"/>
                            <w:bottom w:val="none" w:sz="0" w:space="0" w:color="auto"/>
                            <w:right w:val="none" w:sz="0" w:space="0" w:color="auto"/>
                          </w:divBdr>
                        </w:div>
                      </w:divsChild>
                    </w:div>
                    <w:div w:id="612446796">
                      <w:marLeft w:val="0"/>
                      <w:marRight w:val="0"/>
                      <w:marTop w:val="0"/>
                      <w:marBottom w:val="0"/>
                      <w:divBdr>
                        <w:top w:val="none" w:sz="0" w:space="0" w:color="auto"/>
                        <w:left w:val="none" w:sz="0" w:space="0" w:color="auto"/>
                        <w:bottom w:val="none" w:sz="0" w:space="0" w:color="auto"/>
                        <w:right w:val="none" w:sz="0" w:space="0" w:color="auto"/>
                      </w:divBdr>
                      <w:divsChild>
                        <w:div w:id="1543637769">
                          <w:marLeft w:val="0"/>
                          <w:marRight w:val="0"/>
                          <w:marTop w:val="0"/>
                          <w:marBottom w:val="0"/>
                          <w:divBdr>
                            <w:top w:val="none" w:sz="0" w:space="0" w:color="auto"/>
                            <w:left w:val="none" w:sz="0" w:space="0" w:color="auto"/>
                            <w:bottom w:val="none" w:sz="0" w:space="0" w:color="auto"/>
                            <w:right w:val="none" w:sz="0" w:space="0" w:color="auto"/>
                          </w:divBdr>
                        </w:div>
                        <w:div w:id="1588494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07717616">
      <w:bodyDiv w:val="1"/>
      <w:marLeft w:val="0"/>
      <w:marRight w:val="0"/>
      <w:marTop w:val="0"/>
      <w:marBottom w:val="0"/>
      <w:divBdr>
        <w:top w:val="none" w:sz="0" w:space="0" w:color="auto"/>
        <w:left w:val="none" w:sz="0" w:space="0" w:color="auto"/>
        <w:bottom w:val="none" w:sz="0" w:space="0" w:color="auto"/>
        <w:right w:val="none" w:sz="0" w:space="0" w:color="auto"/>
      </w:divBdr>
      <w:divsChild>
        <w:div w:id="1716781428">
          <w:marLeft w:val="0"/>
          <w:marRight w:val="0"/>
          <w:marTop w:val="0"/>
          <w:marBottom w:val="0"/>
          <w:divBdr>
            <w:top w:val="none" w:sz="0" w:space="0" w:color="auto"/>
            <w:left w:val="none" w:sz="0" w:space="0" w:color="auto"/>
            <w:bottom w:val="none" w:sz="0" w:space="0" w:color="auto"/>
            <w:right w:val="none" w:sz="0" w:space="0" w:color="auto"/>
          </w:divBdr>
        </w:div>
        <w:div w:id="1315572081">
          <w:marLeft w:val="0"/>
          <w:marRight w:val="0"/>
          <w:marTop w:val="0"/>
          <w:marBottom w:val="0"/>
          <w:divBdr>
            <w:top w:val="none" w:sz="0" w:space="0" w:color="auto"/>
            <w:left w:val="none" w:sz="0" w:space="0" w:color="auto"/>
            <w:bottom w:val="none" w:sz="0" w:space="0" w:color="auto"/>
            <w:right w:val="none" w:sz="0" w:space="0" w:color="auto"/>
          </w:divBdr>
        </w:div>
      </w:divsChild>
    </w:div>
    <w:div w:id="1339191798">
      <w:bodyDiv w:val="1"/>
      <w:marLeft w:val="0"/>
      <w:marRight w:val="0"/>
      <w:marTop w:val="0"/>
      <w:marBottom w:val="0"/>
      <w:divBdr>
        <w:top w:val="none" w:sz="0" w:space="0" w:color="auto"/>
        <w:left w:val="none" w:sz="0" w:space="0" w:color="auto"/>
        <w:bottom w:val="none" w:sz="0" w:space="0" w:color="auto"/>
        <w:right w:val="none" w:sz="0" w:space="0" w:color="auto"/>
      </w:divBdr>
    </w:div>
    <w:div w:id="1939025578">
      <w:bodyDiv w:val="1"/>
      <w:marLeft w:val="0"/>
      <w:marRight w:val="0"/>
      <w:marTop w:val="0"/>
      <w:marBottom w:val="0"/>
      <w:divBdr>
        <w:top w:val="none" w:sz="0" w:space="0" w:color="auto"/>
        <w:left w:val="none" w:sz="0" w:space="0" w:color="auto"/>
        <w:bottom w:val="none" w:sz="0" w:space="0" w:color="auto"/>
        <w:right w:val="none" w:sz="0" w:space="0" w:color="auto"/>
      </w:divBdr>
      <w:divsChild>
        <w:div w:id="2060398008">
          <w:marLeft w:val="0"/>
          <w:marRight w:val="0"/>
          <w:marTop w:val="0"/>
          <w:marBottom w:val="0"/>
          <w:divBdr>
            <w:top w:val="none" w:sz="0" w:space="0" w:color="auto"/>
            <w:left w:val="none" w:sz="0" w:space="0" w:color="auto"/>
            <w:bottom w:val="none" w:sz="0" w:space="0" w:color="auto"/>
            <w:right w:val="none" w:sz="0" w:space="0" w:color="auto"/>
          </w:divBdr>
          <w:divsChild>
            <w:div w:id="675888222">
              <w:marLeft w:val="0"/>
              <w:marRight w:val="0"/>
              <w:marTop w:val="0"/>
              <w:marBottom w:val="0"/>
              <w:divBdr>
                <w:top w:val="none" w:sz="0" w:space="0" w:color="auto"/>
                <w:left w:val="none" w:sz="0" w:space="0" w:color="auto"/>
                <w:bottom w:val="none" w:sz="0" w:space="0" w:color="auto"/>
                <w:right w:val="none" w:sz="0" w:space="0" w:color="auto"/>
              </w:divBdr>
              <w:divsChild>
                <w:div w:id="1797479832">
                  <w:marLeft w:val="0"/>
                  <w:marRight w:val="0"/>
                  <w:marTop w:val="0"/>
                  <w:marBottom w:val="0"/>
                  <w:divBdr>
                    <w:top w:val="none" w:sz="0" w:space="0" w:color="auto"/>
                    <w:left w:val="none" w:sz="0" w:space="0" w:color="auto"/>
                    <w:bottom w:val="none" w:sz="0" w:space="0" w:color="auto"/>
                    <w:right w:val="none" w:sz="0" w:space="0" w:color="auto"/>
                  </w:divBdr>
                  <w:divsChild>
                    <w:div w:id="2033648221">
                      <w:marLeft w:val="0"/>
                      <w:marRight w:val="0"/>
                      <w:marTop w:val="0"/>
                      <w:marBottom w:val="0"/>
                      <w:divBdr>
                        <w:top w:val="none" w:sz="0" w:space="0" w:color="auto"/>
                        <w:left w:val="none" w:sz="0" w:space="0" w:color="auto"/>
                        <w:bottom w:val="none" w:sz="0" w:space="0" w:color="auto"/>
                        <w:right w:val="none" w:sz="0" w:space="0" w:color="auto"/>
                      </w:divBdr>
                      <w:divsChild>
                        <w:div w:id="1205558885">
                          <w:marLeft w:val="0"/>
                          <w:marRight w:val="0"/>
                          <w:marTop w:val="0"/>
                          <w:marBottom w:val="90"/>
                          <w:divBdr>
                            <w:top w:val="none" w:sz="0" w:space="0" w:color="auto"/>
                            <w:left w:val="none" w:sz="0" w:space="0" w:color="auto"/>
                            <w:bottom w:val="none" w:sz="0" w:space="0" w:color="auto"/>
                            <w:right w:val="none" w:sz="0" w:space="0" w:color="auto"/>
                          </w:divBdr>
                        </w:div>
                      </w:divsChild>
                    </w:div>
                    <w:div w:id="2072147669">
                      <w:marLeft w:val="0"/>
                      <w:marRight w:val="0"/>
                      <w:marTop w:val="0"/>
                      <w:marBottom w:val="0"/>
                      <w:divBdr>
                        <w:top w:val="none" w:sz="0" w:space="0" w:color="auto"/>
                        <w:left w:val="none" w:sz="0" w:space="0" w:color="auto"/>
                        <w:bottom w:val="none" w:sz="0" w:space="0" w:color="auto"/>
                        <w:right w:val="none" w:sz="0" w:space="0" w:color="auto"/>
                      </w:divBdr>
                      <w:divsChild>
                        <w:div w:id="48043583">
                          <w:marLeft w:val="0"/>
                          <w:marRight w:val="0"/>
                          <w:marTop w:val="75"/>
                          <w:marBottom w:val="450"/>
                          <w:divBdr>
                            <w:top w:val="single" w:sz="6" w:space="7" w:color="C3C3C3"/>
                            <w:left w:val="none" w:sz="0" w:space="0" w:color="auto"/>
                            <w:bottom w:val="none" w:sz="0" w:space="0" w:color="auto"/>
                            <w:right w:val="none" w:sz="0" w:space="0" w:color="auto"/>
                          </w:divBdr>
                          <w:divsChild>
                            <w:div w:id="1130636931">
                              <w:marLeft w:val="0"/>
                              <w:marRight w:val="0"/>
                              <w:marTop w:val="0"/>
                              <w:marBottom w:val="0"/>
                              <w:divBdr>
                                <w:top w:val="none" w:sz="0" w:space="0" w:color="auto"/>
                                <w:left w:val="none" w:sz="0" w:space="0" w:color="auto"/>
                                <w:bottom w:val="none" w:sz="0" w:space="0" w:color="auto"/>
                                <w:right w:val="none" w:sz="0" w:space="0" w:color="auto"/>
                              </w:divBdr>
                              <w:divsChild>
                                <w:div w:id="941840169">
                                  <w:marLeft w:val="0"/>
                                  <w:marRight w:val="0"/>
                                  <w:marTop w:val="0"/>
                                  <w:marBottom w:val="0"/>
                                  <w:divBdr>
                                    <w:top w:val="none" w:sz="0" w:space="0" w:color="auto"/>
                                    <w:left w:val="none" w:sz="0" w:space="0" w:color="auto"/>
                                    <w:bottom w:val="none" w:sz="0" w:space="0" w:color="auto"/>
                                    <w:right w:val="none" w:sz="0" w:space="0" w:color="auto"/>
                                  </w:divBdr>
                                  <w:divsChild>
                                    <w:div w:id="1931352214">
                                      <w:marLeft w:val="0"/>
                                      <w:marRight w:val="0"/>
                                      <w:marTop w:val="0"/>
                                      <w:marBottom w:val="0"/>
                                      <w:divBdr>
                                        <w:top w:val="none" w:sz="0" w:space="0" w:color="auto"/>
                                        <w:left w:val="none" w:sz="0" w:space="0" w:color="auto"/>
                                        <w:bottom w:val="none" w:sz="0" w:space="0" w:color="auto"/>
                                        <w:right w:val="none" w:sz="0" w:space="0" w:color="auto"/>
                                      </w:divBdr>
                                    </w:div>
                                  </w:divsChild>
                                </w:div>
                                <w:div w:id="1766222433">
                                  <w:marLeft w:val="0"/>
                                  <w:marRight w:val="0"/>
                                  <w:marTop w:val="0"/>
                                  <w:marBottom w:val="0"/>
                                  <w:divBdr>
                                    <w:top w:val="none" w:sz="0" w:space="0" w:color="auto"/>
                                    <w:left w:val="none" w:sz="0" w:space="0" w:color="auto"/>
                                    <w:bottom w:val="none" w:sz="0" w:space="0" w:color="auto"/>
                                    <w:right w:val="none" w:sz="0" w:space="0" w:color="auto"/>
                                  </w:divBdr>
                                  <w:divsChild>
                                    <w:div w:id="1934241830">
                                      <w:marLeft w:val="0"/>
                                      <w:marRight w:val="0"/>
                                      <w:marTop w:val="0"/>
                                      <w:marBottom w:val="0"/>
                                      <w:divBdr>
                                        <w:top w:val="none" w:sz="0" w:space="0" w:color="auto"/>
                                        <w:left w:val="none" w:sz="0" w:space="0" w:color="auto"/>
                                        <w:bottom w:val="none" w:sz="0" w:space="0" w:color="auto"/>
                                        <w:right w:val="none" w:sz="0" w:space="0" w:color="auto"/>
                                      </w:divBdr>
                                    </w:div>
                                    <w:div w:id="844590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472303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larazon.es/autor/josebeltran/" TargetMode="External"/><Relationship Id="rId5" Type="http://schemas.openxmlformats.org/officeDocument/2006/relationships/hyperlink" Target="https://www.larazon.es/sociedad/papa-desactiva-golpe-estado-guante-blanco-autoridad_20231002651b0ee490d39d0001e6d69e.html" TargetMode="Externa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6</Pages>
  <Words>1067</Words>
  <Characters>5870</Characters>
  <Application>Microsoft Office Word</Application>
  <DocSecurity>0</DocSecurity>
  <Lines>48</Lines>
  <Paragraphs>13</Paragraphs>
  <ScaleCrop>false</ScaleCrop>
  <Company/>
  <LinksUpToDate>false</LinksUpToDate>
  <CharactersWithSpaces>6924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Rosario Hermano</dc:creator>
  <cp:keywords/>
  <dc:description/>
  <cp:lastModifiedBy>Rosario Hermano</cp:lastModifiedBy>
  <cp:revision>1</cp:revision>
  <dcterms:created xsi:type="dcterms:W3CDTF">2023-10-03T12:47:00Z</dcterms:created>
  <dcterms:modified xsi:type="dcterms:W3CDTF">2023-10-03T12:52:00Z</dcterms:modified>
</cp:coreProperties>
</file>