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7DD0" w14:textId="77777777" w:rsidR="00287EAF" w:rsidRPr="00287EAF" w:rsidRDefault="00287EAF" w:rsidP="00287EA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</w:pPr>
      <w:r w:rsidRPr="00287EAF">
        <w:rPr>
          <w:rFonts w:ascii="Roboto" w:eastAsia="Times New Roman" w:hAnsi="Roboto" w:cs="Times New Roman"/>
          <w:b/>
          <w:bCs/>
          <w:color w:val="B22222"/>
          <w:kern w:val="0"/>
          <w:sz w:val="27"/>
          <w:szCs w:val="27"/>
          <w:lang w:eastAsia="es-UY"/>
          <w14:ligatures w14:val="none"/>
        </w:rPr>
        <w:t>Respetar la voz de los pueblos del mundo contra el bloqueo económico a Cuba.</w:t>
      </w:r>
    </w:p>
    <w:p w14:paraId="6F6C50BA" w14:textId="77777777" w:rsidR="00287EAF" w:rsidRPr="00287EAF" w:rsidRDefault="00287EAF" w:rsidP="00287EA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</w:pP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t> </w:t>
      </w:r>
    </w:p>
    <w:p w14:paraId="2961EA4E" w14:textId="77777777" w:rsidR="00287EAF" w:rsidRPr="00287EAF" w:rsidRDefault="00287EAF" w:rsidP="00287E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</w:pPr>
      <w:r w:rsidRPr="00287EAF">
        <w:rPr>
          <w:rFonts w:ascii="Roboto" w:eastAsia="Times New Roman" w:hAnsi="Roboto" w:cs="Times New Roman"/>
          <w:i/>
          <w:iCs/>
          <w:color w:val="000000"/>
          <w:kern w:val="0"/>
          <w:sz w:val="20"/>
          <w:szCs w:val="20"/>
          <w:lang w:eastAsia="es-UY"/>
          <w14:ligatures w14:val="none"/>
        </w:rPr>
        <w:t>El bloqueo comenzó en 1960 y se fue endureciendo en diferentes momentos históricos, alcanzando a terceros países a partir de 1992, fecha en la que la Asamblea General emitió su primera petición a Estados Unidos para que acabe con él.</w:t>
      </w:r>
    </w:p>
    <w:p w14:paraId="2C667A32" w14:textId="77777777" w:rsidR="00287EAF" w:rsidRPr="00287EAF" w:rsidRDefault="00287EAF" w:rsidP="00287EA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</w:pP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t>La Asamblea General de las Naciones Unidas se reunió este miércoles y jueves para examinar en su agenda la Resolución 77/7 sobre la </w:t>
      </w:r>
      <w:hyperlink r:id="rId5" w:tgtFrame="_blank" w:history="1">
        <w:r w:rsidRPr="00287EAF">
          <w:rPr>
            <w:rFonts w:ascii="Roboto" w:eastAsia="Times New Roman" w:hAnsi="Roboto" w:cs="Times New Roman"/>
            <w:color w:val="007C89"/>
            <w:kern w:val="0"/>
            <w:sz w:val="21"/>
            <w:szCs w:val="21"/>
            <w:u w:val="single"/>
            <w:lang w:eastAsia="es-UY"/>
            <w14:ligatures w14:val="none"/>
          </w:rPr>
          <w:t>Necesidad de poner fin al bloqueo económico, comercial y financiero, impuesto por los Estados Unidos de América contra Cuba.</w:t>
        </w:r>
      </w:hyperlink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  <w:t>Año tras año desde 1992, el máximo órgano de deliberación de las Naciones Unidas ha solicitado a Estados Unidos que levante el bloqueo a Cuba. El año pasado, la resolución que exigía el fin de esta política estadounidense obtuvo una mayoría abrumadora con 185 votos a favor, dos en contra (Estados Unidos e Israel) y dos abstenciones (Ucrania y Brasil).</w:t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  <w:t>Este jueves, el presidente cubano Miguel Díaz-Canel llamó a </w:t>
      </w:r>
      <w:hyperlink r:id="rId6" w:tgtFrame="_blank" w:history="1">
        <w:r w:rsidRPr="00287EAF">
          <w:rPr>
            <w:rFonts w:ascii="Roboto" w:eastAsia="Times New Roman" w:hAnsi="Roboto" w:cs="Times New Roman"/>
            <w:color w:val="007C89"/>
            <w:kern w:val="0"/>
            <w:sz w:val="21"/>
            <w:szCs w:val="21"/>
            <w:u w:val="single"/>
            <w:lang w:eastAsia="es-UY"/>
            <w14:ligatures w14:val="none"/>
          </w:rPr>
          <w:t>respetar la voz de los pueblos que abogaron en la Asamblea General por el fin del bloqueo</w:t>
        </w:r>
      </w:hyperlink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t>. “El mundo se ha pronunciado con palabras enaltecedoras y firmes, para reconocer la obra solidaria y de justicia social de Cuba y condenar el bloqueo genocida de los Estados Unidos”, destacó el mandatario.</w:t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  <w:t>El proyecto de resolución estima los daños provocados por la política estadounidense entre el 1 de marzo de 2022 y el 28 de febrero de 2023 en el orden de los 4 867 millones de dólares.</w:t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  <w:t>Tras conocerse los resultados de la votación, el presidente cubano, Miguel Díaz-Canel, catalogó la decisión mayoritaria de la Asamblea General de la ONU como “una nueva victoria del pueblo cubano y de su Revolución”.</w:t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  <w:t>Este jueves, la Asamblea General de la ONU condenó una vez más, por mayoría abrumadora, el bloqueo que EE.UU. mantiene desde hace más de seis décadas contra Cuba.</w:t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</w: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br/>
        <w:t>Esta es la trigésima primera vez se somete a la consideración del organismo el proyecto de resolución Necesidad de poner fin al bloqueo económico, comercial y financiero impuesto por EE.UU. de América contra Cuba, cuya discusión comenzó el miércoles y culminó este jueves con la votación.</w:t>
      </w:r>
    </w:p>
    <w:p w14:paraId="726A8B0E" w14:textId="77777777" w:rsidR="00287EAF" w:rsidRPr="00287EAF" w:rsidRDefault="00287EAF" w:rsidP="00287EAF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</w:pPr>
      <w:r w:rsidRPr="00287EAF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es-UY"/>
          <w14:ligatures w14:val="none"/>
        </w:rPr>
        <w:t>Fuente: </w:t>
      </w:r>
      <w:r w:rsidRPr="00287EAF">
        <w:rPr>
          <w:rFonts w:ascii="Roboto" w:eastAsia="Times New Roman" w:hAnsi="Roboto" w:cs="Times New Roman"/>
          <w:noProof/>
          <w:color w:val="007C89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7C658F71" wp14:editId="22AAF411">
            <wp:extent cx="952500" cy="228600"/>
            <wp:effectExtent l="0" t="0" r="0" b="0"/>
            <wp:docPr id="1" name="Imagen 1" descr="Logotipo&#10;&#10;Descripción generada automáticamente con confianza medi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medi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7E7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A2BE8"/>
    <w:multiLevelType w:val="multilevel"/>
    <w:tmpl w:val="59B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22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AF"/>
    <w:rsid w:val="00287EAF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8C77"/>
  <w15:chartTrackingRefBased/>
  <w15:docId w15:val="{B520041D-7712-4846-B17D-EF6843EC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yfirst.us14.list-manage.com/track/click?u=c70931ec88070e141a2b81dd3&amp;id=4eac4fe1e3&amp;e=b0bada42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yfirst.us14.list-manage.com/track/click?u=c70931ec88070e141a2b81dd3&amp;id=f6e5daa4e4&amp;e=b0bada429b" TargetMode="External"/><Relationship Id="rId5" Type="http://schemas.openxmlformats.org/officeDocument/2006/relationships/hyperlink" Target="https://mayfirst.us14.list-manage.com/track/click?u=c70931ec88070e141a2b81dd3&amp;id=083be442b6&amp;e=b0bada429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2023-11-09T15:57:00Z</dcterms:created>
  <dcterms:modified xsi:type="dcterms:W3CDTF">2023-11-09T15:57:00Z</dcterms:modified>
</cp:coreProperties>
</file>